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61CBF7">
      <w:pPr>
        <w:jc w:val="center"/>
        <w:rPr>
          <w:sz w:val="32"/>
          <w:szCs w:val="32"/>
          <w:lang w:val="en-US"/>
        </w:rPr>
      </w:pPr>
      <w:r>
        <w:rPr>
          <w:rFonts w:hint="eastAsia"/>
          <w:b/>
          <w:bCs/>
          <w:sz w:val="32"/>
          <w:szCs w:val="32"/>
          <w:lang w:val="en-US"/>
        </w:rPr>
        <w:t>投标人诚信</w:t>
      </w:r>
      <w:r>
        <w:rPr>
          <w:rFonts w:hint="eastAsia"/>
          <w:b/>
          <w:bCs/>
          <w:sz w:val="32"/>
          <w:szCs w:val="32"/>
        </w:rPr>
        <w:t>承诺书</w:t>
      </w:r>
    </w:p>
    <w:p w14:paraId="37C8E9C6">
      <w:pPr>
        <w:spacing w:line="360" w:lineRule="auto"/>
        <w:rPr>
          <w:sz w:val="24"/>
          <w:szCs w:val="24"/>
          <w:lang w:val="en-US"/>
        </w:rPr>
      </w:pPr>
    </w:p>
    <w:p w14:paraId="20D3350A">
      <w:pPr>
        <w:spacing w:line="360" w:lineRule="auto"/>
        <w:rPr>
          <w:b/>
          <w:sz w:val="24"/>
          <w:szCs w:val="24"/>
        </w:rPr>
      </w:pPr>
      <w:r>
        <w:rPr>
          <w:rFonts w:hint="eastAsia"/>
          <w:b/>
          <w:sz w:val="24"/>
          <w:szCs w:val="24"/>
          <w:lang w:eastAsia="zh-CN"/>
        </w:rPr>
        <w:t>（</w:t>
      </w:r>
      <w:r>
        <w:rPr>
          <w:rFonts w:hint="eastAsia"/>
          <w:b/>
          <w:sz w:val="24"/>
          <w:szCs w:val="24"/>
          <w:lang w:val="en-US" w:eastAsia="zh-CN"/>
        </w:rPr>
        <w:t>采购人</w:t>
      </w:r>
      <w:r>
        <w:rPr>
          <w:rFonts w:hint="eastAsia"/>
          <w:b/>
          <w:sz w:val="24"/>
          <w:szCs w:val="24"/>
          <w:lang w:eastAsia="zh-CN"/>
        </w:rPr>
        <w:t>）</w:t>
      </w:r>
      <w:r>
        <w:rPr>
          <w:rFonts w:hint="eastAsia"/>
          <w:b/>
          <w:sz w:val="24"/>
          <w:szCs w:val="24"/>
        </w:rPr>
        <w:t>：</w:t>
      </w:r>
    </w:p>
    <w:p w14:paraId="14A7ED17">
      <w:pPr>
        <w:spacing w:line="360" w:lineRule="auto"/>
        <w:ind w:firstLine="480" w:firstLineChars="200"/>
        <w:rPr>
          <w:sz w:val="24"/>
          <w:szCs w:val="24"/>
        </w:rPr>
      </w:pPr>
      <w:r>
        <w:rPr>
          <w:rFonts w:hint="eastAsia"/>
          <w:sz w:val="24"/>
          <w:szCs w:val="24"/>
        </w:rPr>
        <w:t>我方就本次投标活动向贵方郑重承诺：</w:t>
      </w:r>
    </w:p>
    <w:p w14:paraId="241EAAFD">
      <w:pPr>
        <w:spacing w:line="360" w:lineRule="auto"/>
        <w:ind w:firstLine="480" w:firstLineChars="200"/>
        <w:rPr>
          <w:sz w:val="24"/>
          <w:szCs w:val="24"/>
        </w:rPr>
      </w:pPr>
      <w:r>
        <w:rPr>
          <w:rFonts w:hint="eastAsia"/>
          <w:sz w:val="24"/>
          <w:szCs w:val="24"/>
        </w:rPr>
        <w:t>一、我们已经充分理解了招标文件规定的所有招标要求、中标条件和合同条款，没有任何异议。</w:t>
      </w:r>
    </w:p>
    <w:p w14:paraId="61D75C06">
      <w:pPr>
        <w:spacing w:line="360" w:lineRule="auto"/>
        <w:ind w:firstLine="480" w:firstLineChars="200"/>
        <w:rPr>
          <w:sz w:val="24"/>
          <w:szCs w:val="24"/>
        </w:rPr>
      </w:pPr>
      <w:r>
        <w:rPr>
          <w:rFonts w:hint="eastAsia"/>
          <w:sz w:val="24"/>
          <w:szCs w:val="24"/>
        </w:rPr>
        <w:t>二、我方在本次投标活动中绝无资质挂靠、串标、围标情形，若经贵方查出，立即取消我方投标资格并承担相应的法律责任。</w:t>
      </w:r>
    </w:p>
    <w:p w14:paraId="18E77498">
      <w:pPr>
        <w:spacing w:line="360" w:lineRule="auto"/>
        <w:ind w:firstLine="480" w:firstLineChars="200"/>
        <w:rPr>
          <w:sz w:val="24"/>
          <w:szCs w:val="24"/>
        </w:rPr>
      </w:pPr>
      <w:r>
        <w:rPr>
          <w:rFonts w:hint="eastAsia"/>
          <w:sz w:val="24"/>
          <w:szCs w:val="24"/>
        </w:rPr>
        <w:t>三、我们在投标文件中提交的所有商务文件和资格证明文件都是真实有效的；我们做出的所有技术响应都是真实可信、可以实现、并经得起验收检验的。我们保证所有的投标响应在投标有效期内不发生任何变更。</w:t>
      </w:r>
    </w:p>
    <w:p w14:paraId="416CE49C">
      <w:pPr>
        <w:spacing w:line="360" w:lineRule="auto"/>
        <w:ind w:firstLine="480" w:firstLineChars="200"/>
        <w:rPr>
          <w:sz w:val="24"/>
          <w:szCs w:val="24"/>
        </w:rPr>
      </w:pPr>
      <w:r>
        <w:rPr>
          <w:rFonts w:hint="eastAsia"/>
          <w:sz w:val="24"/>
          <w:szCs w:val="24"/>
          <w:lang w:val="en-US"/>
        </w:rPr>
        <w:t>四、</w:t>
      </w:r>
      <w:r>
        <w:rPr>
          <w:rFonts w:hint="eastAsia"/>
          <w:sz w:val="24"/>
          <w:szCs w:val="24"/>
        </w:rPr>
        <w:t>我们的投标报价包含了履行合同所需的全部费用。不论何种原因造成的报价漏项损失，我方全部承担，不会提出任何增加费用的要求。</w:t>
      </w:r>
    </w:p>
    <w:p w14:paraId="37C5E455">
      <w:pPr>
        <w:spacing w:line="360" w:lineRule="auto"/>
        <w:ind w:firstLine="480" w:firstLineChars="200"/>
        <w:rPr>
          <w:sz w:val="24"/>
          <w:szCs w:val="24"/>
        </w:rPr>
      </w:pPr>
      <w:r>
        <w:rPr>
          <w:rFonts w:hint="eastAsia"/>
          <w:sz w:val="24"/>
          <w:szCs w:val="24"/>
        </w:rPr>
        <w:t>五、我们知道，如果中标后放弃中标，不论原因何在，都是不诚信投标的行为，都会给采购项目造成损失。如果采购人将本合同授予我们，我们将承担所有的潜在合同风险，绝不以任何理由弃标。</w:t>
      </w:r>
    </w:p>
    <w:p w14:paraId="05720927">
      <w:pPr>
        <w:spacing w:line="360" w:lineRule="auto"/>
        <w:ind w:firstLine="480" w:firstLineChars="200"/>
        <w:rPr>
          <w:sz w:val="24"/>
          <w:szCs w:val="24"/>
        </w:rPr>
      </w:pPr>
      <w:r>
        <w:rPr>
          <w:rFonts w:hint="eastAsia"/>
          <w:sz w:val="24"/>
          <w:szCs w:val="24"/>
        </w:rPr>
        <w:t>六、我们知道，中标后拒签或故意拖延签署合同、拒绝履行或故意拖延履行合同，不论原因何在，都是不诚信履约的行为。如果采购人将本合同授予我们，我们将如约在规定的期限内签署合同，在规定的期限内履行合同。</w:t>
      </w:r>
    </w:p>
    <w:p w14:paraId="12CAC17B">
      <w:pPr>
        <w:spacing w:line="360" w:lineRule="auto"/>
        <w:ind w:firstLine="480" w:firstLineChars="200"/>
        <w:rPr>
          <w:sz w:val="24"/>
          <w:szCs w:val="24"/>
        </w:rPr>
      </w:pPr>
      <w:r>
        <w:rPr>
          <w:rFonts w:hint="eastAsia"/>
          <w:sz w:val="24"/>
          <w:szCs w:val="24"/>
          <w:lang w:val="en-US"/>
        </w:rPr>
        <w:t>七</w:t>
      </w:r>
      <w:r>
        <w:rPr>
          <w:rFonts w:hint="eastAsia"/>
          <w:sz w:val="24"/>
          <w:szCs w:val="24"/>
        </w:rPr>
        <w:t>、我们声明：我方在溯往三年内的政府采购活动中，没有中标后放弃中标、拒签或故意拖延签署合同、拒绝履行或故意拖延履行合同的不诚信行为。</w:t>
      </w:r>
    </w:p>
    <w:p w14:paraId="12A4EDA1">
      <w:pPr>
        <w:spacing w:line="360" w:lineRule="auto"/>
        <w:ind w:firstLine="480" w:firstLineChars="200"/>
        <w:rPr>
          <w:sz w:val="24"/>
          <w:szCs w:val="24"/>
        </w:rPr>
      </w:pPr>
      <w:r>
        <w:rPr>
          <w:rFonts w:hint="eastAsia"/>
          <w:sz w:val="24"/>
          <w:szCs w:val="24"/>
        </w:rPr>
        <w:t>八、我方不存在单位负责人为同一人同时参与本项目响应的情况。</w:t>
      </w:r>
    </w:p>
    <w:p w14:paraId="18AF60F2">
      <w:pPr>
        <w:spacing w:line="360" w:lineRule="auto"/>
        <w:ind w:firstLine="480" w:firstLineChars="200"/>
        <w:rPr>
          <w:sz w:val="24"/>
          <w:szCs w:val="24"/>
        </w:rPr>
      </w:pPr>
      <w:r>
        <w:rPr>
          <w:rFonts w:hint="eastAsia"/>
          <w:sz w:val="24"/>
          <w:szCs w:val="24"/>
        </w:rPr>
        <w:t>九、我方不存在直接控股、管理关系的不同供应商同时参与本项目响应的情况。</w:t>
      </w:r>
    </w:p>
    <w:p w14:paraId="5795AAA7">
      <w:pPr>
        <w:spacing w:line="360" w:lineRule="auto"/>
        <w:ind w:firstLine="480" w:firstLineChars="200"/>
        <w:rPr>
          <w:sz w:val="24"/>
          <w:szCs w:val="24"/>
        </w:rPr>
      </w:pPr>
      <w:r>
        <w:rPr>
          <w:rFonts w:hint="eastAsia"/>
          <w:sz w:val="24"/>
          <w:szCs w:val="24"/>
        </w:rPr>
        <w:t>十、我司与采购人、采购代理机构不存在可能影响采购公正性的利益关系。</w:t>
      </w:r>
    </w:p>
    <w:p w14:paraId="6C6EA0D5">
      <w:pPr>
        <w:spacing w:line="360" w:lineRule="auto"/>
        <w:ind w:firstLine="480" w:firstLineChars="200"/>
        <w:rPr>
          <w:sz w:val="24"/>
          <w:szCs w:val="24"/>
        </w:rPr>
      </w:pPr>
      <w:r>
        <w:rPr>
          <w:rFonts w:hint="eastAsia"/>
          <w:sz w:val="24"/>
          <w:szCs w:val="24"/>
        </w:rPr>
        <w:t>十一、我司不属于下述情况：采购项目提供整体设计、规范编制或者项目管理、监理、检测等服务的供应商，不得再参加该项目的采购活动。</w:t>
      </w:r>
    </w:p>
    <w:p w14:paraId="5C275DCA">
      <w:pPr>
        <w:spacing w:line="360" w:lineRule="auto"/>
        <w:ind w:firstLine="480" w:firstLineChars="200"/>
        <w:rPr>
          <w:sz w:val="24"/>
          <w:szCs w:val="24"/>
        </w:rPr>
      </w:pPr>
      <w:r>
        <w:rPr>
          <w:rFonts w:hint="eastAsia"/>
          <w:sz w:val="24"/>
          <w:szCs w:val="24"/>
        </w:rPr>
        <w:t>十</w:t>
      </w:r>
      <w:r>
        <w:rPr>
          <w:rFonts w:hint="eastAsia"/>
          <w:sz w:val="24"/>
          <w:szCs w:val="24"/>
          <w:lang w:val="en-US" w:eastAsia="zh-CN"/>
        </w:rPr>
        <w:t>二</w:t>
      </w:r>
      <w:r>
        <w:rPr>
          <w:rFonts w:hint="eastAsia"/>
          <w:sz w:val="24"/>
          <w:szCs w:val="24"/>
        </w:rPr>
        <w:t>、我司响应投标文件有效期为</w:t>
      </w:r>
      <w:r>
        <w:rPr>
          <w:sz w:val="24"/>
          <w:szCs w:val="24"/>
        </w:rPr>
        <w:t>90日历天；</w:t>
      </w:r>
    </w:p>
    <w:p w14:paraId="310E84F9">
      <w:pPr>
        <w:spacing w:line="360" w:lineRule="auto"/>
        <w:ind w:firstLine="480" w:firstLineChars="200"/>
        <w:rPr>
          <w:rFonts w:hint="eastAsia"/>
          <w:sz w:val="24"/>
          <w:szCs w:val="24"/>
        </w:rPr>
      </w:pPr>
      <w:r>
        <w:rPr>
          <w:rFonts w:hint="eastAsia"/>
          <w:sz w:val="24"/>
          <w:szCs w:val="24"/>
        </w:rPr>
        <w:t>十</w:t>
      </w:r>
      <w:r>
        <w:rPr>
          <w:rFonts w:hint="eastAsia"/>
          <w:sz w:val="24"/>
          <w:szCs w:val="24"/>
          <w:lang w:val="en-US" w:eastAsia="zh-CN"/>
        </w:rPr>
        <w:t>三</w:t>
      </w:r>
      <w:r>
        <w:rPr>
          <w:rFonts w:hint="eastAsia"/>
          <w:sz w:val="24"/>
          <w:szCs w:val="24"/>
        </w:rPr>
        <w:t>、</w:t>
      </w:r>
      <w:r>
        <w:rPr>
          <w:sz w:val="24"/>
          <w:szCs w:val="24"/>
        </w:rPr>
        <w:t>我司完全响应本次招标中关于服务期</w:t>
      </w:r>
      <w:r>
        <w:rPr>
          <w:rFonts w:hint="eastAsia"/>
          <w:sz w:val="24"/>
          <w:szCs w:val="24"/>
        </w:rPr>
        <w:t>/</w:t>
      </w:r>
      <w:r>
        <w:rPr>
          <w:sz w:val="24"/>
          <w:szCs w:val="24"/>
        </w:rPr>
        <w:t>工期要求及相应规定</w:t>
      </w:r>
      <w:r>
        <w:rPr>
          <w:rFonts w:hint="eastAsia"/>
          <w:sz w:val="24"/>
          <w:szCs w:val="24"/>
        </w:rPr>
        <w:t>。</w:t>
      </w:r>
    </w:p>
    <w:p w14:paraId="1FE64A30">
      <w:pPr>
        <w:spacing w:line="360" w:lineRule="auto"/>
        <w:ind w:firstLine="480" w:firstLineChars="200"/>
        <w:rPr>
          <w:rFonts w:hint="eastAsia"/>
          <w:sz w:val="24"/>
          <w:szCs w:val="24"/>
        </w:rPr>
      </w:pPr>
      <w:r>
        <w:rPr>
          <w:rFonts w:hint="eastAsia"/>
          <w:sz w:val="24"/>
          <w:szCs w:val="24"/>
        </w:rPr>
        <w:t>十</w:t>
      </w:r>
      <w:r>
        <w:rPr>
          <w:rFonts w:hint="eastAsia"/>
          <w:sz w:val="24"/>
          <w:szCs w:val="24"/>
          <w:lang w:val="en-US" w:eastAsia="zh-CN"/>
        </w:rPr>
        <w:t>四</w:t>
      </w:r>
      <w:r>
        <w:rPr>
          <w:rFonts w:hint="eastAsia"/>
          <w:sz w:val="24"/>
          <w:szCs w:val="24"/>
        </w:rPr>
        <w:t>、公平竞争参加本次招标活动。</w:t>
      </w:r>
    </w:p>
    <w:p w14:paraId="61B87B32">
      <w:pPr>
        <w:spacing w:line="360" w:lineRule="auto"/>
        <w:ind w:firstLine="480" w:firstLineChars="200"/>
        <w:rPr>
          <w:rFonts w:hint="eastAsia"/>
          <w:sz w:val="24"/>
          <w:szCs w:val="24"/>
        </w:rPr>
      </w:pPr>
    </w:p>
    <w:p w14:paraId="424CC8A8">
      <w:pPr>
        <w:spacing w:line="360" w:lineRule="auto"/>
        <w:ind w:firstLine="480" w:firstLineChars="200"/>
        <w:rPr>
          <w:rFonts w:hint="eastAsia"/>
          <w:sz w:val="24"/>
          <w:szCs w:val="24"/>
        </w:rPr>
      </w:pPr>
    </w:p>
    <w:p w14:paraId="1ACDC6A8">
      <w:pPr>
        <w:spacing w:line="360" w:lineRule="auto"/>
        <w:ind w:firstLine="480" w:firstLineChars="200"/>
        <w:rPr>
          <w:rFonts w:hint="eastAsia"/>
          <w:sz w:val="24"/>
          <w:szCs w:val="24"/>
        </w:rPr>
      </w:pPr>
    </w:p>
    <w:p w14:paraId="1BDFE376">
      <w:pPr>
        <w:spacing w:line="360" w:lineRule="auto"/>
        <w:ind w:firstLine="480" w:firstLineChars="200"/>
        <w:rPr>
          <w:rFonts w:hint="eastAsia"/>
          <w:sz w:val="24"/>
          <w:szCs w:val="24"/>
        </w:rPr>
      </w:pPr>
    </w:p>
    <w:p w14:paraId="13C76458">
      <w:pPr>
        <w:spacing w:line="360" w:lineRule="auto"/>
        <w:ind w:firstLine="480" w:firstLineChars="200"/>
        <w:rPr>
          <w:sz w:val="24"/>
          <w:szCs w:val="24"/>
        </w:rPr>
      </w:pPr>
      <w:bookmarkStart w:id="0" w:name="_GoBack"/>
      <w:bookmarkEnd w:id="0"/>
      <w:r>
        <w:rPr>
          <w:rFonts w:hint="eastAsia"/>
          <w:sz w:val="24"/>
          <w:szCs w:val="24"/>
        </w:rPr>
        <w:t>十</w:t>
      </w:r>
      <w:r>
        <w:rPr>
          <w:rFonts w:hint="eastAsia"/>
          <w:sz w:val="24"/>
          <w:szCs w:val="24"/>
          <w:lang w:val="en-US" w:eastAsia="zh-CN"/>
        </w:rPr>
        <w:t>五</w:t>
      </w:r>
      <w:r>
        <w:rPr>
          <w:rFonts w:hint="eastAsia"/>
          <w:sz w:val="24"/>
          <w:szCs w:val="24"/>
        </w:rPr>
        <w:t>、杜绝任何形式的商业贿赂行为。不向国家工作人员、政府采购代理机构工作人员、评审专家及其亲属提供礼品礼金、有价证券、购物券、回扣、佣金、咨询费、劳务费、赞助费、宣传费和宴请等；不为其报销各种消费凭证，不支付其旅游、娱乐等费用。</w:t>
      </w:r>
    </w:p>
    <w:p w14:paraId="72146174">
      <w:pPr>
        <w:spacing w:line="360" w:lineRule="auto"/>
        <w:ind w:firstLine="480" w:firstLineChars="200"/>
        <w:rPr>
          <w:sz w:val="24"/>
          <w:szCs w:val="24"/>
        </w:rPr>
      </w:pPr>
      <w:r>
        <w:rPr>
          <w:rFonts w:hint="eastAsia"/>
          <w:sz w:val="24"/>
          <w:szCs w:val="24"/>
        </w:rPr>
        <w:t>十七、若出现上述行为，我公司及参与投标的工作人员愿意接受按照国家法律法规等有关规定给予的处罚。</w:t>
      </w:r>
    </w:p>
    <w:p w14:paraId="7C8CE6D3">
      <w:pPr>
        <w:spacing w:line="360" w:lineRule="auto"/>
        <w:ind w:firstLine="480" w:firstLineChars="200"/>
        <w:rPr>
          <w:sz w:val="24"/>
          <w:szCs w:val="24"/>
        </w:rPr>
      </w:pPr>
      <w:r>
        <w:rPr>
          <w:rFonts w:hint="eastAsia"/>
          <w:sz w:val="24"/>
          <w:szCs w:val="24"/>
        </w:rPr>
        <w:t>以上承诺，能够经受来自任何方面的审查和监督。如有虚假或背离，我方愿承担由此引发的一切不利后果，无条件接受采购人的处置和政府采购监管单位的处罚。</w:t>
      </w:r>
    </w:p>
    <w:p w14:paraId="4D2C9C2A">
      <w:pPr>
        <w:spacing w:line="360" w:lineRule="auto"/>
        <w:rPr>
          <w:sz w:val="24"/>
          <w:szCs w:val="24"/>
        </w:rPr>
      </w:pPr>
    </w:p>
    <w:p w14:paraId="18B30283">
      <w:pPr>
        <w:spacing w:line="360" w:lineRule="auto"/>
        <w:rPr>
          <w:sz w:val="24"/>
          <w:szCs w:val="24"/>
        </w:rPr>
      </w:pPr>
    </w:p>
    <w:p w14:paraId="72CC5B99">
      <w:pPr>
        <w:spacing w:line="360" w:lineRule="auto"/>
        <w:ind w:firstLine="3828" w:firstLineChars="1595"/>
        <w:rPr>
          <w:sz w:val="24"/>
          <w:szCs w:val="24"/>
        </w:rPr>
      </w:pPr>
      <w:r>
        <w:rPr>
          <w:rFonts w:hint="eastAsia"/>
          <w:sz w:val="24"/>
          <w:szCs w:val="24"/>
        </w:rPr>
        <w:t>投标人：（填写名称并盖章）</w:t>
      </w:r>
    </w:p>
    <w:p w14:paraId="6E19C0A8">
      <w:pPr>
        <w:spacing w:line="360" w:lineRule="auto"/>
        <w:ind w:firstLine="3828" w:firstLineChars="1595"/>
        <w:rPr>
          <w:rFonts w:hint="eastAsia"/>
          <w:sz w:val="24"/>
          <w:szCs w:val="24"/>
        </w:rPr>
      </w:pPr>
    </w:p>
    <w:p w14:paraId="5608B10C">
      <w:pPr>
        <w:spacing w:line="360" w:lineRule="auto"/>
        <w:rPr>
          <w:rFonts w:hint="eastAsia"/>
          <w:sz w:val="24"/>
          <w:szCs w:val="24"/>
        </w:rPr>
      </w:pPr>
    </w:p>
    <w:p w14:paraId="75B38EAA">
      <w:pPr>
        <w:spacing w:line="360" w:lineRule="auto"/>
        <w:ind w:firstLine="3828" w:firstLineChars="1595"/>
        <w:rPr>
          <w:sz w:val="24"/>
          <w:szCs w:val="24"/>
        </w:rPr>
      </w:pPr>
      <w:r>
        <w:rPr>
          <w:rFonts w:hint="eastAsia"/>
          <w:sz w:val="24"/>
          <w:szCs w:val="24"/>
        </w:rPr>
        <w:t>日期：</w:t>
      </w:r>
      <w:r>
        <w:rPr>
          <w:rFonts w:hint="eastAsia"/>
          <w:sz w:val="24"/>
          <w:szCs w:val="24"/>
          <w:lang w:val="en-US"/>
        </w:rPr>
        <w:t xml:space="preserve">  </w:t>
      </w:r>
      <w:r>
        <w:rPr>
          <w:rFonts w:hint="eastAsia"/>
          <w:sz w:val="24"/>
          <w:szCs w:val="24"/>
        </w:rPr>
        <w:t>年</w:t>
      </w:r>
      <w:r>
        <w:rPr>
          <w:rFonts w:hint="eastAsia"/>
          <w:sz w:val="24"/>
          <w:szCs w:val="24"/>
          <w:lang w:val="en-US"/>
        </w:rPr>
        <w:t xml:space="preserve"> </w:t>
      </w:r>
      <w:r>
        <w:rPr>
          <w:rFonts w:hint="eastAsia"/>
          <w:sz w:val="24"/>
          <w:szCs w:val="24"/>
        </w:rPr>
        <w:t xml:space="preserve">  月 </w:t>
      </w:r>
      <w:r>
        <w:rPr>
          <w:rFonts w:hint="eastAsia"/>
          <w:sz w:val="24"/>
          <w:szCs w:val="24"/>
          <w:lang w:val="en-US"/>
        </w:rPr>
        <w:t xml:space="preserve"> </w:t>
      </w:r>
      <w:r>
        <w:rPr>
          <w:rFonts w:hint="eastAsia"/>
          <w:sz w:val="24"/>
          <w:szCs w:val="24"/>
        </w:rPr>
        <w:t xml:space="preserve"> 日</w:t>
      </w:r>
    </w:p>
    <w:p w14:paraId="58959DBE">
      <w:pPr>
        <w:pStyle w:val="3"/>
        <w:rPr>
          <w:sz w:val="20"/>
        </w:rPr>
      </w:pPr>
    </w:p>
    <w:p w14:paraId="2474E380">
      <w:pPr>
        <w:pStyle w:val="3"/>
        <w:rPr>
          <w:sz w:val="20"/>
        </w:rPr>
      </w:pPr>
    </w:p>
    <w:p w14:paraId="44AC57C8">
      <w:pPr>
        <w:pStyle w:val="3"/>
        <w:rPr>
          <w:sz w:val="20"/>
        </w:rPr>
      </w:pPr>
    </w:p>
    <w:p w14:paraId="52D0F651">
      <w:pPr>
        <w:pStyle w:val="3"/>
        <w:rPr>
          <w:sz w:val="20"/>
        </w:rPr>
      </w:pPr>
    </w:p>
    <w:p w14:paraId="4C420CF5">
      <w:pPr>
        <w:pStyle w:val="3"/>
        <w:rPr>
          <w:sz w:val="20"/>
        </w:rPr>
      </w:pPr>
    </w:p>
    <w:p w14:paraId="3124E9EA">
      <w:pPr>
        <w:pStyle w:val="3"/>
        <w:rPr>
          <w:sz w:val="20"/>
        </w:rPr>
      </w:pPr>
    </w:p>
    <w:p w14:paraId="261AEE06">
      <w:pPr>
        <w:pStyle w:val="3"/>
        <w:rPr>
          <w:sz w:val="20"/>
        </w:rPr>
      </w:pPr>
    </w:p>
    <w:p w14:paraId="6F2FB9E9">
      <w:pPr>
        <w:pStyle w:val="3"/>
        <w:rPr>
          <w:sz w:val="20"/>
        </w:rPr>
      </w:pPr>
    </w:p>
    <w:p w14:paraId="47113644">
      <w:pPr>
        <w:pStyle w:val="3"/>
        <w:rPr>
          <w:sz w:val="20"/>
        </w:rPr>
      </w:pPr>
    </w:p>
    <w:p w14:paraId="517132B3">
      <w:pPr>
        <w:pStyle w:val="3"/>
        <w:rPr>
          <w:sz w:val="20"/>
        </w:rPr>
      </w:pPr>
    </w:p>
    <w:p w14:paraId="574090B6">
      <w:pPr>
        <w:pStyle w:val="3"/>
        <w:rPr>
          <w:sz w:val="20"/>
        </w:rPr>
      </w:pPr>
    </w:p>
    <w:p w14:paraId="2ECEF4BA">
      <w:pPr>
        <w:pStyle w:val="3"/>
        <w:rPr>
          <w:sz w:val="20"/>
        </w:rPr>
      </w:pPr>
    </w:p>
    <w:p w14:paraId="7169819B">
      <w:pPr>
        <w:pStyle w:val="3"/>
        <w:rPr>
          <w:sz w:val="20"/>
        </w:rPr>
      </w:pPr>
    </w:p>
    <w:p w14:paraId="31AAEA67">
      <w:pPr>
        <w:pStyle w:val="3"/>
        <w:spacing w:before="214"/>
        <w:ind w:left="3303" w:right="3411"/>
        <w:jc w:val="center"/>
      </w:pPr>
    </w:p>
    <w:sectPr>
      <w:type w:val="continuous"/>
      <w:pgSz w:w="11910" w:h="16840"/>
      <w:pgMar w:top="1380" w:right="1240" w:bottom="0" w:left="13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NTJhNTc2ZDJmM2YzNmY4ZmY2MmVmMmVlN2E4YWM1MjkifQ=="/>
  </w:docVars>
  <w:rsids>
    <w:rsidRoot w:val="00000000"/>
    <w:rsid w:val="0C681F3D"/>
    <w:rsid w:val="0D6538A8"/>
    <w:rsid w:val="182F06AB"/>
    <w:rsid w:val="25BF3B7E"/>
    <w:rsid w:val="299C52A6"/>
    <w:rsid w:val="4F0F21D1"/>
    <w:rsid w:val="5CE63D4D"/>
    <w:rsid w:val="6E9D038B"/>
    <w:rsid w:val="7C550B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5">
    <w:name w:val="Default Paragraph Font"/>
    <w:autoRedefine/>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无间隔1"/>
    <w:autoRedefine/>
    <w:qFormat/>
    <w:uiPriority w:val="99"/>
    <w:rPr>
      <w:rFonts w:ascii="Calibri" w:hAnsi="Calibri" w:eastAsia="宋体" w:cs="Times New Roman"/>
      <w:kern w:val="2"/>
      <w:sz w:val="21"/>
      <w:szCs w:val="22"/>
      <w:lang w:val="en-US" w:eastAsia="zh-CN" w:bidi="ar-SA"/>
    </w:rPr>
  </w:style>
  <w:style w:type="paragraph" w:styleId="3">
    <w:name w:val="Body Text"/>
    <w:basedOn w:val="1"/>
    <w:autoRedefine/>
    <w:qFormat/>
    <w:uiPriority w:val="1"/>
    <w:rPr>
      <w:rFonts w:ascii="宋体" w:hAnsi="宋体" w:eastAsia="宋体" w:cs="宋体"/>
      <w:sz w:val="24"/>
      <w:szCs w:val="24"/>
      <w:lang w:val="zh-CN" w:eastAsia="zh-CN" w:bidi="zh-CN"/>
    </w:rPr>
  </w:style>
  <w:style w:type="table" w:customStyle="1" w:styleId="6">
    <w:name w:val="Table Normal"/>
    <w:autoRedefine/>
    <w:semiHidden/>
    <w:unhideWhenUsed/>
    <w:qFormat/>
    <w:uiPriority w:val="2"/>
    <w:tblPr>
      <w:tblCellMar>
        <w:top w:w="0" w:type="dxa"/>
        <w:left w:w="0" w:type="dxa"/>
        <w:bottom w:w="0" w:type="dxa"/>
        <w:right w:w="0" w:type="dxa"/>
      </w:tblCellMar>
    </w:tblPr>
  </w:style>
  <w:style w:type="paragraph" w:styleId="7">
    <w:name w:val="List Paragraph"/>
    <w:basedOn w:val="1"/>
    <w:autoRedefine/>
    <w:qFormat/>
    <w:uiPriority w:val="1"/>
    <w:rPr>
      <w:lang w:val="zh-CN" w:eastAsia="zh-CN" w:bidi="zh-CN"/>
    </w:rPr>
  </w:style>
  <w:style w:type="paragraph" w:customStyle="1" w:styleId="8">
    <w:name w:val="Table Paragraph"/>
    <w:basedOn w:val="1"/>
    <w:autoRedefine/>
    <w:qFormat/>
    <w:uiPriority w:val="1"/>
    <w:rPr>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1026</Words>
  <Characters>1027</Characters>
  <TotalTime>3</TotalTime>
  <ScaleCrop>false</ScaleCrop>
  <LinksUpToDate>false</LinksUpToDate>
  <CharactersWithSpaces>1035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2022-04-11T04:07:00Z</dcterms:created>
  <dc:creator>Administrator</dc:creator>
  <cp:lastModifiedBy>小孙</cp:lastModifiedBy>
  <dcterms:modified xsi:type="dcterms:W3CDTF">2025-05-30T06:29:05Z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6F46CC8E150B448FB768E1F0A8FBBF28</vt:lpwstr>
  </property>
  <property fmtid="{D5CDD505-2E9C-101B-9397-08002B2CF9AE}" pid="4" name="KSOTemplateDocerSaveRecord">
    <vt:lpwstr>eyJoZGlkIjoiZThiZTBhOGViZTA1Y2RiYTIyNzgwNDYwOWQ0YmE1YmQiLCJ1c2VySWQiOiI1NjM1OTcwMTYifQ==</vt:lpwstr>
  </property>
</Properties>
</file>