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FD9164">
      <w:pPr>
        <w:pStyle w:val="7"/>
        <w:jc w:val="center"/>
        <w:outlineLvl w:val="1"/>
      </w:pPr>
      <w:r>
        <w:rPr>
          <w:rFonts w:ascii="仿宋_GB2312" w:hAnsi="仿宋_GB2312" w:eastAsia="仿宋_GB2312" w:cs="仿宋_GB2312"/>
          <w:b/>
          <w:sz w:val="36"/>
        </w:rPr>
        <w:t>第五章 政府采购合同</w:t>
      </w:r>
      <w:bookmarkStart w:id="1" w:name="_GoBack"/>
      <w:bookmarkEnd w:id="1"/>
    </w:p>
    <w:p w14:paraId="3BA11101">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auto"/>
      </w:pPr>
    </w:p>
    <w:p w14:paraId="004CB2C9">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auto"/>
        <w:rPr>
          <w:rFonts w:hint="eastAsia" w:ascii="黑体" w:hAnsi="黑体" w:eastAsia="黑体" w:cs="黑体"/>
          <w:b w:val="0"/>
          <w:bCs/>
          <w:sz w:val="44"/>
          <w:szCs w:val="44"/>
        </w:rPr>
      </w:pPr>
      <w:r>
        <w:rPr>
          <w:rFonts w:hint="eastAsia" w:ascii="黑体" w:hAnsi="黑体" w:eastAsia="黑体" w:cs="黑体"/>
          <w:b w:val="0"/>
          <w:bCs/>
          <w:sz w:val="36"/>
          <w:szCs w:val="36"/>
        </w:rPr>
        <w:t>医疗</w:t>
      </w:r>
      <w:r>
        <w:rPr>
          <w:rFonts w:hint="eastAsia" w:ascii="黑体" w:hAnsi="黑体" w:eastAsia="黑体" w:cs="黑体"/>
          <w:b w:val="0"/>
          <w:bCs/>
          <w:sz w:val="36"/>
          <w:szCs w:val="36"/>
          <w:lang w:eastAsia="zh-CN"/>
        </w:rPr>
        <w:t>器械</w:t>
      </w:r>
      <w:r>
        <w:rPr>
          <w:rFonts w:hint="eastAsia" w:ascii="黑体" w:hAnsi="黑体" w:eastAsia="黑体" w:cs="黑体"/>
          <w:b w:val="0"/>
          <w:bCs/>
          <w:sz w:val="36"/>
          <w:szCs w:val="36"/>
        </w:rPr>
        <w:t>购销合同</w:t>
      </w:r>
    </w:p>
    <w:p w14:paraId="452160B9">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auto"/>
        <w:rPr>
          <w:rFonts w:hint="eastAsia" w:ascii="黑体" w:hAnsi="黑体" w:eastAsia="黑体" w:cs="黑体"/>
          <w:b w:val="0"/>
          <w:bCs/>
          <w:sz w:val="44"/>
          <w:szCs w:val="44"/>
        </w:rPr>
      </w:pPr>
    </w:p>
    <w:p w14:paraId="42A9A5D2">
      <w:pPr>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仿宋" w:hAnsi="仿宋" w:eastAsia="仿宋" w:cs="仿宋"/>
          <w:b w:val="0"/>
          <w:bCs/>
          <w:color w:val="000000"/>
          <w:sz w:val="28"/>
          <w:szCs w:val="28"/>
          <w:u w:val="single"/>
        </w:rPr>
      </w:pPr>
      <w:r>
        <w:rPr>
          <w:rFonts w:hint="eastAsia" w:ascii="黑体" w:hAnsi="黑体" w:eastAsia="黑体" w:cs="黑体"/>
          <w:b w:val="0"/>
          <w:bCs/>
          <w:color w:val="000000"/>
          <w:sz w:val="28"/>
          <w:szCs w:val="28"/>
        </w:rPr>
        <w:t>甲方：</w:t>
      </w:r>
      <w:r>
        <w:rPr>
          <w:rFonts w:hint="eastAsia" w:ascii="仿宋" w:hAnsi="仿宋" w:eastAsia="仿宋" w:cs="仿宋"/>
          <w:sz w:val="28"/>
          <w:szCs w:val="28"/>
          <w:lang w:val="en-US" w:eastAsia="zh-CN"/>
        </w:rPr>
        <w:t>上海交通大学医学院附属上海儿童医学中心海南医院</w:t>
      </w:r>
    </w:p>
    <w:p w14:paraId="57C658BB">
      <w:pPr>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黑体" w:hAnsi="黑体" w:eastAsia="黑体" w:cs="黑体"/>
          <w:b w:val="0"/>
          <w:bCs/>
          <w:sz w:val="28"/>
          <w:szCs w:val="28"/>
        </w:rPr>
      </w:pPr>
      <w:r>
        <w:rPr>
          <w:rFonts w:hint="eastAsia" w:ascii="黑体" w:hAnsi="黑体" w:eastAsia="黑体" w:cs="黑体"/>
          <w:b w:val="0"/>
          <w:bCs/>
          <w:sz w:val="28"/>
          <w:szCs w:val="28"/>
        </w:rPr>
        <w:t xml:space="preserve">乙方： </w:t>
      </w:r>
    </w:p>
    <w:p w14:paraId="575E50D8">
      <w:pPr>
        <w:keepNext w:val="0"/>
        <w:keepLines w:val="0"/>
        <w:pageBreakBefore w:val="0"/>
        <w:widowControl w:val="0"/>
        <w:kinsoku/>
        <w:wordWrap/>
        <w:overflowPunct/>
        <w:topLinePunct w:val="0"/>
        <w:autoSpaceDE/>
        <w:autoSpaceDN/>
        <w:bidi w:val="0"/>
        <w:adjustRightInd/>
        <w:snapToGrid/>
        <w:spacing w:before="157" w:beforeLines="50" w:line="480" w:lineRule="exact"/>
        <w:ind w:firstLine="560" w:firstLineChars="200"/>
        <w:textAlignment w:val="auto"/>
        <w:rPr>
          <w:rFonts w:hint="eastAsia" w:ascii="仿宋" w:hAnsi="仿宋" w:eastAsia="仿宋" w:cs="仿宋"/>
          <w:b w:val="0"/>
          <w:bCs/>
          <w:sz w:val="28"/>
          <w:szCs w:val="28"/>
          <w:lang w:val="en-US" w:eastAsia="zh-CN"/>
        </w:rPr>
      </w:pPr>
      <w:r>
        <w:rPr>
          <w:rFonts w:hint="eastAsia" w:ascii="仿宋" w:hAnsi="仿宋" w:eastAsia="仿宋" w:cs="仿宋"/>
          <w:b w:val="0"/>
          <w:bCs/>
          <w:sz w:val="28"/>
          <w:szCs w:val="28"/>
        </w:rPr>
        <w:t>根据</w:t>
      </w:r>
      <w:r>
        <w:rPr>
          <w:rFonts w:hint="eastAsia" w:ascii="仿宋" w:hAnsi="仿宋" w:eastAsia="仿宋" w:cs="仿宋"/>
          <w:b w:val="0"/>
          <w:bCs/>
          <w:color w:val="000000" w:themeColor="text1"/>
          <w:sz w:val="28"/>
          <w:szCs w:val="28"/>
          <w:lang w:val="en-US" w:eastAsia="zh-CN"/>
          <w14:textFill>
            <w14:solidFill>
              <w14:schemeClr w14:val="tx1"/>
            </w14:solidFill>
          </w14:textFill>
        </w:rPr>
        <w:t>XXX</w:t>
      </w:r>
      <w:r>
        <w:rPr>
          <w:rFonts w:hint="eastAsia" w:ascii="仿宋" w:hAnsi="仿宋" w:eastAsia="仿宋" w:cs="仿宋"/>
          <w:b w:val="0"/>
          <w:bCs/>
          <w:color w:val="000000" w:themeColor="text1"/>
          <w:sz w:val="28"/>
          <w:szCs w:val="28"/>
          <w14:textFill>
            <w14:solidFill>
              <w14:schemeClr w14:val="tx1"/>
            </w14:solidFill>
          </w14:textFill>
        </w:rPr>
        <w:t>招标代理有限公司于</w:t>
      </w:r>
      <w:r>
        <w:rPr>
          <w:rFonts w:hint="eastAsia" w:ascii="仿宋" w:hAnsi="仿宋" w:eastAsia="仿宋" w:cs="仿宋"/>
          <w:b w:val="0"/>
          <w:bCs/>
          <w:color w:val="000000" w:themeColor="text1"/>
          <w:sz w:val="28"/>
          <w:szCs w:val="28"/>
          <w:lang w:val="en-US" w:eastAsia="zh-CN"/>
          <w14:textFill>
            <w14:solidFill>
              <w14:schemeClr w14:val="tx1"/>
            </w14:solidFill>
          </w14:textFill>
        </w:rPr>
        <w:t>XXXX</w:t>
      </w:r>
      <w:r>
        <w:rPr>
          <w:rFonts w:hint="eastAsia" w:ascii="仿宋" w:hAnsi="仿宋" w:eastAsia="仿宋" w:cs="仿宋"/>
          <w:b w:val="0"/>
          <w:bCs/>
          <w:color w:val="000000" w:themeColor="text1"/>
          <w:sz w:val="28"/>
          <w:szCs w:val="28"/>
          <w14:textFill>
            <w14:solidFill>
              <w14:schemeClr w14:val="tx1"/>
            </w14:solidFill>
          </w14:textFill>
        </w:rPr>
        <w:t>年</w:t>
      </w:r>
      <w:r>
        <w:rPr>
          <w:rFonts w:hint="eastAsia" w:ascii="仿宋" w:hAnsi="仿宋" w:eastAsia="仿宋" w:cs="仿宋"/>
          <w:b w:val="0"/>
          <w:bCs/>
          <w:color w:val="000000" w:themeColor="text1"/>
          <w:sz w:val="28"/>
          <w:szCs w:val="28"/>
          <w:lang w:val="en-US" w:eastAsia="zh-CN"/>
          <w14:textFill>
            <w14:solidFill>
              <w14:schemeClr w14:val="tx1"/>
            </w14:solidFill>
          </w14:textFill>
        </w:rPr>
        <w:t>X</w:t>
      </w:r>
      <w:r>
        <w:rPr>
          <w:rFonts w:hint="eastAsia" w:ascii="仿宋" w:hAnsi="仿宋" w:eastAsia="仿宋" w:cs="仿宋"/>
          <w:b w:val="0"/>
          <w:bCs/>
          <w:color w:val="000000" w:themeColor="text1"/>
          <w:sz w:val="28"/>
          <w:szCs w:val="28"/>
          <w14:textFill>
            <w14:solidFill>
              <w14:schemeClr w14:val="tx1"/>
            </w14:solidFill>
          </w14:textFill>
        </w:rPr>
        <w:t>月</w:t>
      </w:r>
      <w:r>
        <w:rPr>
          <w:rFonts w:hint="eastAsia" w:ascii="仿宋" w:hAnsi="仿宋" w:eastAsia="仿宋" w:cs="仿宋"/>
          <w:b w:val="0"/>
          <w:bCs/>
          <w:sz w:val="28"/>
          <w:szCs w:val="28"/>
        </w:rPr>
        <w:t xml:space="preserve">招标结果【项目名称：       招标编号：       </w:t>
      </w:r>
      <w:r>
        <w:rPr>
          <w:rFonts w:hint="eastAsia" w:ascii="仿宋" w:hAnsi="仿宋" w:eastAsia="仿宋" w:cs="仿宋"/>
          <w:b w:val="0"/>
          <w:bCs/>
          <w:color w:val="000000"/>
          <w:sz w:val="28"/>
          <w:szCs w:val="28"/>
        </w:rPr>
        <w:t>】</w:t>
      </w:r>
      <w:r>
        <w:rPr>
          <w:rFonts w:hint="eastAsia" w:ascii="仿宋" w:hAnsi="仿宋" w:eastAsia="仿宋" w:cs="仿宋"/>
          <w:b w:val="0"/>
          <w:bCs/>
          <w:sz w:val="28"/>
          <w:szCs w:val="28"/>
        </w:rPr>
        <w:t>，甲乙双方经协商</w:t>
      </w:r>
      <w:r>
        <w:rPr>
          <w:rFonts w:hint="eastAsia" w:ascii="仿宋" w:hAnsi="仿宋" w:eastAsia="仿宋" w:cs="仿宋"/>
          <w:b w:val="0"/>
          <w:bCs/>
          <w:sz w:val="28"/>
          <w:szCs w:val="28"/>
          <w:lang w:val="en-US" w:eastAsia="zh-CN"/>
        </w:rPr>
        <w:t>一致</w:t>
      </w:r>
      <w:r>
        <w:rPr>
          <w:rFonts w:hint="eastAsia" w:ascii="仿宋" w:hAnsi="仿宋" w:eastAsia="仿宋" w:cs="仿宋"/>
          <w:b w:val="0"/>
          <w:bCs/>
          <w:sz w:val="28"/>
          <w:szCs w:val="28"/>
        </w:rPr>
        <w:t>，</w:t>
      </w:r>
      <w:r>
        <w:rPr>
          <w:rFonts w:hint="eastAsia" w:ascii="仿宋" w:hAnsi="仿宋" w:eastAsia="仿宋" w:cs="仿宋"/>
          <w:b w:val="0"/>
          <w:bCs/>
          <w:sz w:val="28"/>
          <w:szCs w:val="28"/>
          <w:lang w:val="en-US" w:eastAsia="zh-CN"/>
        </w:rPr>
        <w:t>现就甲方向乙方采购</w:t>
      </w:r>
      <w:r>
        <w:rPr>
          <w:rFonts w:hint="eastAsia" w:ascii="仿宋" w:hAnsi="仿宋" w:eastAsia="仿宋" w:cs="仿宋"/>
          <w:b w:val="0"/>
          <w:bCs/>
          <w:sz w:val="28"/>
          <w:szCs w:val="28"/>
        </w:rPr>
        <w:t>医疗器械</w:t>
      </w:r>
      <w:bookmarkStart w:id="0" w:name="_Toc78604605"/>
      <w:r>
        <w:rPr>
          <w:rFonts w:hint="eastAsia" w:ascii="仿宋" w:hAnsi="仿宋" w:eastAsia="仿宋" w:cs="仿宋"/>
          <w:b w:val="0"/>
          <w:bCs/>
          <w:sz w:val="28"/>
          <w:szCs w:val="28"/>
          <w:lang w:val="en-US" w:eastAsia="zh-CN"/>
        </w:rPr>
        <w:t>事宜签订本合同。</w:t>
      </w:r>
    </w:p>
    <w:p w14:paraId="350D43D6">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黑体" w:hAnsi="黑体" w:eastAsia="黑体" w:cs="黑体"/>
          <w:b w:val="0"/>
          <w:bCs/>
          <w:color w:val="000000"/>
          <w:sz w:val="28"/>
          <w:szCs w:val="28"/>
        </w:rPr>
      </w:pPr>
      <w:r>
        <w:rPr>
          <w:rFonts w:hint="eastAsia" w:ascii="黑体" w:hAnsi="黑体" w:eastAsia="黑体" w:cs="黑体"/>
          <w:b w:val="0"/>
          <w:bCs/>
          <w:sz w:val="28"/>
          <w:szCs w:val="28"/>
          <w:lang w:val="en-US" w:eastAsia="zh-CN"/>
        </w:rPr>
        <w:t>一、</w:t>
      </w:r>
      <w:r>
        <w:rPr>
          <w:rFonts w:hint="eastAsia" w:ascii="黑体" w:hAnsi="黑体" w:eastAsia="黑体" w:cs="黑体"/>
          <w:b w:val="0"/>
          <w:bCs/>
          <w:color w:val="000000"/>
          <w:sz w:val="28"/>
          <w:szCs w:val="28"/>
        </w:rPr>
        <w:t>医疗设备清单</w:t>
      </w:r>
      <w:bookmarkEnd w:id="0"/>
    </w:p>
    <w:tbl>
      <w:tblPr>
        <w:tblStyle w:val="5"/>
        <w:tblW w:w="100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6"/>
        <w:gridCol w:w="1530"/>
        <w:gridCol w:w="1400"/>
        <w:gridCol w:w="1104"/>
        <w:gridCol w:w="658"/>
        <w:gridCol w:w="932"/>
        <w:gridCol w:w="1320"/>
        <w:gridCol w:w="1480"/>
        <w:gridCol w:w="891"/>
      </w:tblGrid>
      <w:tr w14:paraId="1C88F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6" w:type="dxa"/>
            <w:tcBorders>
              <w:top w:val="single" w:color="auto" w:sz="4" w:space="0"/>
              <w:left w:val="single" w:color="auto" w:sz="4" w:space="0"/>
              <w:bottom w:val="single" w:color="auto" w:sz="4" w:space="0"/>
              <w:right w:val="single" w:color="auto" w:sz="4" w:space="0"/>
            </w:tcBorders>
            <w:noWrap w:val="0"/>
            <w:vAlign w:val="center"/>
          </w:tcPr>
          <w:p w14:paraId="1317153F">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 w:hAnsi="仿宋" w:eastAsia="仿宋" w:cs="仿宋"/>
                <w:b w:val="0"/>
                <w:bCs/>
                <w:sz w:val="21"/>
                <w:szCs w:val="21"/>
              </w:rPr>
            </w:pPr>
            <w:r>
              <w:rPr>
                <w:rFonts w:hint="eastAsia" w:ascii="仿宋" w:hAnsi="仿宋" w:eastAsia="仿宋" w:cs="仿宋"/>
                <w:b w:val="0"/>
                <w:bCs/>
                <w:sz w:val="21"/>
                <w:szCs w:val="21"/>
              </w:rPr>
              <w:t>序号</w:t>
            </w:r>
          </w:p>
        </w:tc>
        <w:tc>
          <w:tcPr>
            <w:tcW w:w="1530" w:type="dxa"/>
            <w:tcBorders>
              <w:top w:val="single" w:color="auto" w:sz="4" w:space="0"/>
              <w:left w:val="single" w:color="auto" w:sz="4" w:space="0"/>
              <w:bottom w:val="single" w:color="auto" w:sz="4" w:space="0"/>
              <w:right w:val="single" w:color="auto" w:sz="4" w:space="0"/>
            </w:tcBorders>
            <w:noWrap w:val="0"/>
            <w:vAlign w:val="center"/>
          </w:tcPr>
          <w:p w14:paraId="48063BA9">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 w:hAnsi="仿宋" w:eastAsia="仿宋" w:cs="仿宋"/>
                <w:b w:val="0"/>
                <w:bCs/>
                <w:sz w:val="21"/>
                <w:szCs w:val="21"/>
              </w:rPr>
            </w:pPr>
            <w:r>
              <w:rPr>
                <w:rFonts w:hint="eastAsia" w:ascii="仿宋" w:hAnsi="仿宋" w:eastAsia="仿宋" w:cs="仿宋"/>
                <w:b w:val="0"/>
                <w:bCs/>
                <w:sz w:val="21"/>
                <w:szCs w:val="21"/>
              </w:rPr>
              <w:t>采购货物名称</w:t>
            </w:r>
          </w:p>
        </w:tc>
        <w:tc>
          <w:tcPr>
            <w:tcW w:w="1400" w:type="dxa"/>
            <w:tcBorders>
              <w:top w:val="single" w:color="auto" w:sz="4" w:space="0"/>
              <w:left w:val="single" w:color="auto" w:sz="4" w:space="0"/>
              <w:bottom w:val="single" w:color="auto" w:sz="4" w:space="0"/>
              <w:right w:val="single" w:color="auto" w:sz="4" w:space="0"/>
            </w:tcBorders>
            <w:noWrap w:val="0"/>
            <w:vAlign w:val="center"/>
          </w:tcPr>
          <w:p w14:paraId="709B4A2F">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 w:hAnsi="仿宋" w:eastAsia="仿宋" w:cs="仿宋"/>
                <w:b w:val="0"/>
                <w:bCs/>
                <w:sz w:val="21"/>
                <w:szCs w:val="21"/>
              </w:rPr>
            </w:pPr>
            <w:r>
              <w:rPr>
                <w:rFonts w:hint="eastAsia" w:ascii="仿宋" w:hAnsi="仿宋" w:eastAsia="仿宋" w:cs="仿宋"/>
                <w:b w:val="0"/>
                <w:bCs/>
                <w:sz w:val="21"/>
                <w:szCs w:val="21"/>
              </w:rPr>
              <w:t>生产厂家</w:t>
            </w:r>
          </w:p>
        </w:tc>
        <w:tc>
          <w:tcPr>
            <w:tcW w:w="1104" w:type="dxa"/>
            <w:tcBorders>
              <w:top w:val="single" w:color="auto" w:sz="4" w:space="0"/>
              <w:left w:val="single" w:color="auto" w:sz="4" w:space="0"/>
              <w:bottom w:val="single" w:color="auto" w:sz="4" w:space="0"/>
              <w:right w:val="single" w:color="auto" w:sz="4" w:space="0"/>
            </w:tcBorders>
            <w:noWrap w:val="0"/>
            <w:vAlign w:val="center"/>
          </w:tcPr>
          <w:p w14:paraId="3C69F0D0">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 w:hAnsi="仿宋" w:eastAsia="仿宋" w:cs="仿宋"/>
                <w:b w:val="0"/>
                <w:bCs/>
                <w:sz w:val="21"/>
                <w:szCs w:val="21"/>
              </w:rPr>
            </w:pPr>
            <w:r>
              <w:rPr>
                <w:rFonts w:hint="eastAsia" w:ascii="仿宋" w:hAnsi="仿宋" w:eastAsia="仿宋" w:cs="仿宋"/>
                <w:b w:val="0"/>
                <w:bCs/>
                <w:sz w:val="21"/>
                <w:szCs w:val="21"/>
              </w:rPr>
              <w:t>型号</w:t>
            </w:r>
          </w:p>
        </w:tc>
        <w:tc>
          <w:tcPr>
            <w:tcW w:w="658" w:type="dxa"/>
            <w:tcBorders>
              <w:top w:val="single" w:color="auto" w:sz="4" w:space="0"/>
              <w:left w:val="single" w:color="auto" w:sz="4" w:space="0"/>
              <w:bottom w:val="single" w:color="auto" w:sz="4" w:space="0"/>
              <w:right w:val="single" w:color="auto" w:sz="4" w:space="0"/>
            </w:tcBorders>
            <w:noWrap w:val="0"/>
            <w:vAlign w:val="center"/>
          </w:tcPr>
          <w:p w14:paraId="63B8E7B7">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 w:hAnsi="仿宋" w:eastAsia="仿宋" w:cs="仿宋"/>
                <w:b w:val="0"/>
                <w:bCs/>
                <w:sz w:val="21"/>
                <w:szCs w:val="21"/>
              </w:rPr>
            </w:pPr>
            <w:r>
              <w:rPr>
                <w:rFonts w:hint="eastAsia" w:ascii="仿宋" w:hAnsi="仿宋" w:eastAsia="仿宋" w:cs="仿宋"/>
                <w:b w:val="0"/>
                <w:bCs/>
                <w:sz w:val="21"/>
                <w:szCs w:val="21"/>
              </w:rPr>
              <w:t>单位</w:t>
            </w:r>
          </w:p>
        </w:tc>
        <w:tc>
          <w:tcPr>
            <w:tcW w:w="932" w:type="dxa"/>
            <w:tcBorders>
              <w:top w:val="single" w:color="auto" w:sz="4" w:space="0"/>
              <w:left w:val="single" w:color="auto" w:sz="4" w:space="0"/>
              <w:bottom w:val="single" w:color="auto" w:sz="4" w:space="0"/>
              <w:right w:val="single" w:color="auto" w:sz="4" w:space="0"/>
            </w:tcBorders>
            <w:noWrap w:val="0"/>
            <w:vAlign w:val="center"/>
          </w:tcPr>
          <w:p w14:paraId="15336D34">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 w:hAnsi="仿宋" w:eastAsia="仿宋" w:cs="仿宋"/>
                <w:b w:val="0"/>
                <w:bCs/>
                <w:sz w:val="21"/>
                <w:szCs w:val="21"/>
              </w:rPr>
            </w:pPr>
            <w:r>
              <w:rPr>
                <w:rFonts w:hint="eastAsia" w:ascii="仿宋" w:hAnsi="仿宋" w:eastAsia="仿宋" w:cs="仿宋"/>
                <w:b w:val="0"/>
                <w:bCs/>
                <w:sz w:val="21"/>
                <w:szCs w:val="21"/>
              </w:rPr>
              <w:t>数量</w:t>
            </w:r>
          </w:p>
        </w:tc>
        <w:tc>
          <w:tcPr>
            <w:tcW w:w="1320" w:type="dxa"/>
            <w:tcBorders>
              <w:top w:val="single" w:color="auto" w:sz="4" w:space="0"/>
              <w:left w:val="single" w:color="auto" w:sz="4" w:space="0"/>
              <w:bottom w:val="single" w:color="auto" w:sz="4" w:space="0"/>
              <w:right w:val="single" w:color="auto" w:sz="4" w:space="0"/>
            </w:tcBorders>
            <w:noWrap w:val="0"/>
            <w:vAlign w:val="center"/>
          </w:tcPr>
          <w:p w14:paraId="0110EE02">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 w:hAnsi="仿宋" w:eastAsia="仿宋" w:cs="仿宋"/>
                <w:b w:val="0"/>
                <w:bCs/>
                <w:sz w:val="21"/>
                <w:szCs w:val="21"/>
              </w:rPr>
            </w:pPr>
            <w:r>
              <w:rPr>
                <w:rFonts w:hint="eastAsia" w:ascii="仿宋" w:hAnsi="仿宋" w:eastAsia="仿宋" w:cs="仿宋"/>
                <w:b w:val="0"/>
                <w:bCs/>
                <w:sz w:val="21"/>
                <w:szCs w:val="21"/>
              </w:rPr>
              <w:t>单价（元）</w:t>
            </w:r>
          </w:p>
        </w:tc>
        <w:tc>
          <w:tcPr>
            <w:tcW w:w="1480" w:type="dxa"/>
            <w:tcBorders>
              <w:top w:val="single" w:color="auto" w:sz="4" w:space="0"/>
              <w:left w:val="single" w:color="auto" w:sz="4" w:space="0"/>
              <w:bottom w:val="single" w:color="auto" w:sz="4" w:space="0"/>
              <w:right w:val="single" w:color="auto" w:sz="4" w:space="0"/>
            </w:tcBorders>
            <w:noWrap w:val="0"/>
            <w:vAlign w:val="center"/>
          </w:tcPr>
          <w:p w14:paraId="033A10C4">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 w:hAnsi="仿宋" w:eastAsia="仿宋" w:cs="仿宋"/>
                <w:b w:val="0"/>
                <w:bCs/>
                <w:sz w:val="21"/>
                <w:szCs w:val="21"/>
              </w:rPr>
            </w:pPr>
            <w:r>
              <w:rPr>
                <w:rFonts w:hint="eastAsia" w:ascii="仿宋" w:hAnsi="仿宋" w:eastAsia="仿宋" w:cs="仿宋"/>
                <w:b w:val="0"/>
                <w:bCs/>
                <w:sz w:val="21"/>
                <w:szCs w:val="21"/>
              </w:rPr>
              <w:t>总价（元）</w:t>
            </w:r>
          </w:p>
        </w:tc>
        <w:tc>
          <w:tcPr>
            <w:tcW w:w="891" w:type="dxa"/>
            <w:tcBorders>
              <w:top w:val="single" w:color="auto" w:sz="4" w:space="0"/>
              <w:left w:val="single" w:color="auto" w:sz="4" w:space="0"/>
              <w:bottom w:val="single" w:color="auto" w:sz="4" w:space="0"/>
              <w:right w:val="single" w:color="auto" w:sz="4" w:space="0"/>
            </w:tcBorders>
            <w:noWrap w:val="0"/>
            <w:vAlign w:val="center"/>
          </w:tcPr>
          <w:p w14:paraId="16B6AA08">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 w:hAnsi="仿宋" w:eastAsia="仿宋" w:cs="仿宋"/>
                <w:b w:val="0"/>
                <w:bCs/>
                <w:sz w:val="21"/>
                <w:szCs w:val="21"/>
              </w:rPr>
            </w:pPr>
            <w:r>
              <w:rPr>
                <w:rFonts w:hint="eastAsia" w:ascii="仿宋" w:hAnsi="仿宋" w:eastAsia="仿宋" w:cs="仿宋"/>
                <w:b w:val="0"/>
                <w:bCs/>
                <w:sz w:val="21"/>
                <w:szCs w:val="21"/>
              </w:rPr>
              <w:t>备注</w:t>
            </w:r>
          </w:p>
        </w:tc>
      </w:tr>
      <w:tr w14:paraId="250166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6" w:type="dxa"/>
            <w:tcBorders>
              <w:top w:val="single" w:color="auto" w:sz="4" w:space="0"/>
              <w:left w:val="single" w:color="auto" w:sz="4" w:space="0"/>
              <w:bottom w:val="single" w:color="auto" w:sz="4" w:space="0"/>
              <w:right w:val="single" w:color="auto" w:sz="4" w:space="0"/>
            </w:tcBorders>
            <w:noWrap w:val="0"/>
            <w:vAlign w:val="center"/>
          </w:tcPr>
          <w:p w14:paraId="637830B8">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 w:hAnsi="仿宋" w:eastAsia="仿宋" w:cs="仿宋"/>
                <w:b w:val="0"/>
                <w:bCs/>
                <w:sz w:val="21"/>
                <w:szCs w:val="21"/>
              </w:rPr>
            </w:pPr>
          </w:p>
        </w:tc>
        <w:tc>
          <w:tcPr>
            <w:tcW w:w="1530" w:type="dxa"/>
            <w:tcBorders>
              <w:top w:val="single" w:color="auto" w:sz="4" w:space="0"/>
              <w:left w:val="single" w:color="auto" w:sz="4" w:space="0"/>
              <w:bottom w:val="single" w:color="auto" w:sz="4" w:space="0"/>
              <w:right w:val="single" w:color="auto" w:sz="4" w:space="0"/>
            </w:tcBorders>
            <w:noWrap w:val="0"/>
            <w:vAlign w:val="center"/>
          </w:tcPr>
          <w:p w14:paraId="0E9B4C8E">
            <w:pPr>
              <w:keepNext w:val="0"/>
              <w:keepLines w:val="0"/>
              <w:pageBreakBefore w:val="0"/>
              <w:widowControl w:val="0"/>
              <w:kinsoku/>
              <w:wordWrap/>
              <w:overflowPunct/>
              <w:topLinePunct w:val="0"/>
              <w:autoSpaceDE/>
              <w:autoSpaceDN/>
              <w:bidi w:val="0"/>
              <w:adjustRightInd/>
              <w:snapToGrid/>
              <w:spacing w:line="440" w:lineRule="exact"/>
              <w:ind w:firstLine="0" w:firstLineChars="0"/>
              <w:textAlignment w:val="auto"/>
              <w:rPr>
                <w:rFonts w:hint="eastAsia" w:ascii="仿宋" w:hAnsi="仿宋" w:eastAsia="仿宋" w:cs="仿宋"/>
                <w:b w:val="0"/>
                <w:bCs/>
                <w:color w:val="000000"/>
                <w:sz w:val="21"/>
                <w:szCs w:val="21"/>
              </w:rPr>
            </w:pPr>
          </w:p>
        </w:tc>
        <w:tc>
          <w:tcPr>
            <w:tcW w:w="1400" w:type="dxa"/>
            <w:tcBorders>
              <w:top w:val="single" w:color="auto" w:sz="4" w:space="0"/>
              <w:left w:val="single" w:color="auto" w:sz="4" w:space="0"/>
              <w:bottom w:val="single" w:color="auto" w:sz="4" w:space="0"/>
              <w:right w:val="single" w:color="auto" w:sz="4" w:space="0"/>
            </w:tcBorders>
            <w:noWrap w:val="0"/>
            <w:vAlign w:val="center"/>
          </w:tcPr>
          <w:p w14:paraId="49D212D0">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 w:hAnsi="仿宋" w:eastAsia="仿宋" w:cs="仿宋"/>
                <w:b w:val="0"/>
                <w:bCs/>
                <w:color w:val="000000"/>
                <w:sz w:val="21"/>
                <w:szCs w:val="21"/>
              </w:rPr>
            </w:pPr>
          </w:p>
        </w:tc>
        <w:tc>
          <w:tcPr>
            <w:tcW w:w="1104" w:type="dxa"/>
            <w:tcBorders>
              <w:top w:val="single" w:color="auto" w:sz="4" w:space="0"/>
              <w:left w:val="single" w:color="auto" w:sz="4" w:space="0"/>
              <w:bottom w:val="single" w:color="auto" w:sz="4" w:space="0"/>
              <w:right w:val="single" w:color="auto" w:sz="4" w:space="0"/>
            </w:tcBorders>
            <w:noWrap w:val="0"/>
            <w:vAlign w:val="center"/>
          </w:tcPr>
          <w:p w14:paraId="3B3EB3E4">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 w:hAnsi="仿宋" w:eastAsia="仿宋" w:cs="仿宋"/>
                <w:b w:val="0"/>
                <w:bCs/>
                <w:color w:val="000000"/>
                <w:sz w:val="21"/>
                <w:szCs w:val="21"/>
              </w:rPr>
            </w:pPr>
          </w:p>
        </w:tc>
        <w:tc>
          <w:tcPr>
            <w:tcW w:w="658" w:type="dxa"/>
            <w:tcBorders>
              <w:top w:val="single" w:color="auto" w:sz="4" w:space="0"/>
              <w:left w:val="single" w:color="auto" w:sz="4" w:space="0"/>
              <w:bottom w:val="single" w:color="auto" w:sz="4" w:space="0"/>
              <w:right w:val="single" w:color="auto" w:sz="4" w:space="0"/>
            </w:tcBorders>
            <w:noWrap w:val="0"/>
            <w:vAlign w:val="center"/>
          </w:tcPr>
          <w:p w14:paraId="6EAA7414">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 w:hAnsi="仿宋" w:eastAsia="仿宋" w:cs="仿宋"/>
                <w:b w:val="0"/>
                <w:bCs/>
                <w:sz w:val="21"/>
                <w:szCs w:val="21"/>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20AAAA7F">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 w:hAnsi="仿宋" w:eastAsia="仿宋" w:cs="仿宋"/>
                <w:b w:val="0"/>
                <w:bCs/>
                <w:sz w:val="21"/>
                <w:szCs w:val="21"/>
              </w:rPr>
            </w:pPr>
          </w:p>
        </w:tc>
        <w:tc>
          <w:tcPr>
            <w:tcW w:w="1320" w:type="dxa"/>
            <w:tcBorders>
              <w:top w:val="single" w:color="auto" w:sz="4" w:space="0"/>
              <w:left w:val="single" w:color="auto" w:sz="4" w:space="0"/>
              <w:bottom w:val="single" w:color="auto" w:sz="4" w:space="0"/>
              <w:right w:val="single" w:color="auto" w:sz="4" w:space="0"/>
            </w:tcBorders>
            <w:noWrap w:val="0"/>
            <w:vAlign w:val="center"/>
          </w:tcPr>
          <w:p w14:paraId="0DB41135">
            <w:pPr>
              <w:keepNext w:val="0"/>
              <w:keepLines w:val="0"/>
              <w:pageBreakBefore w:val="0"/>
              <w:widowControl w:val="0"/>
              <w:kinsoku/>
              <w:wordWrap/>
              <w:overflowPunct/>
              <w:topLinePunct w:val="0"/>
              <w:autoSpaceDE/>
              <w:autoSpaceDN/>
              <w:bidi w:val="0"/>
              <w:adjustRightInd/>
              <w:snapToGrid/>
              <w:spacing w:line="440" w:lineRule="exact"/>
              <w:ind w:firstLine="0" w:firstLineChars="0"/>
              <w:textAlignment w:val="auto"/>
              <w:rPr>
                <w:rFonts w:hint="eastAsia" w:ascii="仿宋" w:hAnsi="仿宋" w:eastAsia="仿宋" w:cs="仿宋"/>
                <w:b w:val="0"/>
                <w:bCs/>
                <w:color w:val="000000"/>
                <w:sz w:val="21"/>
                <w:szCs w:val="21"/>
              </w:rPr>
            </w:pPr>
          </w:p>
        </w:tc>
        <w:tc>
          <w:tcPr>
            <w:tcW w:w="1480" w:type="dxa"/>
            <w:tcBorders>
              <w:top w:val="single" w:color="auto" w:sz="4" w:space="0"/>
              <w:left w:val="single" w:color="auto" w:sz="4" w:space="0"/>
              <w:bottom w:val="single" w:color="auto" w:sz="4" w:space="0"/>
              <w:right w:val="single" w:color="auto" w:sz="4" w:space="0"/>
            </w:tcBorders>
            <w:noWrap w:val="0"/>
            <w:vAlign w:val="center"/>
          </w:tcPr>
          <w:p w14:paraId="55605B75">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 w:hAnsi="仿宋" w:eastAsia="仿宋" w:cs="仿宋"/>
                <w:b w:val="0"/>
                <w:bCs/>
                <w:color w:val="000000"/>
                <w:sz w:val="21"/>
                <w:szCs w:val="21"/>
              </w:rPr>
            </w:pPr>
          </w:p>
        </w:tc>
        <w:tc>
          <w:tcPr>
            <w:tcW w:w="891" w:type="dxa"/>
            <w:tcBorders>
              <w:top w:val="single" w:color="auto" w:sz="4" w:space="0"/>
              <w:left w:val="single" w:color="auto" w:sz="4" w:space="0"/>
              <w:bottom w:val="single" w:color="auto" w:sz="4" w:space="0"/>
              <w:right w:val="single" w:color="auto" w:sz="4" w:space="0"/>
            </w:tcBorders>
            <w:noWrap w:val="0"/>
            <w:vAlign w:val="center"/>
          </w:tcPr>
          <w:p w14:paraId="5EE413BB">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 w:hAnsi="仿宋" w:eastAsia="仿宋" w:cs="仿宋"/>
                <w:b w:val="0"/>
                <w:bCs/>
                <w:color w:val="000000"/>
                <w:sz w:val="21"/>
                <w:szCs w:val="21"/>
              </w:rPr>
            </w:pPr>
            <w:r>
              <w:rPr>
                <w:rFonts w:hint="eastAsia" w:ascii="仿宋" w:hAnsi="仿宋" w:eastAsia="仿宋" w:cs="仿宋"/>
                <w:b w:val="0"/>
                <w:bCs/>
                <w:color w:val="000000"/>
                <w:sz w:val="21"/>
                <w:szCs w:val="21"/>
              </w:rPr>
              <w:t>进口</w:t>
            </w:r>
          </w:p>
        </w:tc>
      </w:tr>
      <w:tr w14:paraId="215DCE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6" w:type="dxa"/>
            <w:tcBorders>
              <w:top w:val="single" w:color="auto" w:sz="4" w:space="0"/>
              <w:left w:val="single" w:color="auto" w:sz="4" w:space="0"/>
              <w:bottom w:val="single" w:color="auto" w:sz="4" w:space="0"/>
              <w:right w:val="single" w:color="auto" w:sz="4" w:space="0"/>
            </w:tcBorders>
            <w:noWrap w:val="0"/>
            <w:vAlign w:val="center"/>
          </w:tcPr>
          <w:p w14:paraId="67FD947D">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 w:hAnsi="仿宋" w:eastAsia="仿宋" w:cs="仿宋"/>
                <w:b w:val="0"/>
                <w:bCs/>
                <w:sz w:val="21"/>
                <w:szCs w:val="21"/>
              </w:rPr>
            </w:pPr>
          </w:p>
        </w:tc>
        <w:tc>
          <w:tcPr>
            <w:tcW w:w="1530" w:type="dxa"/>
            <w:tcBorders>
              <w:top w:val="single" w:color="auto" w:sz="4" w:space="0"/>
              <w:left w:val="single" w:color="auto" w:sz="4" w:space="0"/>
              <w:bottom w:val="single" w:color="auto" w:sz="4" w:space="0"/>
              <w:right w:val="single" w:color="auto" w:sz="4" w:space="0"/>
            </w:tcBorders>
            <w:noWrap w:val="0"/>
            <w:vAlign w:val="center"/>
          </w:tcPr>
          <w:p w14:paraId="754AE914">
            <w:pPr>
              <w:keepNext w:val="0"/>
              <w:keepLines w:val="0"/>
              <w:pageBreakBefore w:val="0"/>
              <w:widowControl w:val="0"/>
              <w:kinsoku/>
              <w:wordWrap/>
              <w:overflowPunct/>
              <w:topLinePunct w:val="0"/>
              <w:autoSpaceDE/>
              <w:autoSpaceDN/>
              <w:bidi w:val="0"/>
              <w:adjustRightInd/>
              <w:snapToGrid/>
              <w:spacing w:line="440" w:lineRule="exact"/>
              <w:ind w:firstLine="0" w:firstLineChars="0"/>
              <w:textAlignment w:val="auto"/>
              <w:rPr>
                <w:rFonts w:hint="eastAsia" w:ascii="仿宋" w:hAnsi="仿宋" w:eastAsia="仿宋" w:cs="仿宋"/>
                <w:b w:val="0"/>
                <w:bCs/>
                <w:color w:val="000000"/>
                <w:sz w:val="21"/>
                <w:szCs w:val="21"/>
              </w:rPr>
            </w:pPr>
          </w:p>
        </w:tc>
        <w:tc>
          <w:tcPr>
            <w:tcW w:w="1400" w:type="dxa"/>
            <w:tcBorders>
              <w:top w:val="single" w:color="auto" w:sz="4" w:space="0"/>
              <w:left w:val="single" w:color="auto" w:sz="4" w:space="0"/>
              <w:bottom w:val="single" w:color="auto" w:sz="4" w:space="0"/>
              <w:right w:val="single" w:color="auto" w:sz="4" w:space="0"/>
            </w:tcBorders>
            <w:noWrap w:val="0"/>
            <w:vAlign w:val="center"/>
          </w:tcPr>
          <w:p w14:paraId="2A97C61C">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 w:hAnsi="仿宋" w:eastAsia="仿宋" w:cs="仿宋"/>
                <w:b w:val="0"/>
                <w:bCs/>
                <w:color w:val="000000"/>
                <w:sz w:val="21"/>
                <w:szCs w:val="21"/>
              </w:rPr>
            </w:pPr>
          </w:p>
        </w:tc>
        <w:tc>
          <w:tcPr>
            <w:tcW w:w="1104" w:type="dxa"/>
            <w:tcBorders>
              <w:top w:val="single" w:color="auto" w:sz="4" w:space="0"/>
              <w:left w:val="single" w:color="auto" w:sz="4" w:space="0"/>
              <w:bottom w:val="single" w:color="auto" w:sz="4" w:space="0"/>
              <w:right w:val="single" w:color="auto" w:sz="4" w:space="0"/>
            </w:tcBorders>
            <w:noWrap w:val="0"/>
            <w:vAlign w:val="center"/>
          </w:tcPr>
          <w:p w14:paraId="477D34ED">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 w:hAnsi="仿宋" w:eastAsia="仿宋" w:cs="仿宋"/>
                <w:b w:val="0"/>
                <w:bCs/>
                <w:color w:val="000000"/>
                <w:sz w:val="21"/>
                <w:szCs w:val="21"/>
              </w:rPr>
            </w:pPr>
          </w:p>
        </w:tc>
        <w:tc>
          <w:tcPr>
            <w:tcW w:w="658" w:type="dxa"/>
            <w:tcBorders>
              <w:top w:val="single" w:color="auto" w:sz="4" w:space="0"/>
              <w:left w:val="single" w:color="auto" w:sz="4" w:space="0"/>
              <w:bottom w:val="single" w:color="auto" w:sz="4" w:space="0"/>
              <w:right w:val="single" w:color="auto" w:sz="4" w:space="0"/>
            </w:tcBorders>
            <w:noWrap w:val="0"/>
            <w:vAlign w:val="center"/>
          </w:tcPr>
          <w:p w14:paraId="5A7F3799">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 w:hAnsi="仿宋" w:eastAsia="仿宋" w:cs="仿宋"/>
                <w:b w:val="0"/>
                <w:bCs/>
                <w:sz w:val="21"/>
                <w:szCs w:val="21"/>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787CE6C0">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 w:hAnsi="仿宋" w:eastAsia="仿宋" w:cs="仿宋"/>
                <w:b w:val="0"/>
                <w:bCs/>
                <w:sz w:val="21"/>
                <w:szCs w:val="21"/>
              </w:rPr>
            </w:pPr>
          </w:p>
        </w:tc>
        <w:tc>
          <w:tcPr>
            <w:tcW w:w="1320" w:type="dxa"/>
            <w:tcBorders>
              <w:top w:val="single" w:color="auto" w:sz="4" w:space="0"/>
              <w:left w:val="single" w:color="auto" w:sz="4" w:space="0"/>
              <w:bottom w:val="single" w:color="auto" w:sz="4" w:space="0"/>
              <w:right w:val="single" w:color="auto" w:sz="4" w:space="0"/>
            </w:tcBorders>
            <w:noWrap w:val="0"/>
            <w:vAlign w:val="center"/>
          </w:tcPr>
          <w:p w14:paraId="0D8CBDCF">
            <w:pPr>
              <w:keepNext w:val="0"/>
              <w:keepLines w:val="0"/>
              <w:pageBreakBefore w:val="0"/>
              <w:widowControl w:val="0"/>
              <w:kinsoku/>
              <w:wordWrap/>
              <w:overflowPunct/>
              <w:topLinePunct w:val="0"/>
              <w:autoSpaceDE/>
              <w:autoSpaceDN/>
              <w:bidi w:val="0"/>
              <w:adjustRightInd/>
              <w:snapToGrid/>
              <w:spacing w:line="440" w:lineRule="exact"/>
              <w:ind w:firstLine="0" w:firstLineChars="0"/>
              <w:textAlignment w:val="auto"/>
              <w:rPr>
                <w:rFonts w:hint="eastAsia" w:ascii="仿宋" w:hAnsi="仿宋" w:eastAsia="仿宋" w:cs="仿宋"/>
                <w:b w:val="0"/>
                <w:bCs/>
                <w:color w:val="000000"/>
                <w:sz w:val="21"/>
                <w:szCs w:val="21"/>
              </w:rPr>
            </w:pPr>
          </w:p>
        </w:tc>
        <w:tc>
          <w:tcPr>
            <w:tcW w:w="1480" w:type="dxa"/>
            <w:tcBorders>
              <w:top w:val="single" w:color="auto" w:sz="4" w:space="0"/>
              <w:left w:val="single" w:color="auto" w:sz="4" w:space="0"/>
              <w:bottom w:val="single" w:color="auto" w:sz="4" w:space="0"/>
              <w:right w:val="single" w:color="auto" w:sz="4" w:space="0"/>
            </w:tcBorders>
            <w:noWrap w:val="0"/>
            <w:vAlign w:val="center"/>
          </w:tcPr>
          <w:p w14:paraId="035B3803">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 w:hAnsi="仿宋" w:eastAsia="仿宋" w:cs="仿宋"/>
                <w:b w:val="0"/>
                <w:bCs/>
                <w:color w:val="000000"/>
                <w:sz w:val="21"/>
                <w:szCs w:val="21"/>
              </w:rPr>
            </w:pPr>
          </w:p>
        </w:tc>
        <w:tc>
          <w:tcPr>
            <w:tcW w:w="891" w:type="dxa"/>
            <w:tcBorders>
              <w:top w:val="single" w:color="auto" w:sz="4" w:space="0"/>
              <w:left w:val="single" w:color="auto" w:sz="4" w:space="0"/>
              <w:bottom w:val="single" w:color="auto" w:sz="4" w:space="0"/>
              <w:right w:val="single" w:color="auto" w:sz="4" w:space="0"/>
            </w:tcBorders>
            <w:noWrap w:val="0"/>
            <w:vAlign w:val="center"/>
          </w:tcPr>
          <w:p w14:paraId="016242FA">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仿宋" w:hAnsi="仿宋" w:eastAsia="仿宋" w:cs="仿宋"/>
                <w:b w:val="0"/>
                <w:bCs/>
                <w:color w:val="000000"/>
                <w:sz w:val="21"/>
                <w:szCs w:val="21"/>
              </w:rPr>
            </w:pPr>
          </w:p>
        </w:tc>
      </w:tr>
      <w:tr w14:paraId="7B9600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0011" w:type="dxa"/>
            <w:gridSpan w:val="9"/>
            <w:tcBorders>
              <w:top w:val="single" w:color="auto" w:sz="4" w:space="0"/>
              <w:left w:val="single" w:color="auto" w:sz="4" w:space="0"/>
              <w:bottom w:val="single" w:color="auto" w:sz="4" w:space="0"/>
              <w:right w:val="single" w:color="auto" w:sz="4" w:space="0"/>
            </w:tcBorders>
            <w:noWrap w:val="0"/>
            <w:vAlign w:val="top"/>
          </w:tcPr>
          <w:p w14:paraId="7F4317D2">
            <w:pPr>
              <w:keepNext w:val="0"/>
              <w:keepLines w:val="0"/>
              <w:pageBreakBefore w:val="0"/>
              <w:widowControl w:val="0"/>
              <w:kinsoku/>
              <w:wordWrap/>
              <w:overflowPunct/>
              <w:topLinePunct w:val="0"/>
              <w:autoSpaceDE/>
              <w:autoSpaceDN/>
              <w:bidi w:val="0"/>
              <w:adjustRightInd/>
              <w:snapToGrid/>
              <w:spacing w:line="440" w:lineRule="exact"/>
              <w:ind w:firstLine="0" w:firstLineChars="0"/>
              <w:textAlignment w:val="auto"/>
              <w:rPr>
                <w:rFonts w:hint="eastAsia" w:ascii="仿宋" w:hAnsi="仿宋" w:eastAsia="仿宋" w:cs="仿宋"/>
                <w:b w:val="0"/>
                <w:bCs/>
                <w:sz w:val="21"/>
                <w:szCs w:val="21"/>
              </w:rPr>
            </w:pPr>
            <w:r>
              <w:rPr>
                <w:rFonts w:hint="eastAsia" w:ascii="仿宋" w:hAnsi="仿宋" w:eastAsia="仿宋" w:cs="仿宋"/>
                <w:b w:val="0"/>
                <w:bCs/>
                <w:sz w:val="21"/>
                <w:szCs w:val="21"/>
              </w:rPr>
              <w:t>合同总金额</w:t>
            </w:r>
            <w:r>
              <w:rPr>
                <w:rFonts w:hint="eastAsia" w:ascii="仿宋" w:hAnsi="仿宋" w:eastAsia="仿宋" w:cs="仿宋"/>
                <w:b w:val="0"/>
                <w:bCs/>
                <w:sz w:val="21"/>
                <w:szCs w:val="21"/>
                <w:lang w:eastAsia="zh-CN"/>
              </w:rPr>
              <w:t>（含税）</w:t>
            </w:r>
            <w:r>
              <w:rPr>
                <w:rFonts w:hint="eastAsia" w:ascii="仿宋" w:hAnsi="仿宋" w:eastAsia="仿宋" w:cs="仿宋"/>
                <w:b w:val="0"/>
                <w:bCs/>
                <w:sz w:val="21"/>
                <w:szCs w:val="21"/>
              </w:rPr>
              <w:t>：人民币（大写）</w:t>
            </w:r>
            <w:r>
              <w:rPr>
                <w:rFonts w:hint="eastAsia" w:ascii="仿宋" w:hAnsi="仿宋" w:eastAsia="仿宋" w:cs="仿宋"/>
                <w:b w:val="0"/>
                <w:bCs/>
                <w:color w:val="000000"/>
                <w:sz w:val="21"/>
                <w:szCs w:val="21"/>
              </w:rPr>
              <w:t xml:space="preserve">     </w:t>
            </w:r>
            <w:r>
              <w:rPr>
                <w:rFonts w:hint="eastAsia" w:ascii="仿宋" w:hAnsi="仿宋" w:eastAsia="仿宋" w:cs="仿宋"/>
                <w:b w:val="0"/>
                <w:bCs/>
                <w:color w:val="000000"/>
                <w:sz w:val="21"/>
                <w:szCs w:val="21"/>
                <w:lang w:val="en-US" w:eastAsia="zh-CN"/>
              </w:rPr>
              <w:t xml:space="preserve">        </w:t>
            </w:r>
            <w:r>
              <w:rPr>
                <w:rFonts w:hint="eastAsia" w:ascii="仿宋" w:hAnsi="仿宋" w:eastAsia="仿宋" w:cs="仿宋"/>
                <w:b w:val="0"/>
                <w:bCs/>
                <w:color w:val="000000"/>
                <w:sz w:val="21"/>
                <w:szCs w:val="21"/>
              </w:rPr>
              <w:t xml:space="preserve">   </w:t>
            </w:r>
            <w:r>
              <w:rPr>
                <w:rFonts w:hint="eastAsia" w:ascii="仿宋" w:hAnsi="仿宋" w:eastAsia="仿宋" w:cs="仿宋"/>
                <w:b w:val="0"/>
                <w:bCs/>
                <w:color w:val="000000"/>
                <w:sz w:val="21"/>
                <w:szCs w:val="21"/>
                <w:lang w:eastAsia="zh-CN"/>
              </w:rPr>
              <w:t>圆</w:t>
            </w:r>
            <w:r>
              <w:rPr>
                <w:rFonts w:hint="eastAsia" w:ascii="仿宋" w:hAnsi="仿宋" w:eastAsia="仿宋" w:cs="仿宋"/>
                <w:b w:val="0"/>
                <w:bCs/>
                <w:color w:val="000000"/>
                <w:sz w:val="21"/>
                <w:szCs w:val="21"/>
              </w:rPr>
              <w:t xml:space="preserve">整     </w:t>
            </w:r>
            <w:r>
              <w:rPr>
                <w:rFonts w:hint="eastAsia" w:ascii="仿宋" w:hAnsi="仿宋" w:eastAsia="仿宋" w:cs="仿宋"/>
                <w:b w:val="0"/>
                <w:bCs/>
                <w:sz w:val="21"/>
                <w:szCs w:val="21"/>
              </w:rPr>
              <w:t xml:space="preserve">￥：    </w:t>
            </w:r>
            <w:r>
              <w:rPr>
                <w:rFonts w:hint="eastAsia" w:ascii="仿宋" w:hAnsi="仿宋" w:eastAsia="仿宋" w:cs="仿宋"/>
                <w:b w:val="0"/>
                <w:bCs/>
                <w:sz w:val="21"/>
                <w:szCs w:val="21"/>
                <w:lang w:val="en-US" w:eastAsia="zh-CN"/>
              </w:rPr>
              <w:t xml:space="preserve">   </w:t>
            </w:r>
            <w:r>
              <w:rPr>
                <w:rFonts w:hint="eastAsia" w:ascii="仿宋" w:hAnsi="仿宋" w:eastAsia="仿宋" w:cs="仿宋"/>
                <w:b w:val="0"/>
                <w:bCs/>
                <w:sz w:val="21"/>
                <w:szCs w:val="21"/>
              </w:rPr>
              <w:t xml:space="preserve"> 元</w:t>
            </w:r>
          </w:p>
        </w:tc>
      </w:tr>
    </w:tbl>
    <w:p w14:paraId="229FAFCB">
      <w:pPr>
        <w:keepNext w:val="0"/>
        <w:keepLines w:val="0"/>
        <w:pageBreakBefore w:val="0"/>
        <w:widowControl w:val="0"/>
        <w:kinsoku/>
        <w:wordWrap/>
        <w:overflowPunct/>
        <w:topLinePunct w:val="0"/>
        <w:autoSpaceDE/>
        <w:autoSpaceDN/>
        <w:bidi w:val="0"/>
        <w:adjustRightInd/>
        <w:spacing w:line="460" w:lineRule="exact"/>
        <w:ind w:left="0" w:leftChars="0" w:right="0" w:rightChars="0" w:firstLine="560" w:firstLineChars="200"/>
        <w:textAlignment w:val="auto"/>
        <w:rPr>
          <w:rFonts w:hint="eastAsia" w:ascii="仿宋" w:hAnsi="仿宋" w:eastAsia="仿宋" w:cs="仿宋"/>
          <w:b w:val="0"/>
          <w:bCs/>
          <w:sz w:val="28"/>
          <w:szCs w:val="28"/>
        </w:rPr>
      </w:pPr>
      <w:r>
        <w:rPr>
          <w:rFonts w:hint="eastAsia" w:ascii="仿宋" w:hAnsi="仿宋" w:eastAsia="仿宋" w:cs="仿宋"/>
          <w:b w:val="0"/>
          <w:bCs/>
          <w:sz w:val="28"/>
          <w:szCs w:val="28"/>
        </w:rPr>
        <w:t>报价中包括：1）交货并卸货到用户指定地点的运费和保险费等费用；2）招标文件要求提供的相关技术服务的费用：安装、调试、培训、保修等；3）全部关税、增值税和其它税。</w:t>
      </w:r>
    </w:p>
    <w:p w14:paraId="0760D0F1">
      <w:pPr>
        <w:pStyle w:val="2"/>
        <w:keepNext w:val="0"/>
        <w:keepLines w:val="0"/>
        <w:pageBreakBefore w:val="0"/>
        <w:widowControl w:val="0"/>
        <w:kinsoku/>
        <w:wordWrap/>
        <w:overflowPunct/>
        <w:topLinePunct w:val="0"/>
        <w:autoSpaceDE/>
        <w:autoSpaceDN/>
        <w:bidi w:val="0"/>
        <w:adjustRightInd/>
        <w:spacing w:line="460" w:lineRule="exact"/>
        <w:ind w:left="0" w:leftChars="0" w:right="0" w:rightChars="0" w:firstLine="560" w:firstLineChars="200"/>
        <w:textAlignment w:val="auto"/>
        <w:rPr>
          <w:rFonts w:hint="eastAsia" w:ascii="黑体" w:hAnsi="黑体" w:eastAsia="黑体" w:cs="黑体"/>
          <w:b w:val="0"/>
          <w:bCs/>
          <w:sz w:val="28"/>
          <w:szCs w:val="28"/>
        </w:rPr>
      </w:pPr>
      <w:r>
        <w:rPr>
          <w:rFonts w:hint="eastAsia" w:ascii="黑体" w:hAnsi="黑体" w:eastAsia="黑体" w:cs="黑体"/>
          <w:b w:val="0"/>
          <w:bCs/>
          <w:sz w:val="28"/>
          <w:szCs w:val="28"/>
        </w:rPr>
        <w:t>二、交货期及地点</w:t>
      </w:r>
    </w:p>
    <w:p w14:paraId="5C9D2DC5">
      <w:pPr>
        <w:keepNext w:val="0"/>
        <w:keepLines w:val="0"/>
        <w:pageBreakBefore w:val="0"/>
        <w:widowControl w:val="0"/>
        <w:kinsoku/>
        <w:wordWrap/>
        <w:overflowPunct/>
        <w:topLinePunct w:val="0"/>
        <w:autoSpaceDE/>
        <w:autoSpaceDN/>
        <w:bidi w:val="0"/>
        <w:adjustRightInd/>
        <w:spacing w:line="460" w:lineRule="exact"/>
        <w:ind w:firstLine="560" w:firstLineChars="200"/>
        <w:textAlignment w:val="auto"/>
        <w:rPr>
          <w:rFonts w:hint="eastAsia" w:ascii="仿宋" w:hAnsi="仿宋" w:eastAsia="仿宋" w:cs="仿宋"/>
          <w:sz w:val="28"/>
          <w:szCs w:val="32"/>
        </w:rPr>
      </w:pPr>
      <w:r>
        <w:rPr>
          <w:rFonts w:hint="eastAsia" w:ascii="仿宋" w:hAnsi="仿宋" w:eastAsia="仿宋" w:cs="仿宋"/>
          <w:sz w:val="28"/>
          <w:szCs w:val="32"/>
        </w:rPr>
        <w:t>1</w:t>
      </w:r>
      <w:r>
        <w:rPr>
          <w:rFonts w:hint="eastAsia" w:ascii="仿宋" w:hAnsi="仿宋" w:eastAsia="仿宋" w:cs="仿宋"/>
          <w:sz w:val="28"/>
          <w:szCs w:val="32"/>
          <w:lang w:eastAsia="zh-CN"/>
        </w:rPr>
        <w:t>.</w:t>
      </w:r>
      <w:r>
        <w:rPr>
          <w:rFonts w:hint="eastAsia" w:ascii="仿宋" w:hAnsi="仿宋" w:eastAsia="仿宋" w:cs="仿宋"/>
          <w:sz w:val="28"/>
          <w:szCs w:val="32"/>
        </w:rPr>
        <w:t>交货期：国产产品合同签订生效之日起30天内交付，进口产品合同签订生效之日起90天内交付。</w:t>
      </w:r>
    </w:p>
    <w:p w14:paraId="2BA7025D">
      <w:pPr>
        <w:keepNext w:val="0"/>
        <w:keepLines w:val="0"/>
        <w:pageBreakBefore w:val="0"/>
        <w:widowControl w:val="0"/>
        <w:kinsoku/>
        <w:wordWrap/>
        <w:overflowPunct/>
        <w:topLinePunct w:val="0"/>
        <w:autoSpaceDE/>
        <w:autoSpaceDN/>
        <w:bidi w:val="0"/>
        <w:adjustRightInd/>
        <w:spacing w:line="460" w:lineRule="exact"/>
        <w:ind w:firstLine="560" w:firstLineChars="200"/>
        <w:textAlignment w:val="auto"/>
        <w:rPr>
          <w:rFonts w:hint="eastAsia" w:ascii="仿宋" w:hAnsi="仿宋" w:eastAsia="仿宋" w:cs="仿宋"/>
          <w:sz w:val="28"/>
          <w:szCs w:val="32"/>
        </w:rPr>
      </w:pPr>
      <w:r>
        <w:rPr>
          <w:rFonts w:hint="eastAsia" w:ascii="仿宋" w:hAnsi="仿宋" w:eastAsia="仿宋" w:cs="仿宋"/>
          <w:sz w:val="28"/>
          <w:szCs w:val="32"/>
        </w:rPr>
        <w:t>2</w:t>
      </w:r>
      <w:r>
        <w:rPr>
          <w:rFonts w:hint="eastAsia" w:ascii="仿宋" w:hAnsi="仿宋" w:eastAsia="仿宋" w:cs="仿宋"/>
          <w:sz w:val="28"/>
          <w:szCs w:val="32"/>
          <w:lang w:eastAsia="zh-CN"/>
        </w:rPr>
        <w:t>.</w:t>
      </w:r>
      <w:r>
        <w:rPr>
          <w:rFonts w:hint="eastAsia" w:ascii="仿宋" w:hAnsi="仿宋" w:eastAsia="仿宋" w:cs="仿宋"/>
          <w:sz w:val="28"/>
          <w:szCs w:val="32"/>
        </w:rPr>
        <w:t xml:space="preserve">交货地点: </w:t>
      </w:r>
      <w:r>
        <w:rPr>
          <w:rFonts w:hint="eastAsia" w:ascii="仿宋" w:hAnsi="仿宋" w:eastAsia="仿宋" w:cs="仿宋"/>
          <w:sz w:val="28"/>
          <w:szCs w:val="32"/>
          <w:lang w:val="en-US" w:eastAsia="zh-CN"/>
        </w:rPr>
        <w:t>上海交通大学医学院附属上海儿童医学中心海南医院</w:t>
      </w:r>
    </w:p>
    <w:p w14:paraId="4141D152">
      <w:pPr>
        <w:keepNext w:val="0"/>
        <w:keepLines w:val="0"/>
        <w:pageBreakBefore w:val="0"/>
        <w:widowControl w:val="0"/>
        <w:kinsoku/>
        <w:wordWrap/>
        <w:overflowPunct/>
        <w:topLinePunct w:val="0"/>
        <w:autoSpaceDE/>
        <w:autoSpaceDN/>
        <w:bidi w:val="0"/>
        <w:adjustRightInd/>
        <w:spacing w:line="460" w:lineRule="exact"/>
        <w:ind w:firstLine="560" w:firstLineChars="200"/>
        <w:textAlignment w:val="auto"/>
        <w:rPr>
          <w:rFonts w:hint="eastAsia" w:ascii="仿宋" w:hAnsi="仿宋" w:eastAsia="仿宋" w:cs="仿宋"/>
          <w:sz w:val="28"/>
          <w:szCs w:val="32"/>
        </w:rPr>
      </w:pPr>
      <w:r>
        <w:rPr>
          <w:rFonts w:hint="eastAsia" w:ascii="仿宋" w:hAnsi="仿宋" w:eastAsia="仿宋" w:cs="仿宋"/>
          <w:sz w:val="28"/>
          <w:szCs w:val="32"/>
        </w:rPr>
        <w:t>3</w:t>
      </w:r>
      <w:r>
        <w:rPr>
          <w:rFonts w:hint="eastAsia" w:ascii="仿宋" w:hAnsi="仿宋" w:eastAsia="仿宋" w:cs="仿宋"/>
          <w:sz w:val="28"/>
          <w:szCs w:val="32"/>
          <w:lang w:eastAsia="zh-CN"/>
        </w:rPr>
        <w:t>.</w:t>
      </w:r>
      <w:r>
        <w:rPr>
          <w:rFonts w:hint="eastAsia" w:ascii="仿宋" w:hAnsi="仿宋" w:eastAsia="仿宋" w:cs="仿宋"/>
          <w:sz w:val="28"/>
          <w:szCs w:val="32"/>
        </w:rPr>
        <w:t>其他:货物到达安装现场的运输、装卸、搬运、拆箱垃圾处理及签收，由乙方完成；若因此与物流公司产生纠纷，由乙方自行解决。运输途中发生损坏的货物由乙方负责免费退换。</w:t>
      </w:r>
    </w:p>
    <w:p w14:paraId="08C97BDD">
      <w:pPr>
        <w:pStyle w:val="2"/>
        <w:keepNext w:val="0"/>
        <w:keepLines w:val="0"/>
        <w:pageBreakBefore w:val="0"/>
        <w:widowControl w:val="0"/>
        <w:kinsoku/>
        <w:wordWrap/>
        <w:overflowPunct/>
        <w:topLinePunct w:val="0"/>
        <w:autoSpaceDE/>
        <w:autoSpaceDN/>
        <w:bidi w:val="0"/>
        <w:adjustRightInd/>
        <w:spacing w:line="460" w:lineRule="exact"/>
        <w:ind w:left="0" w:leftChars="0" w:right="0" w:rightChars="0" w:firstLine="560" w:firstLineChars="200"/>
        <w:textAlignment w:val="auto"/>
        <w:rPr>
          <w:rFonts w:hint="eastAsia" w:ascii="黑体" w:hAnsi="黑体" w:eastAsia="黑体" w:cs="黑体"/>
          <w:b w:val="0"/>
          <w:bCs/>
          <w:sz w:val="28"/>
          <w:szCs w:val="28"/>
        </w:rPr>
      </w:pPr>
      <w:r>
        <w:rPr>
          <w:rFonts w:hint="eastAsia" w:ascii="黑体" w:hAnsi="黑体" w:eastAsia="黑体" w:cs="黑体"/>
          <w:b w:val="0"/>
          <w:bCs/>
          <w:sz w:val="28"/>
          <w:szCs w:val="28"/>
        </w:rPr>
        <w:t>三、付款方法和条件</w:t>
      </w:r>
    </w:p>
    <w:p w14:paraId="7AB79013">
      <w:pPr>
        <w:keepNext w:val="0"/>
        <w:keepLines w:val="0"/>
        <w:pageBreakBefore w:val="0"/>
        <w:widowControl w:val="0"/>
        <w:kinsoku/>
        <w:wordWrap/>
        <w:overflowPunct/>
        <w:topLinePunct w:val="0"/>
        <w:autoSpaceDE/>
        <w:autoSpaceDN/>
        <w:bidi w:val="0"/>
        <w:adjustRightInd/>
        <w:spacing w:line="460" w:lineRule="exact"/>
        <w:ind w:firstLine="560" w:firstLineChars="200"/>
        <w:textAlignment w:val="auto"/>
        <w:rPr>
          <w:rFonts w:hint="eastAsia" w:ascii="仿宋" w:hAnsi="仿宋" w:eastAsia="仿宋" w:cs="仿宋"/>
          <w:sz w:val="28"/>
          <w:szCs w:val="32"/>
        </w:rPr>
      </w:pPr>
      <w:r>
        <w:rPr>
          <w:rFonts w:hint="eastAsia" w:ascii="仿宋" w:hAnsi="仿宋" w:eastAsia="仿宋" w:cs="仿宋"/>
          <w:sz w:val="28"/>
          <w:szCs w:val="32"/>
        </w:rPr>
        <w:t>1.货物到达指定场地安装完毕、验收合格后支付全部货款。</w:t>
      </w:r>
    </w:p>
    <w:p w14:paraId="7D32A668">
      <w:pPr>
        <w:keepNext w:val="0"/>
        <w:keepLines w:val="0"/>
        <w:pageBreakBefore w:val="0"/>
        <w:widowControl w:val="0"/>
        <w:kinsoku/>
        <w:wordWrap/>
        <w:overflowPunct/>
        <w:topLinePunct w:val="0"/>
        <w:autoSpaceDE/>
        <w:autoSpaceDN/>
        <w:bidi w:val="0"/>
        <w:adjustRightInd/>
        <w:spacing w:line="460" w:lineRule="exact"/>
        <w:ind w:firstLine="560" w:firstLineChars="200"/>
        <w:textAlignment w:val="auto"/>
        <w:rPr>
          <w:rFonts w:hint="eastAsia" w:ascii="仿宋" w:hAnsi="仿宋" w:eastAsia="仿宋" w:cs="仿宋"/>
          <w:sz w:val="28"/>
          <w:szCs w:val="32"/>
        </w:rPr>
      </w:pPr>
      <w:r>
        <w:rPr>
          <w:rFonts w:hint="eastAsia" w:ascii="仿宋" w:hAnsi="仿宋" w:eastAsia="仿宋" w:cs="仿宋"/>
          <w:sz w:val="28"/>
          <w:szCs w:val="32"/>
        </w:rPr>
        <w:t>2.合同签订后30天内乙方将银行开具的履约保函：合同金额的5%（履约保函币种：人民币）交至甲方。</w:t>
      </w:r>
    </w:p>
    <w:p w14:paraId="6ED48C88">
      <w:pPr>
        <w:keepNext w:val="0"/>
        <w:keepLines w:val="0"/>
        <w:pageBreakBefore w:val="0"/>
        <w:widowControl w:val="0"/>
        <w:kinsoku/>
        <w:wordWrap/>
        <w:overflowPunct/>
        <w:topLinePunct w:val="0"/>
        <w:autoSpaceDE/>
        <w:autoSpaceDN/>
        <w:bidi w:val="0"/>
        <w:adjustRightInd/>
        <w:spacing w:line="460" w:lineRule="exact"/>
        <w:ind w:firstLine="560" w:firstLineChars="200"/>
        <w:textAlignment w:val="auto"/>
        <w:rPr>
          <w:rFonts w:hint="eastAsia" w:ascii="仿宋" w:hAnsi="仿宋" w:eastAsia="仿宋" w:cs="仿宋"/>
          <w:sz w:val="28"/>
          <w:szCs w:val="32"/>
        </w:rPr>
      </w:pPr>
      <w:r>
        <w:rPr>
          <w:rFonts w:hint="eastAsia" w:ascii="仿宋" w:hAnsi="仿宋" w:eastAsia="仿宋" w:cs="仿宋"/>
          <w:sz w:val="28"/>
          <w:szCs w:val="32"/>
        </w:rPr>
        <w:t>3.质保期满一年后（无质量异议的前提下），退还乙方银行开具的合同金额5%的履约保函。</w:t>
      </w:r>
    </w:p>
    <w:p w14:paraId="4F6F8A10">
      <w:pPr>
        <w:keepNext w:val="0"/>
        <w:keepLines w:val="0"/>
        <w:pageBreakBefore w:val="0"/>
        <w:widowControl w:val="0"/>
        <w:kinsoku/>
        <w:wordWrap/>
        <w:overflowPunct/>
        <w:topLinePunct w:val="0"/>
        <w:autoSpaceDE/>
        <w:autoSpaceDN/>
        <w:bidi w:val="0"/>
        <w:adjustRightInd/>
        <w:spacing w:line="460" w:lineRule="exact"/>
        <w:ind w:firstLine="560" w:firstLineChars="200"/>
        <w:textAlignment w:val="auto"/>
        <w:rPr>
          <w:rFonts w:hint="eastAsia" w:ascii="仿宋" w:hAnsi="仿宋" w:eastAsia="仿宋" w:cs="仿宋"/>
          <w:color w:val="000000" w:themeColor="text1"/>
          <w:sz w:val="28"/>
          <w:szCs w:val="32"/>
          <w14:textFill>
            <w14:solidFill>
              <w14:schemeClr w14:val="tx1"/>
            </w14:solidFill>
          </w14:textFill>
        </w:rPr>
      </w:pPr>
      <w:r>
        <w:rPr>
          <w:rFonts w:hint="eastAsia" w:ascii="仿宋" w:hAnsi="仿宋" w:eastAsia="仿宋" w:cs="仿宋"/>
          <w:color w:val="000000" w:themeColor="text1"/>
          <w:sz w:val="28"/>
          <w:szCs w:val="32"/>
          <w14:textFill>
            <w14:solidFill>
              <w14:schemeClr w14:val="tx1"/>
            </w14:solidFill>
          </w14:textFill>
        </w:rPr>
        <w:t>4.</w:t>
      </w:r>
      <w:r>
        <w:rPr>
          <w:rFonts w:hint="eastAsia" w:ascii="仿宋" w:hAnsi="仿宋" w:eastAsia="仿宋" w:cs="仿宋"/>
          <w:b w:val="0"/>
          <w:bCs/>
          <w:color w:val="000000" w:themeColor="text1"/>
          <w:sz w:val="28"/>
          <w:szCs w:val="28"/>
          <w14:textFill>
            <w14:solidFill>
              <w14:schemeClr w14:val="tx1"/>
            </w14:solidFill>
          </w14:textFill>
        </w:rPr>
        <w:t>付款前，乙方应按甲方要求提供增值税发票，否则，甲方有权拒绝付款。甲方于收到发票之日起</w:t>
      </w:r>
      <w:r>
        <w:rPr>
          <w:rFonts w:hint="eastAsia" w:ascii="仿宋" w:hAnsi="仿宋" w:eastAsia="仿宋" w:cs="仿宋"/>
          <w:b w:val="0"/>
          <w:bCs/>
          <w:color w:val="000000" w:themeColor="text1"/>
          <w:sz w:val="28"/>
          <w:szCs w:val="28"/>
          <w:highlight w:val="none"/>
          <w:lang w:val="en-US" w:eastAsia="zh-CN"/>
          <w14:textFill>
            <w14:solidFill>
              <w14:schemeClr w14:val="tx1"/>
            </w14:solidFill>
          </w14:textFill>
        </w:rPr>
        <w:t>5</w:t>
      </w:r>
      <w:r>
        <w:rPr>
          <w:rFonts w:hint="eastAsia" w:ascii="仿宋" w:hAnsi="仿宋" w:eastAsia="仿宋" w:cs="仿宋"/>
          <w:b w:val="0"/>
          <w:bCs/>
          <w:color w:val="000000" w:themeColor="text1"/>
          <w:sz w:val="28"/>
          <w:szCs w:val="28"/>
          <w:highlight w:val="none"/>
          <w:lang w:eastAsia="zh-CN"/>
          <w14:textFill>
            <w14:solidFill>
              <w14:schemeClr w14:val="tx1"/>
            </w14:solidFill>
          </w14:textFill>
        </w:rPr>
        <w:t>个工作</w:t>
      </w:r>
      <w:r>
        <w:rPr>
          <w:rFonts w:hint="eastAsia" w:ascii="仿宋" w:hAnsi="仿宋" w:eastAsia="仿宋" w:cs="仿宋"/>
          <w:b w:val="0"/>
          <w:bCs/>
          <w:color w:val="000000" w:themeColor="text1"/>
          <w:sz w:val="28"/>
          <w:szCs w:val="28"/>
          <w14:textFill>
            <w14:solidFill>
              <w14:schemeClr w14:val="tx1"/>
            </w14:solidFill>
          </w14:textFill>
        </w:rPr>
        <w:t>日内向乙方付款。</w:t>
      </w:r>
    </w:p>
    <w:p w14:paraId="772D418D">
      <w:pPr>
        <w:keepNext w:val="0"/>
        <w:keepLines w:val="0"/>
        <w:pageBreakBefore w:val="0"/>
        <w:widowControl w:val="0"/>
        <w:kinsoku/>
        <w:wordWrap/>
        <w:overflowPunct/>
        <w:topLinePunct w:val="0"/>
        <w:autoSpaceDE/>
        <w:autoSpaceDN/>
        <w:bidi w:val="0"/>
        <w:adjustRightInd/>
        <w:spacing w:line="460" w:lineRule="exact"/>
        <w:ind w:firstLine="560" w:firstLineChars="200"/>
        <w:textAlignment w:val="auto"/>
        <w:rPr>
          <w:rFonts w:hint="eastAsia" w:ascii="仿宋" w:hAnsi="仿宋" w:eastAsia="仿宋" w:cs="仿宋"/>
          <w:sz w:val="28"/>
          <w:szCs w:val="32"/>
        </w:rPr>
      </w:pPr>
      <w:r>
        <w:rPr>
          <w:rFonts w:hint="eastAsia" w:ascii="仿宋" w:hAnsi="仿宋" w:eastAsia="仿宋" w:cs="仿宋"/>
          <w:sz w:val="28"/>
          <w:szCs w:val="32"/>
          <w:lang w:val="en-US" w:eastAsia="zh-CN"/>
        </w:rPr>
        <w:t>5.</w:t>
      </w:r>
      <w:r>
        <w:rPr>
          <w:rFonts w:hint="eastAsia" w:ascii="仿宋" w:hAnsi="仿宋" w:eastAsia="仿宋" w:cs="仿宋"/>
          <w:sz w:val="28"/>
          <w:szCs w:val="32"/>
        </w:rPr>
        <w:t>乙方指定的收款账户</w:t>
      </w:r>
    </w:p>
    <w:p w14:paraId="7EF10217">
      <w:pPr>
        <w:keepNext w:val="0"/>
        <w:keepLines w:val="0"/>
        <w:pageBreakBefore w:val="0"/>
        <w:widowControl w:val="0"/>
        <w:kinsoku/>
        <w:wordWrap/>
        <w:overflowPunct/>
        <w:topLinePunct w:val="0"/>
        <w:autoSpaceDE/>
        <w:autoSpaceDN/>
        <w:bidi w:val="0"/>
        <w:adjustRightInd/>
        <w:spacing w:line="460" w:lineRule="exact"/>
        <w:ind w:firstLine="560" w:firstLineChars="200"/>
        <w:textAlignment w:val="auto"/>
        <w:rPr>
          <w:rFonts w:hint="eastAsia" w:ascii="仿宋" w:hAnsi="仿宋" w:eastAsia="仿宋" w:cs="仿宋"/>
          <w:sz w:val="28"/>
          <w:szCs w:val="32"/>
        </w:rPr>
      </w:pPr>
      <w:r>
        <w:rPr>
          <w:rFonts w:hint="eastAsia" w:ascii="仿宋" w:hAnsi="仿宋" w:eastAsia="仿宋" w:cs="仿宋"/>
          <w:sz w:val="28"/>
          <w:szCs w:val="32"/>
        </w:rPr>
        <w:t>开户名：</w:t>
      </w:r>
    </w:p>
    <w:p w14:paraId="55D81931">
      <w:pPr>
        <w:keepNext w:val="0"/>
        <w:keepLines w:val="0"/>
        <w:pageBreakBefore w:val="0"/>
        <w:widowControl w:val="0"/>
        <w:kinsoku/>
        <w:wordWrap/>
        <w:overflowPunct/>
        <w:topLinePunct w:val="0"/>
        <w:autoSpaceDE/>
        <w:autoSpaceDN/>
        <w:bidi w:val="0"/>
        <w:adjustRightInd/>
        <w:spacing w:line="460" w:lineRule="exact"/>
        <w:ind w:firstLine="560" w:firstLineChars="200"/>
        <w:textAlignment w:val="auto"/>
        <w:rPr>
          <w:rFonts w:hint="eastAsia" w:ascii="仿宋" w:hAnsi="仿宋" w:eastAsia="仿宋" w:cs="仿宋"/>
          <w:sz w:val="28"/>
          <w:szCs w:val="32"/>
        </w:rPr>
      </w:pPr>
      <w:r>
        <w:rPr>
          <w:rFonts w:hint="eastAsia" w:ascii="仿宋" w:hAnsi="仿宋" w:eastAsia="仿宋" w:cs="仿宋"/>
          <w:sz w:val="28"/>
          <w:szCs w:val="32"/>
        </w:rPr>
        <w:t>开户行：</w:t>
      </w:r>
    </w:p>
    <w:p w14:paraId="00452641">
      <w:pPr>
        <w:keepNext w:val="0"/>
        <w:keepLines w:val="0"/>
        <w:pageBreakBefore w:val="0"/>
        <w:widowControl w:val="0"/>
        <w:kinsoku/>
        <w:wordWrap/>
        <w:overflowPunct/>
        <w:topLinePunct w:val="0"/>
        <w:autoSpaceDE/>
        <w:autoSpaceDN/>
        <w:bidi w:val="0"/>
        <w:adjustRightInd/>
        <w:spacing w:line="460" w:lineRule="exact"/>
        <w:ind w:firstLine="560" w:firstLineChars="200"/>
        <w:textAlignment w:val="auto"/>
        <w:rPr>
          <w:rFonts w:hint="eastAsia" w:ascii="仿宋" w:hAnsi="仿宋" w:eastAsia="仿宋" w:cs="仿宋"/>
          <w:sz w:val="28"/>
          <w:szCs w:val="32"/>
        </w:rPr>
      </w:pPr>
      <w:r>
        <w:rPr>
          <w:rFonts w:hint="eastAsia" w:ascii="仿宋" w:hAnsi="仿宋" w:eastAsia="仿宋" w:cs="仿宋"/>
          <w:sz w:val="28"/>
          <w:szCs w:val="32"/>
        </w:rPr>
        <w:t>账号：</w:t>
      </w:r>
    </w:p>
    <w:p w14:paraId="4A4F367B">
      <w:pPr>
        <w:keepNext w:val="0"/>
        <w:keepLines w:val="0"/>
        <w:pageBreakBefore w:val="0"/>
        <w:widowControl w:val="0"/>
        <w:kinsoku/>
        <w:wordWrap/>
        <w:overflowPunct/>
        <w:topLinePunct w:val="0"/>
        <w:autoSpaceDE/>
        <w:autoSpaceDN/>
        <w:bidi w:val="0"/>
        <w:adjustRightInd/>
        <w:spacing w:line="460" w:lineRule="exact"/>
        <w:ind w:firstLine="560" w:firstLineChars="200"/>
        <w:textAlignment w:val="auto"/>
        <w:rPr>
          <w:rFonts w:hint="eastAsia" w:ascii="仿宋" w:hAnsi="仿宋" w:eastAsia="仿宋" w:cs="仿宋"/>
          <w:sz w:val="28"/>
          <w:szCs w:val="32"/>
        </w:rPr>
      </w:pPr>
      <w:r>
        <w:rPr>
          <w:rFonts w:hint="eastAsia" w:ascii="仿宋" w:hAnsi="仿宋" w:eastAsia="仿宋" w:cs="仿宋"/>
          <w:sz w:val="28"/>
          <w:szCs w:val="32"/>
          <w:lang w:val="en-US" w:eastAsia="zh-CN"/>
        </w:rPr>
        <w:t>6.</w:t>
      </w:r>
      <w:r>
        <w:rPr>
          <w:rFonts w:hint="eastAsia" w:ascii="仿宋" w:hAnsi="仿宋" w:eastAsia="仿宋" w:cs="仿宋"/>
          <w:sz w:val="28"/>
          <w:szCs w:val="32"/>
        </w:rPr>
        <w:t>因乙方不开具发票或甲方因财务审批程序逾期付款，不视为甲方违约。</w:t>
      </w:r>
    </w:p>
    <w:p w14:paraId="62D5C7BD">
      <w:pPr>
        <w:keepNext w:val="0"/>
        <w:keepLines w:val="0"/>
        <w:pageBreakBefore w:val="0"/>
        <w:widowControl w:val="0"/>
        <w:kinsoku/>
        <w:wordWrap/>
        <w:overflowPunct/>
        <w:topLinePunct w:val="0"/>
        <w:autoSpaceDE/>
        <w:autoSpaceDN/>
        <w:bidi w:val="0"/>
        <w:adjustRightInd/>
        <w:spacing w:line="460" w:lineRule="exact"/>
        <w:ind w:firstLine="560" w:firstLineChars="200"/>
        <w:textAlignment w:val="auto"/>
        <w:rPr>
          <w:rFonts w:hint="eastAsia" w:ascii="仿宋" w:hAnsi="仿宋" w:eastAsia="仿宋" w:cs="仿宋"/>
          <w:sz w:val="28"/>
          <w:szCs w:val="32"/>
        </w:rPr>
      </w:pPr>
      <w:r>
        <w:rPr>
          <w:rFonts w:hint="eastAsia" w:ascii="仿宋" w:hAnsi="仿宋" w:eastAsia="仿宋" w:cs="仿宋"/>
          <w:sz w:val="28"/>
          <w:szCs w:val="32"/>
          <w:lang w:val="en-US" w:eastAsia="zh-CN"/>
        </w:rPr>
        <w:t>7</w:t>
      </w:r>
      <w:r>
        <w:rPr>
          <w:rFonts w:hint="eastAsia" w:ascii="仿宋" w:hAnsi="仿宋" w:eastAsia="仿宋" w:cs="仿宋"/>
          <w:sz w:val="28"/>
          <w:szCs w:val="32"/>
          <w:lang w:eastAsia="zh-CN"/>
        </w:rPr>
        <w:t>.</w:t>
      </w:r>
      <w:r>
        <w:rPr>
          <w:rFonts w:hint="eastAsia" w:ascii="仿宋" w:hAnsi="仿宋" w:eastAsia="仿宋" w:cs="仿宋"/>
          <w:sz w:val="28"/>
          <w:szCs w:val="32"/>
        </w:rPr>
        <w:t>医院HIS系统数据进行统一采集，并完成相应接口的开发和联调工作。（接口</w:t>
      </w:r>
      <w:r>
        <w:rPr>
          <w:rFonts w:hint="eastAsia" w:ascii="仿宋" w:hAnsi="仿宋" w:eastAsia="仿宋" w:cs="仿宋"/>
          <w:sz w:val="28"/>
          <w:szCs w:val="32"/>
          <w:lang w:eastAsia="zh-CN"/>
        </w:rPr>
        <w:t>、软件及配套设备设施等</w:t>
      </w:r>
      <w:r>
        <w:rPr>
          <w:rFonts w:hint="eastAsia" w:ascii="仿宋" w:hAnsi="仿宋" w:eastAsia="仿宋" w:cs="仿宋"/>
          <w:sz w:val="28"/>
          <w:szCs w:val="32"/>
        </w:rPr>
        <w:t>所产生费用由</w:t>
      </w:r>
      <w:r>
        <w:rPr>
          <w:rFonts w:hint="eastAsia" w:ascii="仿宋" w:hAnsi="仿宋" w:eastAsia="仿宋" w:cs="仿宋"/>
          <w:sz w:val="28"/>
          <w:szCs w:val="32"/>
          <w:lang w:eastAsia="zh-CN"/>
        </w:rPr>
        <w:t>乙</w:t>
      </w:r>
      <w:r>
        <w:rPr>
          <w:rFonts w:hint="eastAsia" w:ascii="仿宋" w:hAnsi="仿宋" w:eastAsia="仿宋" w:cs="仿宋"/>
          <w:sz w:val="28"/>
          <w:szCs w:val="32"/>
        </w:rPr>
        <w:t>方承担）</w:t>
      </w:r>
      <w:r>
        <w:rPr>
          <w:rFonts w:hint="eastAsia" w:ascii="仿宋" w:hAnsi="仿宋" w:eastAsia="仿宋" w:cs="仿宋"/>
          <w:sz w:val="28"/>
          <w:szCs w:val="32"/>
          <w:lang w:eastAsia="zh-CN"/>
        </w:rPr>
        <w:t>。</w:t>
      </w:r>
    </w:p>
    <w:p w14:paraId="788B3B6F">
      <w:pPr>
        <w:pStyle w:val="2"/>
        <w:keepNext w:val="0"/>
        <w:keepLines w:val="0"/>
        <w:pageBreakBefore w:val="0"/>
        <w:widowControl w:val="0"/>
        <w:kinsoku/>
        <w:wordWrap/>
        <w:overflowPunct/>
        <w:topLinePunct w:val="0"/>
        <w:autoSpaceDE/>
        <w:autoSpaceDN/>
        <w:bidi w:val="0"/>
        <w:adjustRightInd/>
        <w:spacing w:line="460" w:lineRule="exact"/>
        <w:ind w:left="0" w:leftChars="0" w:right="0" w:rightChars="0" w:firstLine="560" w:firstLineChars="200"/>
        <w:textAlignment w:val="auto"/>
        <w:rPr>
          <w:rFonts w:hint="eastAsia" w:ascii="黑体" w:hAnsi="黑体" w:eastAsia="黑体" w:cs="黑体"/>
          <w:b w:val="0"/>
          <w:bCs/>
          <w:sz w:val="28"/>
          <w:szCs w:val="28"/>
        </w:rPr>
      </w:pPr>
      <w:r>
        <w:rPr>
          <w:rFonts w:hint="eastAsia" w:ascii="黑体" w:hAnsi="黑体" w:eastAsia="黑体" w:cs="黑体"/>
          <w:b w:val="0"/>
          <w:bCs/>
          <w:sz w:val="28"/>
          <w:szCs w:val="28"/>
        </w:rPr>
        <w:t>四、保修期：</w:t>
      </w:r>
    </w:p>
    <w:p w14:paraId="615A9CDF">
      <w:pPr>
        <w:keepNext w:val="0"/>
        <w:keepLines w:val="0"/>
        <w:pageBreakBefore w:val="0"/>
        <w:widowControl w:val="0"/>
        <w:kinsoku/>
        <w:wordWrap/>
        <w:overflowPunct/>
        <w:topLinePunct w:val="0"/>
        <w:autoSpaceDE/>
        <w:autoSpaceDN/>
        <w:bidi w:val="0"/>
        <w:adjustRightInd/>
        <w:snapToGrid w:val="0"/>
        <w:spacing w:line="460" w:lineRule="exact"/>
        <w:ind w:left="0" w:leftChars="0" w:right="0" w:rightChars="0" w:firstLine="560" w:firstLineChars="200"/>
        <w:textAlignment w:val="auto"/>
        <w:rPr>
          <w:rFonts w:hint="eastAsia" w:ascii="仿宋" w:hAnsi="仿宋" w:eastAsia="仿宋" w:cs="仿宋"/>
          <w:b w:val="0"/>
          <w:bCs/>
          <w:color w:val="000000"/>
          <w:sz w:val="28"/>
          <w:szCs w:val="28"/>
        </w:rPr>
      </w:pPr>
      <w:r>
        <w:rPr>
          <w:rFonts w:hint="eastAsia" w:ascii="仿宋" w:hAnsi="仿宋" w:eastAsia="仿宋" w:cs="仿宋"/>
          <w:b w:val="0"/>
          <w:bCs/>
          <w:sz w:val="28"/>
          <w:szCs w:val="28"/>
        </w:rPr>
        <w:t>1</w:t>
      </w:r>
      <w:r>
        <w:rPr>
          <w:rFonts w:hint="eastAsia" w:ascii="仿宋" w:hAnsi="仿宋" w:eastAsia="仿宋" w:cs="仿宋"/>
          <w:b w:val="0"/>
          <w:bCs/>
          <w:sz w:val="28"/>
          <w:szCs w:val="28"/>
          <w:lang w:eastAsia="zh-CN"/>
        </w:rPr>
        <w:t>.</w:t>
      </w:r>
      <w:r>
        <w:rPr>
          <w:rFonts w:hint="eastAsia" w:ascii="仿宋" w:hAnsi="仿宋" w:eastAsia="仿宋" w:cs="仿宋"/>
          <w:b w:val="0"/>
          <w:bCs/>
          <w:color w:val="000000"/>
          <w:sz w:val="28"/>
          <w:szCs w:val="28"/>
        </w:rPr>
        <w:t>乙方提供设备整机生产厂家免费保修期</w:t>
      </w:r>
      <w:r>
        <w:rPr>
          <w:rFonts w:hint="eastAsia" w:ascii="仿宋" w:hAnsi="仿宋" w:eastAsia="仿宋" w:cs="仿宋"/>
          <w:b w:val="0"/>
          <w:bCs/>
          <w:color w:val="000000" w:themeColor="text1"/>
          <w:sz w:val="28"/>
          <w:szCs w:val="28"/>
          <w:lang w:val="en-US" w:eastAsia="zh-CN"/>
          <w14:textFill>
            <w14:solidFill>
              <w14:schemeClr w14:val="tx1"/>
            </w14:solidFill>
          </w14:textFill>
        </w:rPr>
        <w:t>X</w:t>
      </w:r>
      <w:r>
        <w:rPr>
          <w:rFonts w:hint="eastAsia" w:ascii="仿宋" w:hAnsi="仿宋" w:eastAsia="仿宋" w:cs="仿宋"/>
          <w:b w:val="0"/>
          <w:bCs/>
          <w:color w:val="000000" w:themeColor="text1"/>
          <w:sz w:val="28"/>
          <w:szCs w:val="28"/>
          <w14:textFill>
            <w14:solidFill>
              <w14:schemeClr w14:val="tx1"/>
            </w14:solidFill>
          </w14:textFill>
        </w:rPr>
        <w:t>年</w:t>
      </w:r>
      <w:r>
        <w:rPr>
          <w:rFonts w:hint="eastAsia" w:ascii="仿宋" w:hAnsi="仿宋" w:eastAsia="仿宋" w:cs="仿宋"/>
          <w:b w:val="0"/>
          <w:bCs/>
          <w:color w:val="000000"/>
          <w:sz w:val="28"/>
          <w:szCs w:val="28"/>
        </w:rPr>
        <w:t>。</w:t>
      </w:r>
    </w:p>
    <w:p w14:paraId="378C805B">
      <w:pPr>
        <w:keepNext w:val="0"/>
        <w:keepLines w:val="0"/>
        <w:pageBreakBefore w:val="0"/>
        <w:widowControl w:val="0"/>
        <w:kinsoku/>
        <w:wordWrap/>
        <w:overflowPunct/>
        <w:topLinePunct w:val="0"/>
        <w:autoSpaceDE/>
        <w:autoSpaceDN/>
        <w:bidi w:val="0"/>
        <w:adjustRightInd/>
        <w:snapToGrid w:val="0"/>
        <w:spacing w:line="460" w:lineRule="exact"/>
        <w:ind w:left="0" w:leftChars="0" w:right="0" w:rightChars="0" w:firstLine="560" w:firstLineChars="200"/>
        <w:textAlignment w:val="auto"/>
        <w:rPr>
          <w:rFonts w:hint="eastAsia" w:ascii="仿宋" w:hAnsi="仿宋" w:eastAsia="仿宋" w:cs="仿宋"/>
          <w:b w:val="0"/>
          <w:bCs/>
          <w:sz w:val="28"/>
          <w:szCs w:val="28"/>
        </w:rPr>
      </w:pPr>
      <w:r>
        <w:rPr>
          <w:rFonts w:hint="eastAsia" w:ascii="仿宋" w:hAnsi="仿宋" w:eastAsia="仿宋" w:cs="仿宋"/>
          <w:b w:val="0"/>
          <w:bCs/>
          <w:sz w:val="28"/>
          <w:szCs w:val="28"/>
        </w:rPr>
        <w:t>2</w:t>
      </w:r>
      <w:r>
        <w:rPr>
          <w:rFonts w:hint="eastAsia" w:ascii="仿宋" w:hAnsi="仿宋" w:eastAsia="仿宋" w:cs="仿宋"/>
          <w:b w:val="0"/>
          <w:bCs/>
          <w:sz w:val="28"/>
          <w:szCs w:val="28"/>
          <w:lang w:eastAsia="zh-CN"/>
        </w:rPr>
        <w:t>.</w:t>
      </w:r>
      <w:r>
        <w:rPr>
          <w:rFonts w:hint="eastAsia" w:ascii="仿宋" w:hAnsi="仿宋" w:eastAsia="仿宋" w:cs="仿宋"/>
          <w:b w:val="0"/>
          <w:bCs/>
          <w:sz w:val="28"/>
          <w:szCs w:val="28"/>
        </w:rPr>
        <w:t>保修期内乙方应免费负责设备维修及抢修（含</w:t>
      </w:r>
      <w:r>
        <w:rPr>
          <w:rFonts w:hint="eastAsia" w:ascii="仿宋" w:hAnsi="仿宋" w:eastAsia="仿宋" w:cs="仿宋"/>
          <w:b w:val="0"/>
          <w:bCs/>
          <w:sz w:val="28"/>
          <w:szCs w:val="28"/>
          <w:lang w:eastAsia="zh-CN"/>
        </w:rPr>
        <w:t>全部</w:t>
      </w:r>
      <w:r>
        <w:rPr>
          <w:rFonts w:hint="eastAsia" w:ascii="仿宋" w:hAnsi="仿宋" w:eastAsia="仿宋" w:cs="仿宋"/>
          <w:b w:val="0"/>
          <w:bCs/>
          <w:sz w:val="28"/>
          <w:szCs w:val="28"/>
        </w:rPr>
        <w:t>配件</w:t>
      </w:r>
      <w:r>
        <w:rPr>
          <w:rFonts w:hint="eastAsia" w:ascii="仿宋" w:hAnsi="仿宋" w:eastAsia="仿宋" w:cs="仿宋"/>
          <w:b w:val="0"/>
          <w:bCs/>
          <w:sz w:val="28"/>
          <w:szCs w:val="28"/>
          <w:lang w:eastAsia="zh-CN"/>
        </w:rPr>
        <w:t>等费用</w:t>
      </w:r>
      <w:r>
        <w:rPr>
          <w:rFonts w:hint="eastAsia" w:ascii="仿宋" w:hAnsi="仿宋" w:eastAsia="仿宋" w:cs="仿宋"/>
          <w:b w:val="0"/>
          <w:bCs/>
          <w:sz w:val="28"/>
          <w:szCs w:val="28"/>
        </w:rPr>
        <w:t>）。</w:t>
      </w:r>
    </w:p>
    <w:p w14:paraId="1878E220">
      <w:pPr>
        <w:keepNext w:val="0"/>
        <w:keepLines w:val="0"/>
        <w:pageBreakBefore w:val="0"/>
        <w:widowControl w:val="0"/>
        <w:kinsoku/>
        <w:wordWrap/>
        <w:overflowPunct/>
        <w:topLinePunct w:val="0"/>
        <w:autoSpaceDE/>
        <w:autoSpaceDN/>
        <w:bidi w:val="0"/>
        <w:adjustRightInd/>
        <w:snapToGrid w:val="0"/>
        <w:spacing w:line="460" w:lineRule="exact"/>
        <w:ind w:left="0" w:leftChars="0" w:right="0" w:rightChars="0" w:firstLine="560" w:firstLineChars="200"/>
        <w:textAlignment w:val="auto"/>
        <w:rPr>
          <w:rFonts w:hint="eastAsia" w:ascii="仿宋" w:hAnsi="仿宋" w:eastAsia="仿宋" w:cs="仿宋"/>
          <w:b w:val="0"/>
          <w:bCs/>
          <w:color w:val="000000"/>
          <w:sz w:val="28"/>
          <w:szCs w:val="28"/>
        </w:rPr>
      </w:pPr>
      <w:r>
        <w:rPr>
          <w:rFonts w:hint="eastAsia" w:ascii="仿宋" w:hAnsi="仿宋" w:eastAsia="仿宋" w:cs="仿宋"/>
          <w:b w:val="0"/>
          <w:bCs/>
          <w:color w:val="000000"/>
          <w:sz w:val="28"/>
          <w:szCs w:val="28"/>
        </w:rPr>
        <w:t>3</w:t>
      </w:r>
      <w:r>
        <w:rPr>
          <w:rFonts w:hint="eastAsia" w:ascii="仿宋" w:hAnsi="仿宋" w:eastAsia="仿宋" w:cs="仿宋"/>
          <w:b w:val="0"/>
          <w:bCs/>
          <w:color w:val="000000"/>
          <w:sz w:val="28"/>
          <w:szCs w:val="28"/>
          <w:lang w:eastAsia="zh-CN"/>
        </w:rPr>
        <w:t>.</w:t>
      </w:r>
      <w:r>
        <w:rPr>
          <w:rFonts w:hint="eastAsia" w:ascii="仿宋" w:hAnsi="仿宋" w:eastAsia="仿宋" w:cs="仿宋"/>
          <w:b w:val="0"/>
          <w:bCs/>
          <w:color w:val="000000"/>
          <w:sz w:val="28"/>
          <w:szCs w:val="28"/>
        </w:rPr>
        <w:t>保修期内，乙方保证该设备年开机率大于95％（按工作日计算），若≤95％则相应延长保修期，未达到的天数，按1:2比例顺延保修期时间。</w:t>
      </w:r>
    </w:p>
    <w:p w14:paraId="2E7A553F">
      <w:pPr>
        <w:pStyle w:val="2"/>
        <w:keepNext w:val="0"/>
        <w:keepLines w:val="0"/>
        <w:pageBreakBefore w:val="0"/>
        <w:widowControl w:val="0"/>
        <w:kinsoku/>
        <w:wordWrap/>
        <w:overflowPunct/>
        <w:topLinePunct w:val="0"/>
        <w:autoSpaceDE/>
        <w:autoSpaceDN/>
        <w:bidi w:val="0"/>
        <w:adjustRightInd/>
        <w:spacing w:line="460" w:lineRule="exact"/>
        <w:ind w:left="0" w:leftChars="0" w:right="0" w:rightChars="0" w:firstLine="560" w:firstLineChars="200"/>
        <w:textAlignment w:val="auto"/>
        <w:rPr>
          <w:rFonts w:hint="eastAsia" w:ascii="黑体" w:hAnsi="黑体" w:eastAsia="黑体" w:cs="黑体"/>
          <w:b w:val="0"/>
          <w:bCs/>
          <w:sz w:val="28"/>
          <w:szCs w:val="28"/>
        </w:rPr>
      </w:pPr>
      <w:r>
        <w:rPr>
          <w:rFonts w:hint="eastAsia" w:ascii="黑体" w:hAnsi="黑体" w:eastAsia="黑体" w:cs="黑体"/>
          <w:b w:val="0"/>
          <w:bCs/>
          <w:sz w:val="28"/>
          <w:szCs w:val="28"/>
        </w:rPr>
        <w:t>五、提供的技术资料</w:t>
      </w:r>
    </w:p>
    <w:p w14:paraId="4B1FEF4A">
      <w:pPr>
        <w:keepNext w:val="0"/>
        <w:keepLines w:val="0"/>
        <w:pageBreakBefore w:val="0"/>
        <w:widowControl w:val="0"/>
        <w:kinsoku/>
        <w:wordWrap/>
        <w:overflowPunct/>
        <w:topLinePunct w:val="0"/>
        <w:autoSpaceDE/>
        <w:autoSpaceDN/>
        <w:bidi w:val="0"/>
        <w:adjustRightInd/>
        <w:spacing w:line="460" w:lineRule="exact"/>
        <w:ind w:left="0" w:leftChars="0" w:right="0" w:rightChars="0" w:firstLine="560" w:firstLineChars="200"/>
        <w:textAlignment w:val="auto"/>
        <w:rPr>
          <w:rFonts w:hint="eastAsia" w:ascii="仿宋" w:hAnsi="仿宋" w:eastAsia="仿宋" w:cs="仿宋"/>
          <w:b w:val="0"/>
          <w:bCs/>
          <w:sz w:val="28"/>
          <w:szCs w:val="28"/>
        </w:rPr>
      </w:pPr>
      <w:r>
        <w:rPr>
          <w:rFonts w:hint="eastAsia" w:ascii="仿宋" w:hAnsi="仿宋" w:eastAsia="仿宋" w:cs="仿宋"/>
          <w:b w:val="0"/>
          <w:bCs/>
          <w:sz w:val="28"/>
          <w:szCs w:val="28"/>
        </w:rPr>
        <w:t>1</w:t>
      </w:r>
      <w:r>
        <w:rPr>
          <w:rFonts w:hint="eastAsia" w:ascii="仿宋" w:hAnsi="仿宋" w:eastAsia="仿宋" w:cs="仿宋"/>
          <w:b w:val="0"/>
          <w:bCs/>
          <w:sz w:val="28"/>
          <w:szCs w:val="28"/>
          <w:lang w:eastAsia="zh-CN"/>
        </w:rPr>
        <w:t>.</w:t>
      </w:r>
      <w:r>
        <w:rPr>
          <w:rFonts w:hint="eastAsia" w:ascii="仿宋" w:hAnsi="仿宋" w:eastAsia="仿宋" w:cs="仿宋"/>
          <w:b w:val="0"/>
          <w:bCs/>
          <w:sz w:val="28"/>
          <w:szCs w:val="28"/>
        </w:rPr>
        <w:t>原产地证明书(由制造厂签发)。</w:t>
      </w:r>
    </w:p>
    <w:p w14:paraId="4B871138">
      <w:pPr>
        <w:keepNext w:val="0"/>
        <w:keepLines w:val="0"/>
        <w:pageBreakBefore w:val="0"/>
        <w:widowControl w:val="0"/>
        <w:kinsoku/>
        <w:wordWrap/>
        <w:overflowPunct/>
        <w:topLinePunct w:val="0"/>
        <w:autoSpaceDE/>
        <w:autoSpaceDN/>
        <w:bidi w:val="0"/>
        <w:adjustRightInd/>
        <w:spacing w:line="460" w:lineRule="exact"/>
        <w:ind w:left="0" w:leftChars="0" w:right="0" w:rightChars="0" w:firstLine="560" w:firstLineChars="200"/>
        <w:textAlignment w:val="auto"/>
        <w:rPr>
          <w:rFonts w:hint="eastAsia" w:ascii="仿宋" w:hAnsi="仿宋" w:eastAsia="仿宋" w:cs="仿宋"/>
          <w:b w:val="0"/>
          <w:bCs/>
          <w:sz w:val="28"/>
          <w:szCs w:val="28"/>
        </w:rPr>
      </w:pPr>
      <w:r>
        <w:rPr>
          <w:rFonts w:hint="eastAsia" w:ascii="仿宋" w:hAnsi="仿宋" w:eastAsia="仿宋" w:cs="仿宋"/>
          <w:b w:val="0"/>
          <w:bCs/>
          <w:sz w:val="28"/>
          <w:szCs w:val="28"/>
        </w:rPr>
        <w:t>2</w:t>
      </w:r>
      <w:r>
        <w:rPr>
          <w:rFonts w:hint="eastAsia" w:ascii="仿宋" w:hAnsi="仿宋" w:eastAsia="仿宋" w:cs="仿宋"/>
          <w:b w:val="0"/>
          <w:bCs/>
          <w:sz w:val="28"/>
          <w:szCs w:val="28"/>
          <w:lang w:eastAsia="zh-CN"/>
        </w:rPr>
        <w:t>.</w:t>
      </w:r>
      <w:r>
        <w:rPr>
          <w:rFonts w:hint="eastAsia" w:ascii="仿宋" w:hAnsi="仿宋" w:eastAsia="仿宋" w:cs="仿宋"/>
          <w:b w:val="0"/>
          <w:bCs/>
          <w:sz w:val="28"/>
          <w:szCs w:val="28"/>
        </w:rPr>
        <w:t>提供主机及配套设备的安装图纸及说明。</w:t>
      </w:r>
    </w:p>
    <w:p w14:paraId="112FFD63">
      <w:pPr>
        <w:keepNext w:val="0"/>
        <w:keepLines w:val="0"/>
        <w:pageBreakBefore w:val="0"/>
        <w:widowControl w:val="0"/>
        <w:kinsoku/>
        <w:wordWrap/>
        <w:overflowPunct/>
        <w:topLinePunct w:val="0"/>
        <w:autoSpaceDE/>
        <w:autoSpaceDN/>
        <w:bidi w:val="0"/>
        <w:adjustRightInd/>
        <w:spacing w:line="460" w:lineRule="exact"/>
        <w:ind w:left="0" w:leftChars="0" w:right="0" w:rightChars="0" w:firstLine="560" w:firstLineChars="200"/>
        <w:textAlignment w:val="auto"/>
        <w:rPr>
          <w:rFonts w:hint="eastAsia" w:ascii="仿宋" w:hAnsi="仿宋" w:eastAsia="仿宋" w:cs="仿宋"/>
          <w:b w:val="0"/>
          <w:bCs/>
          <w:sz w:val="28"/>
          <w:szCs w:val="28"/>
        </w:rPr>
      </w:pPr>
      <w:r>
        <w:rPr>
          <w:rFonts w:hint="eastAsia" w:ascii="仿宋" w:hAnsi="仿宋" w:eastAsia="仿宋" w:cs="仿宋"/>
          <w:b w:val="0"/>
          <w:bCs/>
          <w:sz w:val="28"/>
          <w:szCs w:val="28"/>
        </w:rPr>
        <w:t>3</w:t>
      </w:r>
      <w:r>
        <w:rPr>
          <w:rFonts w:hint="eastAsia" w:ascii="仿宋" w:hAnsi="仿宋" w:eastAsia="仿宋" w:cs="仿宋"/>
          <w:b w:val="0"/>
          <w:bCs/>
          <w:sz w:val="28"/>
          <w:szCs w:val="28"/>
          <w:lang w:eastAsia="zh-CN"/>
        </w:rPr>
        <w:t>.</w:t>
      </w:r>
      <w:r>
        <w:rPr>
          <w:rFonts w:hint="eastAsia" w:ascii="仿宋" w:hAnsi="仿宋" w:eastAsia="仿宋" w:cs="仿宋"/>
          <w:b w:val="0"/>
          <w:bCs/>
          <w:sz w:val="28"/>
          <w:szCs w:val="28"/>
        </w:rPr>
        <w:t>提供主机及配套设备使用说明书、维护手册。</w:t>
      </w:r>
    </w:p>
    <w:p w14:paraId="6B5432AD">
      <w:pPr>
        <w:keepNext w:val="0"/>
        <w:keepLines w:val="0"/>
        <w:pageBreakBefore w:val="0"/>
        <w:widowControl w:val="0"/>
        <w:kinsoku/>
        <w:wordWrap/>
        <w:overflowPunct/>
        <w:topLinePunct w:val="0"/>
        <w:autoSpaceDE/>
        <w:autoSpaceDN/>
        <w:bidi w:val="0"/>
        <w:adjustRightInd/>
        <w:spacing w:line="460" w:lineRule="exact"/>
        <w:ind w:left="0" w:leftChars="0" w:right="0" w:rightChars="0" w:firstLine="560" w:firstLineChars="200"/>
        <w:textAlignment w:val="auto"/>
        <w:rPr>
          <w:rFonts w:hint="eastAsia" w:ascii="仿宋" w:hAnsi="仿宋" w:eastAsia="仿宋" w:cs="仿宋"/>
          <w:b w:val="0"/>
          <w:bCs/>
          <w:sz w:val="28"/>
          <w:szCs w:val="28"/>
        </w:rPr>
      </w:pPr>
      <w:r>
        <w:rPr>
          <w:rFonts w:hint="eastAsia" w:ascii="仿宋" w:hAnsi="仿宋" w:eastAsia="仿宋" w:cs="仿宋"/>
          <w:b w:val="0"/>
          <w:bCs/>
          <w:sz w:val="28"/>
          <w:szCs w:val="28"/>
        </w:rPr>
        <w:t>4</w:t>
      </w:r>
      <w:r>
        <w:rPr>
          <w:rFonts w:hint="eastAsia" w:ascii="仿宋" w:hAnsi="仿宋" w:eastAsia="仿宋" w:cs="仿宋"/>
          <w:b w:val="0"/>
          <w:bCs/>
          <w:sz w:val="28"/>
          <w:szCs w:val="28"/>
          <w:lang w:eastAsia="zh-CN"/>
        </w:rPr>
        <w:t>.</w:t>
      </w:r>
      <w:r>
        <w:rPr>
          <w:rFonts w:hint="eastAsia" w:ascii="仿宋" w:hAnsi="仿宋" w:eastAsia="仿宋" w:cs="仿宋"/>
          <w:b w:val="0"/>
          <w:bCs/>
          <w:sz w:val="28"/>
          <w:szCs w:val="28"/>
        </w:rPr>
        <w:t>备件手册、零件及易损件的图纸及相关资料。</w:t>
      </w:r>
    </w:p>
    <w:p w14:paraId="0FE397D5">
      <w:pPr>
        <w:keepNext w:val="0"/>
        <w:keepLines w:val="0"/>
        <w:pageBreakBefore w:val="0"/>
        <w:widowControl w:val="0"/>
        <w:kinsoku/>
        <w:wordWrap/>
        <w:overflowPunct/>
        <w:topLinePunct w:val="0"/>
        <w:autoSpaceDE/>
        <w:autoSpaceDN/>
        <w:bidi w:val="0"/>
        <w:adjustRightInd/>
        <w:spacing w:line="460" w:lineRule="exact"/>
        <w:ind w:left="0" w:leftChars="0" w:right="0" w:rightChars="0" w:firstLine="560" w:firstLineChars="200"/>
        <w:textAlignment w:val="auto"/>
        <w:rPr>
          <w:rFonts w:hint="eastAsia" w:ascii="仿宋" w:hAnsi="仿宋" w:eastAsia="仿宋" w:cs="仿宋"/>
          <w:b w:val="0"/>
          <w:bCs/>
          <w:sz w:val="28"/>
          <w:szCs w:val="28"/>
        </w:rPr>
      </w:pPr>
      <w:r>
        <w:rPr>
          <w:rFonts w:hint="eastAsia" w:ascii="仿宋" w:hAnsi="仿宋" w:eastAsia="仿宋" w:cs="仿宋"/>
          <w:b w:val="0"/>
          <w:bCs/>
          <w:sz w:val="28"/>
          <w:szCs w:val="28"/>
        </w:rPr>
        <w:t>5</w:t>
      </w:r>
      <w:r>
        <w:rPr>
          <w:rFonts w:hint="eastAsia" w:ascii="仿宋" w:hAnsi="仿宋" w:eastAsia="仿宋" w:cs="仿宋"/>
          <w:b w:val="0"/>
          <w:bCs/>
          <w:sz w:val="28"/>
          <w:szCs w:val="28"/>
          <w:lang w:eastAsia="zh-CN"/>
        </w:rPr>
        <w:t>.</w:t>
      </w:r>
      <w:r>
        <w:rPr>
          <w:rFonts w:hint="eastAsia" w:ascii="仿宋" w:hAnsi="仿宋" w:eastAsia="仿宋" w:cs="仿宋"/>
          <w:b w:val="0"/>
          <w:bCs/>
          <w:sz w:val="28"/>
          <w:szCs w:val="28"/>
        </w:rPr>
        <w:t>提供完备详尽的线路图、操作手册、软件使用说明书。</w:t>
      </w:r>
    </w:p>
    <w:p w14:paraId="35D5ECC0">
      <w:pPr>
        <w:keepNext w:val="0"/>
        <w:keepLines w:val="0"/>
        <w:pageBreakBefore w:val="0"/>
        <w:widowControl w:val="0"/>
        <w:kinsoku/>
        <w:wordWrap/>
        <w:overflowPunct/>
        <w:topLinePunct w:val="0"/>
        <w:autoSpaceDE/>
        <w:autoSpaceDN/>
        <w:bidi w:val="0"/>
        <w:adjustRightInd/>
        <w:spacing w:line="460" w:lineRule="exact"/>
        <w:ind w:left="0" w:leftChars="0" w:right="0" w:rightChars="0" w:firstLine="560" w:firstLineChars="200"/>
        <w:textAlignment w:val="auto"/>
        <w:rPr>
          <w:rFonts w:hint="eastAsia" w:ascii="仿宋" w:hAnsi="仿宋" w:eastAsia="仿宋" w:cs="仿宋"/>
          <w:b w:val="0"/>
          <w:bCs/>
          <w:sz w:val="28"/>
          <w:szCs w:val="28"/>
        </w:rPr>
      </w:pPr>
      <w:r>
        <w:rPr>
          <w:rFonts w:hint="eastAsia" w:ascii="仿宋" w:hAnsi="仿宋" w:eastAsia="仿宋" w:cs="仿宋"/>
          <w:b w:val="0"/>
          <w:bCs/>
          <w:sz w:val="28"/>
          <w:szCs w:val="28"/>
        </w:rPr>
        <w:t>6</w:t>
      </w:r>
      <w:r>
        <w:rPr>
          <w:rFonts w:hint="eastAsia" w:ascii="仿宋" w:hAnsi="仿宋" w:eastAsia="仿宋" w:cs="仿宋"/>
          <w:b w:val="0"/>
          <w:bCs/>
          <w:sz w:val="28"/>
          <w:szCs w:val="28"/>
          <w:lang w:eastAsia="zh-CN"/>
        </w:rPr>
        <w:t>.</w:t>
      </w:r>
      <w:r>
        <w:rPr>
          <w:rFonts w:hint="eastAsia" w:ascii="仿宋" w:hAnsi="仿宋" w:eastAsia="仿宋" w:cs="仿宋"/>
          <w:b w:val="0"/>
          <w:bCs/>
          <w:sz w:val="28"/>
          <w:szCs w:val="28"/>
        </w:rPr>
        <w:t>其它相关技术资料。</w:t>
      </w:r>
    </w:p>
    <w:p w14:paraId="79ECC46B">
      <w:pPr>
        <w:pStyle w:val="2"/>
        <w:keepNext w:val="0"/>
        <w:keepLines w:val="0"/>
        <w:pageBreakBefore w:val="0"/>
        <w:widowControl w:val="0"/>
        <w:kinsoku/>
        <w:wordWrap/>
        <w:overflowPunct/>
        <w:topLinePunct w:val="0"/>
        <w:autoSpaceDE/>
        <w:autoSpaceDN/>
        <w:bidi w:val="0"/>
        <w:adjustRightInd/>
        <w:spacing w:line="460" w:lineRule="exact"/>
        <w:ind w:left="0" w:leftChars="0" w:right="0" w:rightChars="0" w:firstLine="560" w:firstLineChars="200"/>
        <w:textAlignment w:val="auto"/>
        <w:rPr>
          <w:rFonts w:hint="eastAsia" w:ascii="黑体" w:hAnsi="黑体" w:eastAsia="黑体" w:cs="黑体"/>
          <w:b w:val="0"/>
          <w:bCs/>
          <w:sz w:val="28"/>
          <w:szCs w:val="28"/>
        </w:rPr>
      </w:pPr>
      <w:r>
        <w:rPr>
          <w:rFonts w:hint="eastAsia" w:ascii="黑体" w:hAnsi="黑体" w:eastAsia="黑体" w:cs="黑体"/>
          <w:b w:val="0"/>
          <w:bCs/>
          <w:sz w:val="28"/>
          <w:szCs w:val="28"/>
        </w:rPr>
        <w:t>六、安装调试及验收</w:t>
      </w:r>
    </w:p>
    <w:p w14:paraId="7AF527BA">
      <w:pPr>
        <w:keepNext w:val="0"/>
        <w:keepLines w:val="0"/>
        <w:pageBreakBefore w:val="0"/>
        <w:widowControl w:val="0"/>
        <w:kinsoku/>
        <w:wordWrap/>
        <w:overflowPunct/>
        <w:topLinePunct w:val="0"/>
        <w:autoSpaceDE/>
        <w:autoSpaceDN/>
        <w:bidi w:val="0"/>
        <w:adjustRightInd/>
        <w:spacing w:line="460" w:lineRule="exact"/>
        <w:ind w:left="0" w:leftChars="0" w:right="0" w:rightChars="0" w:firstLine="560" w:firstLineChars="200"/>
        <w:textAlignment w:val="auto"/>
        <w:rPr>
          <w:rFonts w:hint="eastAsia" w:ascii="仿宋" w:hAnsi="仿宋" w:eastAsia="仿宋" w:cs="仿宋"/>
          <w:b w:val="0"/>
          <w:bCs/>
          <w:sz w:val="28"/>
          <w:szCs w:val="28"/>
        </w:rPr>
      </w:pPr>
      <w:r>
        <w:rPr>
          <w:rFonts w:hint="eastAsia" w:ascii="仿宋" w:hAnsi="仿宋" w:eastAsia="仿宋" w:cs="仿宋"/>
          <w:b w:val="0"/>
          <w:bCs/>
          <w:sz w:val="28"/>
          <w:szCs w:val="28"/>
        </w:rPr>
        <w:t>1</w:t>
      </w:r>
      <w:r>
        <w:rPr>
          <w:rFonts w:hint="eastAsia" w:ascii="仿宋" w:hAnsi="仿宋" w:eastAsia="仿宋" w:cs="仿宋"/>
          <w:b w:val="0"/>
          <w:bCs/>
          <w:sz w:val="28"/>
          <w:szCs w:val="28"/>
          <w:lang w:eastAsia="zh-CN"/>
        </w:rPr>
        <w:t>.</w:t>
      </w:r>
      <w:r>
        <w:rPr>
          <w:rFonts w:hint="eastAsia" w:ascii="仿宋" w:hAnsi="仿宋" w:eastAsia="仿宋" w:cs="仿宋"/>
          <w:b w:val="0"/>
          <w:bCs/>
          <w:sz w:val="28"/>
          <w:szCs w:val="28"/>
        </w:rPr>
        <w:t>乙方负责设备安装、调试、培训等。</w:t>
      </w:r>
    </w:p>
    <w:p w14:paraId="6CE497B4">
      <w:pPr>
        <w:keepNext w:val="0"/>
        <w:keepLines w:val="0"/>
        <w:pageBreakBefore w:val="0"/>
        <w:widowControl w:val="0"/>
        <w:kinsoku/>
        <w:wordWrap/>
        <w:overflowPunct/>
        <w:topLinePunct w:val="0"/>
        <w:autoSpaceDE/>
        <w:autoSpaceDN/>
        <w:bidi w:val="0"/>
        <w:adjustRightInd/>
        <w:spacing w:line="460" w:lineRule="exact"/>
        <w:ind w:left="0" w:leftChars="0" w:right="0" w:rightChars="0" w:firstLine="560" w:firstLineChars="200"/>
        <w:textAlignment w:val="auto"/>
        <w:rPr>
          <w:rFonts w:hint="eastAsia" w:ascii="仿宋" w:hAnsi="仿宋" w:eastAsia="仿宋" w:cs="仿宋"/>
          <w:b w:val="0"/>
          <w:bCs/>
          <w:sz w:val="28"/>
          <w:szCs w:val="28"/>
        </w:rPr>
      </w:pPr>
      <w:r>
        <w:rPr>
          <w:rFonts w:hint="eastAsia" w:ascii="仿宋" w:hAnsi="仿宋" w:eastAsia="仿宋" w:cs="仿宋"/>
          <w:b w:val="0"/>
          <w:bCs/>
          <w:sz w:val="28"/>
          <w:szCs w:val="28"/>
        </w:rPr>
        <w:t>2</w:t>
      </w:r>
      <w:r>
        <w:rPr>
          <w:rFonts w:hint="eastAsia" w:ascii="仿宋" w:hAnsi="仿宋" w:eastAsia="仿宋" w:cs="仿宋"/>
          <w:b w:val="0"/>
          <w:bCs/>
          <w:sz w:val="28"/>
          <w:szCs w:val="28"/>
          <w:lang w:eastAsia="zh-CN"/>
        </w:rPr>
        <w:t>.</w:t>
      </w:r>
      <w:r>
        <w:rPr>
          <w:rFonts w:hint="eastAsia" w:ascii="仿宋" w:hAnsi="仿宋" w:eastAsia="仿宋" w:cs="仿宋"/>
          <w:b w:val="0"/>
          <w:bCs/>
          <w:sz w:val="28"/>
          <w:szCs w:val="28"/>
        </w:rPr>
        <w:t>货物到达安装现场后，乙方接到甲方通知后7日内到达现场组织安装、调试，达到正常运行要求，保证甲方正常使用。所需的费用包括合同总价中。</w:t>
      </w:r>
    </w:p>
    <w:p w14:paraId="4668B74D">
      <w:pPr>
        <w:keepNext w:val="0"/>
        <w:keepLines w:val="0"/>
        <w:pageBreakBefore w:val="0"/>
        <w:widowControl w:val="0"/>
        <w:kinsoku/>
        <w:wordWrap/>
        <w:overflowPunct/>
        <w:topLinePunct w:val="0"/>
        <w:autoSpaceDE/>
        <w:autoSpaceDN/>
        <w:bidi w:val="0"/>
        <w:adjustRightInd/>
        <w:spacing w:line="460" w:lineRule="exact"/>
        <w:ind w:left="0" w:leftChars="0" w:right="0" w:rightChars="0" w:firstLine="560" w:firstLineChars="200"/>
        <w:textAlignment w:val="auto"/>
        <w:rPr>
          <w:rFonts w:hint="eastAsia" w:ascii="仿宋" w:hAnsi="仿宋" w:eastAsia="仿宋" w:cs="仿宋"/>
          <w:b w:val="0"/>
          <w:bCs/>
          <w:sz w:val="28"/>
          <w:szCs w:val="28"/>
        </w:rPr>
      </w:pPr>
      <w:r>
        <w:rPr>
          <w:rFonts w:hint="eastAsia" w:ascii="仿宋" w:hAnsi="仿宋" w:eastAsia="仿宋" w:cs="仿宋"/>
          <w:b w:val="0"/>
          <w:bCs/>
          <w:sz w:val="28"/>
          <w:szCs w:val="28"/>
        </w:rPr>
        <w:t>3</w:t>
      </w:r>
      <w:r>
        <w:rPr>
          <w:rFonts w:hint="eastAsia" w:ascii="仿宋" w:hAnsi="仿宋" w:eastAsia="仿宋" w:cs="仿宋"/>
          <w:b w:val="0"/>
          <w:bCs/>
          <w:sz w:val="28"/>
          <w:szCs w:val="28"/>
          <w:lang w:eastAsia="zh-CN"/>
        </w:rPr>
        <w:t>.</w:t>
      </w:r>
      <w:r>
        <w:rPr>
          <w:rFonts w:hint="eastAsia" w:ascii="仿宋" w:hAnsi="仿宋" w:eastAsia="仿宋" w:cs="仿宋"/>
          <w:b w:val="0"/>
          <w:bCs/>
          <w:sz w:val="28"/>
          <w:szCs w:val="28"/>
        </w:rPr>
        <w:t>乙方就设备的安装、调试、操作、维修、保养等对甲方维修技术人员进行培训。设备安装调试完毕后，乙方对甲方操作人员进行现场培训，直至甲方的技术人员能独立操作，同时能完成一般常见故障的维修工作。</w:t>
      </w:r>
    </w:p>
    <w:p w14:paraId="210DD78A">
      <w:pPr>
        <w:keepNext w:val="0"/>
        <w:keepLines w:val="0"/>
        <w:pageBreakBefore w:val="0"/>
        <w:widowControl w:val="0"/>
        <w:kinsoku/>
        <w:wordWrap/>
        <w:overflowPunct/>
        <w:topLinePunct w:val="0"/>
        <w:autoSpaceDE/>
        <w:autoSpaceDN/>
        <w:bidi w:val="0"/>
        <w:adjustRightInd/>
        <w:spacing w:line="460" w:lineRule="exact"/>
        <w:ind w:left="0" w:leftChars="0" w:right="0" w:rightChars="0" w:firstLine="560" w:firstLineChars="200"/>
        <w:textAlignment w:val="auto"/>
        <w:rPr>
          <w:rFonts w:hint="eastAsia" w:ascii="仿宋" w:hAnsi="仿宋" w:eastAsia="仿宋" w:cs="仿宋"/>
          <w:b w:val="0"/>
          <w:bCs/>
          <w:sz w:val="28"/>
          <w:szCs w:val="28"/>
        </w:rPr>
      </w:pPr>
      <w:r>
        <w:rPr>
          <w:rFonts w:hint="eastAsia" w:ascii="仿宋" w:hAnsi="仿宋" w:eastAsia="仿宋" w:cs="仿宋"/>
          <w:b w:val="0"/>
          <w:bCs/>
          <w:sz w:val="28"/>
          <w:szCs w:val="28"/>
        </w:rPr>
        <w:t>4</w:t>
      </w:r>
      <w:r>
        <w:rPr>
          <w:rFonts w:hint="eastAsia" w:ascii="仿宋" w:hAnsi="仿宋" w:eastAsia="仿宋" w:cs="仿宋"/>
          <w:b w:val="0"/>
          <w:bCs/>
          <w:sz w:val="28"/>
          <w:szCs w:val="28"/>
          <w:lang w:eastAsia="zh-CN"/>
        </w:rPr>
        <w:t>.</w:t>
      </w:r>
      <w:r>
        <w:rPr>
          <w:rFonts w:hint="eastAsia" w:ascii="仿宋" w:hAnsi="仿宋" w:eastAsia="仿宋" w:cs="仿宋"/>
          <w:b w:val="0"/>
          <w:bCs/>
          <w:sz w:val="28"/>
          <w:szCs w:val="28"/>
        </w:rPr>
        <w:t>甲方对货物质量存有异议的，必须在验收后30天内以书面形式提出。</w:t>
      </w:r>
    </w:p>
    <w:p w14:paraId="71EEA1D5">
      <w:pPr>
        <w:keepNext w:val="0"/>
        <w:keepLines w:val="0"/>
        <w:pageBreakBefore w:val="0"/>
        <w:widowControl w:val="0"/>
        <w:shd w:val="clear" w:color="auto" w:fill="FFFFFF"/>
        <w:kinsoku/>
        <w:wordWrap/>
        <w:overflowPunct/>
        <w:topLinePunct w:val="0"/>
        <w:autoSpaceDE/>
        <w:autoSpaceDN/>
        <w:bidi w:val="0"/>
        <w:adjustRightInd/>
        <w:snapToGrid w:val="0"/>
        <w:spacing w:line="460" w:lineRule="exact"/>
        <w:ind w:left="0" w:leftChars="0" w:right="0" w:rightChars="0" w:firstLine="560" w:firstLineChars="200"/>
        <w:textAlignment w:val="auto"/>
        <w:rPr>
          <w:rFonts w:hint="eastAsia" w:ascii="仿宋" w:hAnsi="仿宋" w:eastAsia="仿宋" w:cs="仿宋"/>
          <w:b w:val="0"/>
          <w:bCs/>
          <w:sz w:val="28"/>
          <w:szCs w:val="28"/>
        </w:rPr>
      </w:pPr>
      <w:r>
        <w:rPr>
          <w:rFonts w:hint="eastAsia" w:ascii="仿宋" w:hAnsi="仿宋" w:eastAsia="仿宋" w:cs="仿宋"/>
          <w:b w:val="0"/>
          <w:bCs/>
          <w:sz w:val="28"/>
          <w:szCs w:val="28"/>
        </w:rPr>
        <w:t>5</w:t>
      </w:r>
      <w:r>
        <w:rPr>
          <w:rFonts w:hint="eastAsia" w:ascii="仿宋" w:hAnsi="仿宋" w:eastAsia="仿宋" w:cs="仿宋"/>
          <w:b w:val="0"/>
          <w:bCs/>
          <w:sz w:val="28"/>
          <w:szCs w:val="28"/>
          <w:lang w:eastAsia="zh-CN"/>
        </w:rPr>
        <w:t>.</w:t>
      </w:r>
      <w:r>
        <w:rPr>
          <w:rFonts w:hint="eastAsia" w:ascii="仿宋" w:hAnsi="仿宋" w:eastAsia="仿宋" w:cs="仿宋"/>
          <w:b w:val="0"/>
          <w:bCs/>
          <w:sz w:val="28"/>
          <w:szCs w:val="28"/>
        </w:rPr>
        <w:t>项目验收标准按本合同和招标文件中所列明的设备及配置要求验收，同时要符合以下几项要求：①符合中华人民共和国国家和履约地相关安全质量标准、行业技术规范标准、环保节能标准；②提供有关产品证书，属于进口产品需提供海关进口货物报关单、出入境货物检验检疫证明等；③符合招标文件和采购方认可的合理最佳配置、参数规格及各项要求；④货物来源国官方颁布的最新标准；⑤双方约定的其他验收标准。货物经验收合格、出具合格报告并经双方确认时为实际交货日。</w:t>
      </w:r>
    </w:p>
    <w:p w14:paraId="5B128B54">
      <w:pPr>
        <w:keepNext w:val="0"/>
        <w:keepLines w:val="0"/>
        <w:pageBreakBefore w:val="0"/>
        <w:widowControl w:val="0"/>
        <w:kinsoku/>
        <w:wordWrap/>
        <w:overflowPunct/>
        <w:topLinePunct w:val="0"/>
        <w:autoSpaceDE/>
        <w:autoSpaceDN/>
        <w:bidi w:val="0"/>
        <w:adjustRightInd/>
        <w:snapToGrid w:val="0"/>
        <w:spacing w:line="460" w:lineRule="exact"/>
        <w:ind w:left="0" w:leftChars="0" w:right="0" w:rightChars="0" w:firstLine="560" w:firstLineChars="200"/>
        <w:textAlignment w:val="auto"/>
        <w:rPr>
          <w:rFonts w:hint="eastAsia" w:ascii="仿宋" w:hAnsi="仿宋" w:eastAsia="仿宋" w:cs="仿宋"/>
          <w:b w:val="0"/>
          <w:bCs/>
          <w:sz w:val="28"/>
          <w:szCs w:val="28"/>
        </w:rPr>
      </w:pPr>
      <w:r>
        <w:rPr>
          <w:rFonts w:hint="eastAsia" w:ascii="仿宋" w:hAnsi="仿宋" w:eastAsia="仿宋" w:cs="仿宋"/>
          <w:b w:val="0"/>
          <w:bCs/>
          <w:sz w:val="28"/>
          <w:szCs w:val="28"/>
        </w:rPr>
        <w:t>6、乙方保证合同项下提供的货物不侵犯任何第三方的专利权、商标权或版权。否则，乙方要承担对第三方的专利权、商标权或版权的侵犯责任并承担因此发生的所有费用。</w:t>
      </w:r>
    </w:p>
    <w:p w14:paraId="1FBA469B">
      <w:pPr>
        <w:pStyle w:val="8"/>
        <w:keepNext w:val="0"/>
        <w:keepLines w:val="0"/>
        <w:pageBreakBefore w:val="0"/>
        <w:widowControl w:val="0"/>
        <w:numPr>
          <w:ilvl w:val="0"/>
          <w:numId w:val="0"/>
        </w:numPr>
        <w:kinsoku/>
        <w:wordWrap/>
        <w:overflowPunct/>
        <w:topLinePunct w:val="0"/>
        <w:autoSpaceDE/>
        <w:autoSpaceDN/>
        <w:bidi w:val="0"/>
        <w:adjustRightInd/>
        <w:spacing w:line="460" w:lineRule="exact"/>
        <w:ind w:left="0" w:leftChars="0" w:right="0" w:rightChars="0" w:firstLine="560" w:firstLineChars="200"/>
        <w:jc w:val="both"/>
        <w:textAlignment w:val="auto"/>
        <w:rPr>
          <w:rFonts w:hint="eastAsia" w:ascii="仿宋" w:hAnsi="仿宋" w:eastAsia="仿宋" w:cs="仿宋"/>
          <w:b w:val="0"/>
          <w:bCs/>
          <w:color w:val="000000"/>
          <w:sz w:val="28"/>
          <w:szCs w:val="28"/>
        </w:rPr>
      </w:pPr>
      <w:r>
        <w:rPr>
          <w:rFonts w:hint="eastAsia" w:ascii="仿宋" w:hAnsi="仿宋" w:eastAsia="仿宋" w:cs="仿宋"/>
          <w:b w:val="0"/>
          <w:bCs/>
          <w:sz w:val="28"/>
          <w:szCs w:val="28"/>
          <w:lang w:val="en-US" w:eastAsia="zh-CN"/>
        </w:rPr>
        <w:t>7.</w:t>
      </w:r>
      <w:r>
        <w:rPr>
          <w:rFonts w:hint="eastAsia" w:ascii="仿宋" w:hAnsi="仿宋" w:eastAsia="仿宋" w:cs="仿宋"/>
          <w:b w:val="0"/>
          <w:bCs/>
          <w:color w:val="000000"/>
          <w:sz w:val="28"/>
          <w:szCs w:val="28"/>
          <w:lang w:val="en-US" w:eastAsia="zh-CN"/>
        </w:rPr>
        <w:t>交货及</w:t>
      </w:r>
      <w:r>
        <w:rPr>
          <w:rFonts w:hint="eastAsia" w:ascii="仿宋" w:hAnsi="仿宋" w:eastAsia="仿宋" w:cs="仿宋"/>
          <w:b w:val="0"/>
          <w:bCs/>
          <w:color w:val="000000"/>
          <w:sz w:val="28"/>
          <w:szCs w:val="28"/>
        </w:rPr>
        <w:t>验收时</w:t>
      </w:r>
      <w:r>
        <w:rPr>
          <w:rFonts w:hint="eastAsia" w:ascii="仿宋" w:hAnsi="仿宋" w:eastAsia="仿宋" w:cs="仿宋"/>
          <w:b w:val="0"/>
          <w:bCs/>
          <w:color w:val="000000"/>
          <w:sz w:val="28"/>
          <w:szCs w:val="28"/>
          <w:lang w:eastAsia="zh-CN"/>
        </w:rPr>
        <w:t>，乙方</w:t>
      </w:r>
      <w:r>
        <w:rPr>
          <w:rFonts w:hint="eastAsia" w:ascii="仿宋" w:hAnsi="仿宋" w:eastAsia="仿宋" w:cs="仿宋"/>
          <w:b w:val="0"/>
          <w:bCs/>
          <w:color w:val="000000"/>
          <w:sz w:val="28"/>
          <w:szCs w:val="28"/>
        </w:rPr>
        <w:t>须提供</w:t>
      </w:r>
      <w:r>
        <w:rPr>
          <w:rFonts w:hint="eastAsia" w:ascii="仿宋" w:hAnsi="仿宋" w:eastAsia="仿宋" w:cs="仿宋"/>
          <w:b w:val="0"/>
          <w:bCs/>
          <w:color w:val="000000"/>
          <w:sz w:val="28"/>
          <w:szCs w:val="28"/>
          <w:lang w:eastAsia="zh-CN"/>
        </w:rPr>
        <w:t>产品检测报告、</w:t>
      </w:r>
      <w:r>
        <w:rPr>
          <w:rFonts w:hint="eastAsia" w:ascii="仿宋" w:hAnsi="仿宋" w:eastAsia="仿宋" w:cs="仿宋"/>
          <w:b w:val="0"/>
          <w:bCs/>
          <w:color w:val="000000"/>
          <w:sz w:val="28"/>
          <w:szCs w:val="28"/>
        </w:rPr>
        <w:t>合同上的医疗器械注册证</w:t>
      </w:r>
      <w:r>
        <w:rPr>
          <w:rFonts w:hint="eastAsia" w:ascii="仿宋" w:hAnsi="仿宋" w:eastAsia="仿宋" w:cs="仿宋"/>
          <w:b w:val="0"/>
          <w:bCs/>
          <w:color w:val="000000"/>
          <w:sz w:val="28"/>
          <w:szCs w:val="28"/>
          <w:lang w:eastAsia="zh-CN"/>
        </w:rPr>
        <w:t>、配置清单等</w:t>
      </w:r>
      <w:r>
        <w:rPr>
          <w:rFonts w:hint="eastAsia" w:ascii="仿宋" w:hAnsi="仿宋" w:eastAsia="仿宋" w:cs="仿宋"/>
          <w:b w:val="0"/>
          <w:bCs/>
          <w:color w:val="000000"/>
          <w:sz w:val="28"/>
          <w:szCs w:val="28"/>
        </w:rPr>
        <w:t>相关资料进行验收。凡是医疗</w:t>
      </w:r>
      <w:r>
        <w:rPr>
          <w:rFonts w:hint="eastAsia" w:ascii="仿宋" w:hAnsi="仿宋" w:eastAsia="仿宋" w:cs="仿宋"/>
          <w:b w:val="0"/>
          <w:bCs/>
          <w:color w:val="000000"/>
          <w:sz w:val="28"/>
          <w:szCs w:val="28"/>
          <w:lang w:eastAsia="zh-CN"/>
        </w:rPr>
        <w:t>器械</w:t>
      </w:r>
      <w:r>
        <w:rPr>
          <w:rFonts w:hint="eastAsia" w:ascii="仿宋" w:hAnsi="仿宋" w:eastAsia="仿宋" w:cs="仿宋"/>
          <w:b w:val="0"/>
          <w:bCs/>
          <w:color w:val="000000"/>
          <w:sz w:val="28"/>
          <w:szCs w:val="28"/>
        </w:rPr>
        <w:t>铭牌上的资料与合同上（</w:t>
      </w:r>
      <w:r>
        <w:rPr>
          <w:rFonts w:hint="eastAsia" w:ascii="仿宋" w:hAnsi="仿宋" w:eastAsia="仿宋" w:cs="仿宋"/>
          <w:b w:val="0"/>
          <w:bCs/>
          <w:color w:val="000000"/>
          <w:sz w:val="28"/>
          <w:szCs w:val="28"/>
          <w:lang w:eastAsia="zh-CN"/>
        </w:rPr>
        <w:t>医疗器械</w:t>
      </w:r>
      <w:r>
        <w:rPr>
          <w:rFonts w:hint="eastAsia" w:ascii="仿宋" w:hAnsi="仿宋" w:eastAsia="仿宋" w:cs="仿宋"/>
          <w:b w:val="0"/>
          <w:bCs/>
          <w:color w:val="000000"/>
          <w:sz w:val="28"/>
          <w:szCs w:val="28"/>
        </w:rPr>
        <w:t>名称、型号规格、品牌、产地、生产企业、注册证名称、注册证号</w:t>
      </w:r>
      <w:r>
        <w:rPr>
          <w:rFonts w:hint="eastAsia" w:ascii="仿宋" w:hAnsi="仿宋" w:eastAsia="仿宋" w:cs="仿宋"/>
          <w:b w:val="0"/>
          <w:bCs/>
          <w:color w:val="000000"/>
          <w:sz w:val="28"/>
          <w:szCs w:val="28"/>
          <w:lang w:eastAsia="zh-CN"/>
        </w:rPr>
        <w:t>等</w:t>
      </w:r>
      <w:r>
        <w:rPr>
          <w:rFonts w:hint="eastAsia" w:ascii="仿宋" w:hAnsi="仿宋" w:eastAsia="仿宋" w:cs="仿宋"/>
          <w:b w:val="0"/>
          <w:bCs/>
          <w:color w:val="000000"/>
          <w:sz w:val="28"/>
          <w:szCs w:val="28"/>
        </w:rPr>
        <w:t>）不一致，</w:t>
      </w:r>
      <w:r>
        <w:rPr>
          <w:rFonts w:hint="eastAsia" w:ascii="仿宋" w:hAnsi="仿宋" w:eastAsia="仿宋" w:cs="仿宋"/>
          <w:b w:val="0"/>
          <w:bCs/>
          <w:color w:val="000000"/>
          <w:sz w:val="28"/>
          <w:szCs w:val="28"/>
          <w:lang w:eastAsia="zh-CN"/>
        </w:rPr>
        <w:t>甲方有权</w:t>
      </w:r>
      <w:r>
        <w:rPr>
          <w:rFonts w:hint="eastAsia" w:ascii="仿宋" w:hAnsi="仿宋" w:eastAsia="仿宋" w:cs="仿宋"/>
          <w:b w:val="0"/>
          <w:bCs/>
          <w:color w:val="000000"/>
          <w:sz w:val="28"/>
          <w:szCs w:val="28"/>
        </w:rPr>
        <w:t>不给予</w:t>
      </w:r>
      <w:r>
        <w:rPr>
          <w:rFonts w:hint="eastAsia" w:ascii="仿宋" w:hAnsi="仿宋" w:eastAsia="仿宋" w:cs="仿宋"/>
          <w:b w:val="0"/>
          <w:bCs/>
          <w:color w:val="000000"/>
          <w:sz w:val="28"/>
          <w:szCs w:val="28"/>
          <w:lang w:eastAsia="zh-CN"/>
        </w:rPr>
        <w:t>收货及</w:t>
      </w:r>
      <w:r>
        <w:rPr>
          <w:rFonts w:hint="eastAsia" w:ascii="仿宋" w:hAnsi="仿宋" w:eastAsia="仿宋" w:cs="仿宋"/>
          <w:b w:val="0"/>
          <w:bCs/>
          <w:color w:val="000000"/>
          <w:sz w:val="28"/>
          <w:szCs w:val="28"/>
        </w:rPr>
        <w:t>验收。</w:t>
      </w:r>
    </w:p>
    <w:p w14:paraId="14FD9B1B">
      <w:pPr>
        <w:pStyle w:val="2"/>
        <w:keepNext w:val="0"/>
        <w:keepLines w:val="0"/>
        <w:pageBreakBefore w:val="0"/>
        <w:widowControl w:val="0"/>
        <w:kinsoku/>
        <w:wordWrap/>
        <w:overflowPunct/>
        <w:topLinePunct w:val="0"/>
        <w:autoSpaceDE/>
        <w:autoSpaceDN/>
        <w:bidi w:val="0"/>
        <w:adjustRightInd/>
        <w:spacing w:line="460" w:lineRule="exact"/>
        <w:ind w:left="0" w:leftChars="0" w:right="0" w:rightChars="0" w:firstLine="560" w:firstLineChars="200"/>
        <w:textAlignment w:val="auto"/>
        <w:rPr>
          <w:rFonts w:hint="eastAsia" w:ascii="黑体" w:hAnsi="黑体" w:eastAsia="黑体" w:cs="黑体"/>
          <w:b w:val="0"/>
          <w:bCs/>
          <w:sz w:val="28"/>
          <w:szCs w:val="28"/>
        </w:rPr>
      </w:pPr>
      <w:r>
        <w:rPr>
          <w:rFonts w:hint="eastAsia" w:ascii="黑体" w:hAnsi="黑体" w:eastAsia="黑体" w:cs="黑体"/>
          <w:b w:val="0"/>
          <w:bCs/>
          <w:sz w:val="28"/>
          <w:szCs w:val="28"/>
        </w:rPr>
        <w:t>七、售后服务</w:t>
      </w:r>
    </w:p>
    <w:p w14:paraId="08CC1FFB">
      <w:pPr>
        <w:keepNext w:val="0"/>
        <w:keepLines w:val="0"/>
        <w:pageBreakBefore w:val="0"/>
        <w:widowControl w:val="0"/>
        <w:kinsoku/>
        <w:wordWrap/>
        <w:overflowPunct/>
        <w:topLinePunct w:val="0"/>
        <w:autoSpaceDE/>
        <w:autoSpaceDN/>
        <w:bidi w:val="0"/>
        <w:adjustRightInd/>
        <w:spacing w:line="460" w:lineRule="exact"/>
        <w:ind w:left="0" w:leftChars="0" w:right="0" w:rightChars="0" w:firstLine="560" w:firstLineChars="200"/>
        <w:textAlignment w:val="auto"/>
        <w:rPr>
          <w:rFonts w:hint="eastAsia" w:ascii="仿宋" w:hAnsi="仿宋" w:eastAsia="仿宋" w:cs="仿宋"/>
          <w:b w:val="0"/>
          <w:bCs/>
          <w:sz w:val="28"/>
          <w:szCs w:val="28"/>
        </w:rPr>
      </w:pPr>
      <w:r>
        <w:rPr>
          <w:rFonts w:hint="eastAsia" w:ascii="仿宋" w:hAnsi="仿宋" w:eastAsia="仿宋" w:cs="仿宋"/>
          <w:b w:val="0"/>
          <w:bCs/>
          <w:sz w:val="28"/>
          <w:szCs w:val="28"/>
        </w:rPr>
        <w:t>1</w:t>
      </w:r>
      <w:r>
        <w:rPr>
          <w:rFonts w:hint="eastAsia" w:ascii="仿宋" w:hAnsi="仿宋" w:eastAsia="仿宋" w:cs="仿宋"/>
          <w:b w:val="0"/>
          <w:bCs/>
          <w:sz w:val="28"/>
          <w:szCs w:val="28"/>
          <w:lang w:eastAsia="zh-CN"/>
        </w:rPr>
        <w:t>.</w:t>
      </w:r>
      <w:r>
        <w:rPr>
          <w:rFonts w:hint="eastAsia" w:ascii="仿宋" w:hAnsi="仿宋" w:eastAsia="仿宋" w:cs="仿宋"/>
          <w:b w:val="0"/>
          <w:bCs/>
          <w:sz w:val="28"/>
          <w:szCs w:val="28"/>
        </w:rPr>
        <w:t>提供有关资料及售后服务承诺书。</w:t>
      </w:r>
    </w:p>
    <w:p w14:paraId="52C846A2">
      <w:pPr>
        <w:keepNext w:val="0"/>
        <w:keepLines w:val="0"/>
        <w:pageBreakBefore w:val="0"/>
        <w:widowControl w:val="0"/>
        <w:kinsoku/>
        <w:wordWrap/>
        <w:overflowPunct/>
        <w:topLinePunct w:val="0"/>
        <w:autoSpaceDE/>
        <w:autoSpaceDN/>
        <w:bidi w:val="0"/>
        <w:adjustRightInd/>
        <w:spacing w:line="460" w:lineRule="exact"/>
        <w:ind w:left="0" w:leftChars="0" w:right="0" w:rightChars="0" w:firstLine="560" w:firstLineChars="200"/>
        <w:textAlignment w:val="auto"/>
        <w:rPr>
          <w:rFonts w:hint="eastAsia" w:ascii="仿宋" w:hAnsi="仿宋" w:eastAsia="仿宋" w:cs="仿宋"/>
          <w:b w:val="0"/>
          <w:bCs/>
          <w:sz w:val="28"/>
          <w:szCs w:val="28"/>
        </w:rPr>
      </w:pPr>
      <w:r>
        <w:rPr>
          <w:rFonts w:hint="eastAsia" w:ascii="仿宋" w:hAnsi="仿宋" w:eastAsia="仿宋" w:cs="仿宋"/>
          <w:b w:val="0"/>
          <w:bCs/>
          <w:sz w:val="28"/>
          <w:szCs w:val="28"/>
        </w:rPr>
        <w:t>2</w:t>
      </w:r>
      <w:r>
        <w:rPr>
          <w:rFonts w:hint="eastAsia" w:ascii="仿宋" w:hAnsi="仿宋" w:eastAsia="仿宋" w:cs="仿宋"/>
          <w:b w:val="0"/>
          <w:bCs/>
          <w:sz w:val="28"/>
          <w:szCs w:val="28"/>
          <w:lang w:eastAsia="zh-CN"/>
        </w:rPr>
        <w:t>.</w:t>
      </w:r>
      <w:r>
        <w:rPr>
          <w:rFonts w:hint="eastAsia" w:ascii="仿宋" w:hAnsi="仿宋" w:eastAsia="仿宋" w:cs="仿宋"/>
          <w:b w:val="0"/>
          <w:bCs/>
          <w:sz w:val="28"/>
          <w:szCs w:val="28"/>
        </w:rPr>
        <w:t>制造商在国内设有零部件保税仓库。备件送达期限：在设备的使用寿命期内，乙方应保证国内不超过7天，国外不超过21天。</w:t>
      </w:r>
    </w:p>
    <w:p w14:paraId="1F0B7A26">
      <w:pPr>
        <w:keepNext w:val="0"/>
        <w:keepLines w:val="0"/>
        <w:pageBreakBefore w:val="0"/>
        <w:widowControl w:val="0"/>
        <w:kinsoku/>
        <w:wordWrap/>
        <w:overflowPunct/>
        <w:topLinePunct w:val="0"/>
        <w:autoSpaceDE/>
        <w:autoSpaceDN/>
        <w:bidi w:val="0"/>
        <w:adjustRightInd/>
        <w:spacing w:line="460" w:lineRule="exact"/>
        <w:ind w:left="0" w:leftChars="0" w:right="0" w:rightChars="0" w:firstLine="560" w:firstLineChars="200"/>
        <w:textAlignment w:val="auto"/>
        <w:rPr>
          <w:rFonts w:hint="eastAsia" w:ascii="仿宋" w:hAnsi="仿宋" w:eastAsia="仿宋" w:cs="仿宋"/>
          <w:b w:val="0"/>
          <w:bCs/>
          <w:sz w:val="28"/>
          <w:szCs w:val="28"/>
        </w:rPr>
      </w:pPr>
      <w:r>
        <w:rPr>
          <w:rFonts w:hint="eastAsia" w:ascii="仿宋" w:hAnsi="仿宋" w:eastAsia="仿宋" w:cs="仿宋"/>
          <w:b w:val="0"/>
          <w:bCs/>
          <w:sz w:val="28"/>
          <w:szCs w:val="28"/>
        </w:rPr>
        <w:t>3</w:t>
      </w:r>
      <w:r>
        <w:rPr>
          <w:rFonts w:hint="eastAsia" w:ascii="仿宋" w:hAnsi="仿宋" w:eastAsia="仿宋" w:cs="仿宋"/>
          <w:b w:val="0"/>
          <w:bCs/>
          <w:sz w:val="28"/>
          <w:szCs w:val="28"/>
          <w:lang w:eastAsia="zh-CN"/>
        </w:rPr>
        <w:t>.</w:t>
      </w:r>
      <w:r>
        <w:rPr>
          <w:rFonts w:hint="eastAsia" w:ascii="仿宋" w:hAnsi="仿宋" w:eastAsia="仿宋" w:cs="仿宋"/>
          <w:b w:val="0"/>
          <w:bCs/>
          <w:sz w:val="28"/>
          <w:szCs w:val="28"/>
        </w:rPr>
        <w:t>终身零配件供应：乙方保证设备停产后的备件供应保证10年，并以优惠的价格提供该设备所需的维修零配件。</w:t>
      </w:r>
    </w:p>
    <w:p w14:paraId="4047A31F">
      <w:pPr>
        <w:keepNext w:val="0"/>
        <w:keepLines w:val="0"/>
        <w:pageBreakBefore w:val="0"/>
        <w:widowControl w:val="0"/>
        <w:kinsoku/>
        <w:wordWrap/>
        <w:overflowPunct/>
        <w:topLinePunct w:val="0"/>
        <w:autoSpaceDE/>
        <w:autoSpaceDN/>
        <w:bidi w:val="0"/>
        <w:adjustRightInd/>
        <w:spacing w:line="460" w:lineRule="exact"/>
        <w:ind w:left="0" w:leftChars="0" w:right="0" w:rightChars="0" w:firstLine="560" w:firstLineChars="200"/>
        <w:textAlignment w:val="auto"/>
        <w:rPr>
          <w:rFonts w:hint="eastAsia" w:ascii="仿宋" w:hAnsi="仿宋" w:eastAsia="仿宋" w:cs="仿宋"/>
          <w:b w:val="0"/>
          <w:bCs/>
          <w:sz w:val="28"/>
          <w:szCs w:val="28"/>
        </w:rPr>
      </w:pPr>
      <w:r>
        <w:rPr>
          <w:rFonts w:hint="eastAsia" w:ascii="仿宋" w:hAnsi="仿宋" w:eastAsia="仿宋" w:cs="仿宋"/>
          <w:b w:val="0"/>
          <w:bCs/>
          <w:sz w:val="28"/>
          <w:szCs w:val="28"/>
        </w:rPr>
        <w:t>4</w:t>
      </w:r>
      <w:r>
        <w:rPr>
          <w:rFonts w:hint="eastAsia" w:ascii="仿宋" w:hAnsi="仿宋" w:eastAsia="仿宋" w:cs="仿宋"/>
          <w:b w:val="0"/>
          <w:bCs/>
          <w:sz w:val="28"/>
          <w:szCs w:val="28"/>
          <w:lang w:eastAsia="zh-CN"/>
        </w:rPr>
        <w:t>.</w:t>
      </w:r>
      <w:r>
        <w:rPr>
          <w:rFonts w:hint="eastAsia" w:ascii="仿宋" w:hAnsi="仿宋" w:eastAsia="仿宋" w:cs="仿宋"/>
          <w:b w:val="0"/>
          <w:bCs/>
          <w:sz w:val="28"/>
          <w:szCs w:val="28"/>
        </w:rPr>
        <w:t>乙方/制造商在国内应有24小时电话维修系统，售后机构名称、工程师名单、联系电话、通讯地址及备件库地址和备件的详细目录。</w:t>
      </w:r>
    </w:p>
    <w:p w14:paraId="0FB5BD54">
      <w:pPr>
        <w:keepNext w:val="0"/>
        <w:keepLines w:val="0"/>
        <w:pageBreakBefore w:val="0"/>
        <w:widowControl w:val="0"/>
        <w:kinsoku/>
        <w:wordWrap/>
        <w:overflowPunct/>
        <w:topLinePunct w:val="0"/>
        <w:autoSpaceDE/>
        <w:autoSpaceDN/>
        <w:bidi w:val="0"/>
        <w:adjustRightInd/>
        <w:spacing w:line="460" w:lineRule="exact"/>
        <w:ind w:left="0" w:leftChars="0" w:right="0" w:rightChars="0" w:firstLine="560" w:firstLineChars="200"/>
        <w:textAlignment w:val="auto"/>
        <w:rPr>
          <w:rFonts w:hint="eastAsia" w:ascii="仿宋" w:hAnsi="仿宋" w:eastAsia="仿宋" w:cs="仿宋"/>
          <w:b w:val="0"/>
          <w:bCs/>
          <w:sz w:val="28"/>
          <w:szCs w:val="28"/>
        </w:rPr>
      </w:pPr>
      <w:r>
        <w:rPr>
          <w:rFonts w:hint="eastAsia" w:ascii="仿宋" w:hAnsi="仿宋" w:eastAsia="仿宋" w:cs="仿宋"/>
          <w:b w:val="0"/>
          <w:bCs/>
          <w:sz w:val="28"/>
          <w:szCs w:val="28"/>
        </w:rPr>
        <w:t>5</w:t>
      </w:r>
      <w:r>
        <w:rPr>
          <w:rFonts w:hint="eastAsia" w:ascii="仿宋" w:hAnsi="仿宋" w:eastAsia="仿宋" w:cs="仿宋"/>
          <w:b w:val="0"/>
          <w:bCs/>
          <w:sz w:val="28"/>
          <w:szCs w:val="28"/>
          <w:lang w:eastAsia="zh-CN"/>
        </w:rPr>
        <w:t>.</w:t>
      </w:r>
      <w:r>
        <w:rPr>
          <w:rFonts w:hint="eastAsia" w:ascii="仿宋" w:hAnsi="仿宋" w:eastAsia="仿宋" w:cs="仿宋"/>
          <w:b w:val="0"/>
          <w:bCs/>
          <w:sz w:val="28"/>
          <w:szCs w:val="28"/>
        </w:rPr>
        <w:t>质保期后，乙方向用户提供及时的、优质的、价格优惠的技术服务和备品备件供应。</w:t>
      </w:r>
    </w:p>
    <w:p w14:paraId="0EDC187F">
      <w:pPr>
        <w:pStyle w:val="2"/>
        <w:keepNext w:val="0"/>
        <w:keepLines w:val="0"/>
        <w:pageBreakBefore w:val="0"/>
        <w:widowControl w:val="0"/>
        <w:kinsoku/>
        <w:wordWrap/>
        <w:overflowPunct/>
        <w:topLinePunct w:val="0"/>
        <w:autoSpaceDE/>
        <w:autoSpaceDN/>
        <w:bidi w:val="0"/>
        <w:adjustRightInd/>
        <w:spacing w:line="460" w:lineRule="exact"/>
        <w:ind w:left="0" w:leftChars="0" w:right="0" w:rightChars="0" w:firstLine="560" w:firstLineChars="200"/>
        <w:textAlignment w:val="auto"/>
        <w:rPr>
          <w:rFonts w:hint="eastAsia" w:ascii="黑体" w:hAnsi="黑体" w:eastAsia="黑体" w:cs="黑体"/>
          <w:b w:val="0"/>
          <w:bCs/>
          <w:sz w:val="28"/>
          <w:szCs w:val="28"/>
        </w:rPr>
      </w:pPr>
      <w:r>
        <w:rPr>
          <w:rFonts w:hint="eastAsia" w:ascii="黑体" w:hAnsi="黑体" w:eastAsia="黑体" w:cs="黑体"/>
          <w:b w:val="0"/>
          <w:bCs/>
          <w:sz w:val="28"/>
          <w:szCs w:val="28"/>
        </w:rPr>
        <w:t>八、违约责任</w:t>
      </w:r>
    </w:p>
    <w:p w14:paraId="2C99B177">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32"/>
        </w:rPr>
      </w:pPr>
      <w:r>
        <w:rPr>
          <w:rFonts w:hint="eastAsia" w:ascii="仿宋" w:hAnsi="仿宋" w:eastAsia="仿宋" w:cs="仿宋"/>
          <w:sz w:val="28"/>
          <w:szCs w:val="32"/>
        </w:rPr>
        <w:t>（</w:t>
      </w:r>
      <w:r>
        <w:rPr>
          <w:rFonts w:hint="eastAsia" w:ascii="仿宋" w:hAnsi="仿宋" w:eastAsia="仿宋" w:cs="仿宋"/>
          <w:sz w:val="28"/>
          <w:szCs w:val="32"/>
          <w:lang w:val="en-US" w:eastAsia="zh-CN"/>
        </w:rPr>
        <w:t>一</w:t>
      </w:r>
      <w:r>
        <w:rPr>
          <w:rFonts w:hint="eastAsia" w:ascii="仿宋" w:hAnsi="仿宋" w:eastAsia="仿宋" w:cs="仿宋"/>
          <w:sz w:val="28"/>
          <w:szCs w:val="32"/>
        </w:rPr>
        <w:t>）甲方违约责任</w:t>
      </w:r>
    </w:p>
    <w:p w14:paraId="35C62EF3">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32"/>
        </w:rPr>
      </w:pPr>
      <w:r>
        <w:rPr>
          <w:rFonts w:hint="eastAsia" w:ascii="仿宋" w:hAnsi="仿宋" w:eastAsia="仿宋" w:cs="仿宋"/>
          <w:sz w:val="28"/>
          <w:szCs w:val="32"/>
        </w:rPr>
        <w:t>1</w:t>
      </w:r>
      <w:r>
        <w:rPr>
          <w:rFonts w:hint="eastAsia" w:ascii="仿宋" w:hAnsi="仿宋" w:eastAsia="仿宋" w:cs="仿宋"/>
          <w:sz w:val="28"/>
          <w:szCs w:val="32"/>
          <w:lang w:eastAsia="zh-CN"/>
        </w:rPr>
        <w:t>.</w:t>
      </w:r>
      <w:r>
        <w:rPr>
          <w:rFonts w:hint="eastAsia" w:ascii="仿宋" w:hAnsi="仿宋" w:eastAsia="仿宋" w:cs="仿宋"/>
          <w:sz w:val="28"/>
          <w:szCs w:val="32"/>
        </w:rPr>
        <w:t>甲方无正当理由违反合同规定拒绝接货的，到期拒付货物或服务款项的，甲方每天按应付金额的万分之</w:t>
      </w:r>
      <w:r>
        <w:rPr>
          <w:rFonts w:hint="eastAsia" w:ascii="仿宋" w:hAnsi="仿宋" w:eastAsia="仿宋" w:cs="仿宋"/>
          <w:sz w:val="28"/>
          <w:szCs w:val="32"/>
          <w:lang w:val="en-US" w:eastAsia="zh-CN"/>
        </w:rPr>
        <w:t>一</w:t>
      </w:r>
      <w:r>
        <w:rPr>
          <w:rFonts w:hint="eastAsia" w:ascii="仿宋" w:hAnsi="仿宋" w:eastAsia="仿宋" w:cs="仿宋"/>
          <w:sz w:val="28"/>
          <w:szCs w:val="32"/>
        </w:rPr>
        <w:t>向乙方支付违约金，但至高不超过合同总金额的5%。</w:t>
      </w:r>
    </w:p>
    <w:p w14:paraId="42CE2AF6">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32"/>
        </w:rPr>
      </w:pPr>
      <w:r>
        <w:rPr>
          <w:rFonts w:hint="eastAsia" w:ascii="仿宋" w:hAnsi="仿宋" w:eastAsia="仿宋" w:cs="仿宋"/>
          <w:sz w:val="28"/>
          <w:szCs w:val="32"/>
        </w:rPr>
        <w:t>2</w:t>
      </w:r>
      <w:r>
        <w:rPr>
          <w:rFonts w:hint="eastAsia" w:ascii="仿宋" w:hAnsi="仿宋" w:eastAsia="仿宋" w:cs="仿宋"/>
          <w:sz w:val="28"/>
          <w:szCs w:val="32"/>
          <w:lang w:eastAsia="zh-CN"/>
        </w:rPr>
        <w:t>.</w:t>
      </w:r>
      <w:r>
        <w:rPr>
          <w:rFonts w:hint="eastAsia" w:ascii="仿宋" w:hAnsi="仿宋" w:eastAsia="仿宋" w:cs="仿宋"/>
          <w:sz w:val="28"/>
          <w:szCs w:val="32"/>
        </w:rPr>
        <w:t>如果甲方不能支付到期款项的，则乙方需提前通知甲方并经甲方同意后，才对产品进行处理。其它违约责任按《中华人民共和国</w:t>
      </w:r>
      <w:r>
        <w:rPr>
          <w:rFonts w:hint="eastAsia" w:ascii="仿宋" w:hAnsi="仿宋" w:eastAsia="仿宋" w:cs="仿宋"/>
          <w:sz w:val="28"/>
          <w:szCs w:val="32"/>
          <w:lang w:eastAsia="zh-CN"/>
        </w:rPr>
        <w:t>民法典</w:t>
      </w:r>
      <w:r>
        <w:rPr>
          <w:rFonts w:hint="eastAsia" w:ascii="仿宋" w:hAnsi="仿宋" w:eastAsia="仿宋" w:cs="仿宋"/>
          <w:sz w:val="28"/>
          <w:szCs w:val="32"/>
        </w:rPr>
        <w:t>》处理。</w:t>
      </w:r>
    </w:p>
    <w:p w14:paraId="730DCF24">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32"/>
        </w:rPr>
      </w:pPr>
      <w:r>
        <w:rPr>
          <w:rFonts w:hint="eastAsia" w:ascii="仿宋" w:hAnsi="仿宋" w:eastAsia="仿宋" w:cs="仿宋"/>
          <w:sz w:val="28"/>
          <w:szCs w:val="32"/>
        </w:rPr>
        <w:t>（</w:t>
      </w:r>
      <w:r>
        <w:rPr>
          <w:rFonts w:hint="eastAsia" w:ascii="仿宋" w:hAnsi="仿宋" w:eastAsia="仿宋" w:cs="仿宋"/>
          <w:sz w:val="28"/>
          <w:szCs w:val="32"/>
          <w:lang w:val="en-US" w:eastAsia="zh-CN"/>
        </w:rPr>
        <w:t>二</w:t>
      </w:r>
      <w:r>
        <w:rPr>
          <w:rFonts w:hint="eastAsia" w:ascii="仿宋" w:hAnsi="仿宋" w:eastAsia="仿宋" w:cs="仿宋"/>
          <w:sz w:val="28"/>
          <w:szCs w:val="32"/>
        </w:rPr>
        <w:t>）乙方违约责任：</w:t>
      </w:r>
    </w:p>
    <w:p w14:paraId="6D5B8539">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32"/>
        </w:rPr>
      </w:pPr>
      <w:r>
        <w:rPr>
          <w:rFonts w:hint="eastAsia" w:ascii="仿宋" w:hAnsi="仿宋" w:eastAsia="仿宋" w:cs="仿宋"/>
          <w:sz w:val="28"/>
          <w:szCs w:val="32"/>
          <w:lang w:val="en-US" w:eastAsia="zh-CN"/>
        </w:rPr>
        <w:t>1.</w:t>
      </w:r>
      <w:r>
        <w:rPr>
          <w:rFonts w:hint="eastAsia" w:ascii="仿宋" w:hAnsi="仿宋" w:eastAsia="仿宋" w:cs="仿宋"/>
          <w:sz w:val="28"/>
          <w:szCs w:val="32"/>
        </w:rPr>
        <w:t>乙方交付的货物质量不符合合同规定的，乙方应向甲方支付合同总价的</w:t>
      </w:r>
      <w:r>
        <w:rPr>
          <w:rFonts w:hint="eastAsia" w:ascii="仿宋" w:hAnsi="仿宋" w:eastAsia="仿宋" w:cs="仿宋"/>
          <w:sz w:val="28"/>
          <w:szCs w:val="32"/>
          <w:lang w:val="en-US" w:eastAsia="zh-CN"/>
        </w:rPr>
        <w:t>20%</w:t>
      </w:r>
      <w:r>
        <w:rPr>
          <w:rFonts w:hint="eastAsia" w:ascii="仿宋" w:hAnsi="仿宋" w:eastAsia="仿宋" w:cs="仿宋"/>
          <w:sz w:val="28"/>
          <w:szCs w:val="32"/>
        </w:rPr>
        <w:t>的违约金，并须在合同规定的交货时间内更换合格的货物给甲方，否则，视作乙方不能交付货物而违约，按本条本款下述第“</w:t>
      </w:r>
      <w:r>
        <w:rPr>
          <w:rFonts w:hint="eastAsia" w:ascii="仿宋" w:hAnsi="仿宋" w:eastAsia="仿宋" w:cs="仿宋"/>
          <w:sz w:val="28"/>
          <w:szCs w:val="32"/>
          <w:lang w:val="en-US" w:eastAsia="zh-CN"/>
        </w:rPr>
        <w:t>2</w:t>
      </w:r>
      <w:r>
        <w:rPr>
          <w:rFonts w:hint="eastAsia" w:ascii="仿宋" w:hAnsi="仿宋" w:eastAsia="仿宋" w:cs="仿宋"/>
          <w:sz w:val="28"/>
          <w:szCs w:val="32"/>
        </w:rPr>
        <w:t>”项规定由乙方偿付违约赔偿金给甲方。</w:t>
      </w:r>
    </w:p>
    <w:p w14:paraId="6FB19624">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32"/>
        </w:rPr>
      </w:pPr>
      <w:r>
        <w:rPr>
          <w:rFonts w:hint="eastAsia" w:ascii="仿宋" w:hAnsi="仿宋" w:eastAsia="仿宋" w:cs="仿宋"/>
          <w:sz w:val="28"/>
          <w:szCs w:val="32"/>
          <w:lang w:val="en-US" w:eastAsia="zh-CN"/>
        </w:rPr>
        <w:t>2.</w:t>
      </w:r>
      <w:r>
        <w:rPr>
          <w:rFonts w:hint="eastAsia" w:ascii="仿宋" w:hAnsi="仿宋" w:eastAsia="仿宋" w:cs="仿宋"/>
          <w:sz w:val="28"/>
          <w:szCs w:val="32"/>
        </w:rPr>
        <w:t>乙方不能交付货物或逾期交付货物而违约的，除应及时交足货物外，应向甲方偿付逾期交货部分货款总额的万分之</w:t>
      </w:r>
      <w:r>
        <w:rPr>
          <w:rFonts w:hint="eastAsia" w:ascii="仿宋" w:hAnsi="仿宋" w:eastAsia="仿宋" w:cs="仿宋"/>
          <w:sz w:val="28"/>
          <w:szCs w:val="32"/>
          <w:lang w:val="en-US" w:eastAsia="zh-CN"/>
        </w:rPr>
        <w:t>五</w:t>
      </w:r>
      <w:r>
        <w:rPr>
          <w:rFonts w:hint="eastAsia" w:ascii="仿宋" w:hAnsi="仿宋" w:eastAsia="仿宋" w:cs="仿宋"/>
          <w:sz w:val="28"/>
          <w:szCs w:val="32"/>
        </w:rPr>
        <w:t>/天的违约金；逾期交货超过</w:t>
      </w:r>
      <w:r>
        <w:rPr>
          <w:rFonts w:hint="eastAsia" w:ascii="仿宋" w:hAnsi="仿宋" w:eastAsia="仿宋" w:cs="仿宋"/>
          <w:sz w:val="28"/>
          <w:szCs w:val="32"/>
          <w:lang w:val="en-US" w:eastAsia="zh-CN"/>
        </w:rPr>
        <w:t>30</w:t>
      </w:r>
      <w:r>
        <w:rPr>
          <w:rFonts w:hint="eastAsia" w:ascii="仿宋" w:hAnsi="仿宋" w:eastAsia="仿宋" w:cs="仿宋"/>
          <w:sz w:val="28"/>
          <w:szCs w:val="32"/>
        </w:rPr>
        <w:t>天，甲方有权终止合同乙方则应按合同总价的</w:t>
      </w:r>
      <w:r>
        <w:rPr>
          <w:rFonts w:hint="eastAsia" w:ascii="仿宋" w:hAnsi="仿宋" w:eastAsia="仿宋" w:cs="仿宋"/>
          <w:sz w:val="28"/>
          <w:szCs w:val="32"/>
          <w:lang w:val="en-US" w:eastAsia="zh-CN"/>
        </w:rPr>
        <w:t>20%</w:t>
      </w:r>
      <w:r>
        <w:rPr>
          <w:rFonts w:hint="eastAsia" w:ascii="仿宋" w:hAnsi="仿宋" w:eastAsia="仿宋" w:cs="仿宋"/>
          <w:sz w:val="28"/>
          <w:szCs w:val="32"/>
        </w:rPr>
        <w:t>的款额向甲方偿付赔偿金，并须全额退还甲方已经付给乙方的货款及其利息。</w:t>
      </w:r>
    </w:p>
    <w:p w14:paraId="2E910E67">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32"/>
        </w:rPr>
      </w:pPr>
      <w:r>
        <w:rPr>
          <w:rFonts w:hint="eastAsia" w:ascii="仿宋" w:hAnsi="仿宋" w:eastAsia="仿宋" w:cs="仿宋"/>
          <w:sz w:val="28"/>
          <w:szCs w:val="32"/>
          <w:lang w:val="en-US" w:eastAsia="zh-CN"/>
        </w:rPr>
        <w:t>3.</w:t>
      </w:r>
      <w:r>
        <w:rPr>
          <w:rFonts w:hint="eastAsia" w:ascii="仿宋" w:hAnsi="仿宋" w:eastAsia="仿宋" w:cs="仿宋"/>
          <w:sz w:val="28"/>
          <w:szCs w:val="32"/>
        </w:rPr>
        <w:t>乙方货物经甲方送交具有法定资格条件的质量技术监督机构检测后，如检测结果认定货物质量不符合本合同规定标准的，则视为乙方没有按时交货而违约，乙方须在</w:t>
      </w:r>
      <w:r>
        <w:rPr>
          <w:rFonts w:hint="eastAsia" w:ascii="仿宋" w:hAnsi="仿宋" w:eastAsia="仿宋" w:cs="仿宋"/>
          <w:sz w:val="28"/>
          <w:szCs w:val="32"/>
          <w:lang w:val="en-US" w:eastAsia="zh-CN"/>
        </w:rPr>
        <w:t>30</w:t>
      </w:r>
      <w:r>
        <w:rPr>
          <w:rFonts w:hint="eastAsia" w:ascii="仿宋" w:hAnsi="仿宋" w:eastAsia="仿宋" w:cs="仿宋"/>
          <w:sz w:val="28"/>
          <w:szCs w:val="32"/>
        </w:rPr>
        <w:t>天内无条件更换合格货物，如逾期不能更换合格的货物，甲方有权终止本合同，乙方应另付合同的</w:t>
      </w:r>
      <w:r>
        <w:rPr>
          <w:rFonts w:hint="eastAsia" w:ascii="仿宋" w:hAnsi="仿宋" w:eastAsia="仿宋" w:cs="仿宋"/>
          <w:sz w:val="28"/>
          <w:szCs w:val="32"/>
          <w:lang w:eastAsia="zh-CN"/>
        </w:rPr>
        <w:t>20%</w:t>
      </w:r>
      <w:r>
        <w:rPr>
          <w:rFonts w:hint="eastAsia" w:ascii="仿宋" w:hAnsi="仿宋" w:eastAsia="仿宋" w:cs="仿宋"/>
          <w:sz w:val="28"/>
          <w:szCs w:val="32"/>
        </w:rPr>
        <w:t>的赔偿金给甲方。</w:t>
      </w:r>
    </w:p>
    <w:p w14:paraId="57936EF8">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32"/>
        </w:rPr>
      </w:pPr>
      <w:r>
        <w:rPr>
          <w:rFonts w:hint="eastAsia" w:ascii="仿宋" w:hAnsi="仿宋" w:eastAsia="仿宋" w:cs="仿宋"/>
          <w:sz w:val="28"/>
          <w:szCs w:val="32"/>
          <w:lang w:val="en-US" w:eastAsia="zh-CN"/>
        </w:rPr>
        <w:t>4.</w:t>
      </w:r>
      <w:r>
        <w:rPr>
          <w:rFonts w:hint="eastAsia" w:ascii="仿宋" w:hAnsi="仿宋" w:eastAsia="仿宋" w:cs="仿宋"/>
          <w:sz w:val="28"/>
          <w:szCs w:val="32"/>
        </w:rPr>
        <w:t>乙方保证本合同货物的权利无瑕疵，包括货物所有权及知识产权等权利无瑕疵。如任何第三方经法院（或仲裁机构）裁决有权对上述货物主张权利或国家机关依法对货物进行没收查处的，乙方除应向甲方返还已收款项外，还应另按合同总价的</w:t>
      </w:r>
      <w:r>
        <w:rPr>
          <w:rFonts w:hint="eastAsia" w:ascii="仿宋" w:hAnsi="仿宋" w:eastAsia="仿宋" w:cs="仿宋"/>
          <w:sz w:val="28"/>
          <w:szCs w:val="32"/>
          <w:lang w:eastAsia="zh-CN"/>
        </w:rPr>
        <w:t>20%</w:t>
      </w:r>
      <w:r>
        <w:rPr>
          <w:rFonts w:hint="eastAsia" w:ascii="仿宋" w:hAnsi="仿宋" w:eastAsia="仿宋" w:cs="仿宋"/>
          <w:sz w:val="28"/>
          <w:szCs w:val="32"/>
        </w:rPr>
        <w:t>向甲方支付违约金并赔偿因此给甲方造成的一切损失。</w:t>
      </w:r>
    </w:p>
    <w:p w14:paraId="071A66AA">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32"/>
        </w:rPr>
      </w:pPr>
      <w:r>
        <w:rPr>
          <w:rFonts w:hint="eastAsia" w:ascii="仿宋" w:hAnsi="仿宋" w:eastAsia="仿宋" w:cs="仿宋"/>
          <w:sz w:val="28"/>
          <w:szCs w:val="32"/>
          <w:lang w:val="en-US" w:eastAsia="zh-CN"/>
        </w:rPr>
        <w:t>5.</w:t>
      </w:r>
      <w:r>
        <w:rPr>
          <w:rFonts w:hint="eastAsia" w:ascii="仿宋" w:hAnsi="仿宋" w:eastAsia="仿宋" w:cs="仿宋"/>
          <w:sz w:val="28"/>
          <w:szCs w:val="32"/>
        </w:rPr>
        <w:t>乙方偿付的违约金不足以弥补甲方损失的，还应按甲方损失尚未弥补的部分，支付赔偿金给甲方。</w:t>
      </w:r>
    </w:p>
    <w:p w14:paraId="0682690C">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default" w:ascii="黑体" w:hAnsi="黑体" w:eastAsia="黑体" w:cs="黑体"/>
          <w:b w:val="0"/>
          <w:bCs/>
          <w:sz w:val="28"/>
          <w:szCs w:val="28"/>
          <w:lang w:val="en-US" w:eastAsia="zh-CN"/>
        </w:rPr>
      </w:pPr>
      <w:r>
        <w:rPr>
          <w:rFonts w:hint="eastAsia" w:ascii="黑体" w:hAnsi="黑体" w:eastAsia="黑体" w:cs="黑体"/>
          <w:b w:val="0"/>
          <w:bCs/>
          <w:sz w:val="28"/>
          <w:szCs w:val="28"/>
        </w:rPr>
        <w:t>九、</w:t>
      </w:r>
      <w:r>
        <w:rPr>
          <w:rFonts w:hint="eastAsia" w:ascii="黑体" w:hAnsi="黑体" w:eastAsia="黑体" w:cs="黑体"/>
          <w:b w:val="0"/>
          <w:bCs/>
          <w:sz w:val="28"/>
          <w:szCs w:val="28"/>
          <w:lang w:val="en-US" w:eastAsia="zh-CN"/>
        </w:rPr>
        <w:t>其他</w:t>
      </w:r>
    </w:p>
    <w:p w14:paraId="61FD63B5">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32"/>
        </w:rPr>
      </w:pPr>
      <w:r>
        <w:rPr>
          <w:rFonts w:hint="eastAsia" w:ascii="仿宋" w:hAnsi="仿宋" w:eastAsia="仿宋" w:cs="仿宋"/>
          <w:sz w:val="28"/>
          <w:szCs w:val="32"/>
          <w:lang w:val="en-US" w:eastAsia="zh-CN"/>
        </w:rPr>
        <w:t>1.</w:t>
      </w:r>
      <w:r>
        <w:rPr>
          <w:rFonts w:hint="eastAsia" w:ascii="仿宋" w:hAnsi="仿宋" w:eastAsia="仿宋" w:cs="仿宋"/>
          <w:sz w:val="28"/>
          <w:szCs w:val="32"/>
        </w:rPr>
        <w:t>由于不可抗力</w:t>
      </w:r>
      <w:r>
        <w:rPr>
          <w:rFonts w:hint="eastAsia" w:ascii="仿宋" w:hAnsi="仿宋" w:eastAsia="仿宋" w:cs="仿宋"/>
          <w:sz w:val="28"/>
          <w:szCs w:val="32"/>
          <w:lang w:val="en-US" w:eastAsia="zh-CN"/>
        </w:rPr>
        <w:t>或意外事件导致本合同</w:t>
      </w:r>
      <w:r>
        <w:rPr>
          <w:rFonts w:hint="eastAsia" w:ascii="仿宋" w:hAnsi="仿宋" w:eastAsia="仿宋" w:cs="仿宋"/>
          <w:sz w:val="28"/>
          <w:szCs w:val="32"/>
        </w:rPr>
        <w:t>不能</w:t>
      </w:r>
      <w:r>
        <w:rPr>
          <w:rFonts w:hint="eastAsia" w:ascii="仿宋" w:hAnsi="仿宋" w:eastAsia="仿宋" w:cs="仿宋"/>
          <w:sz w:val="28"/>
          <w:szCs w:val="32"/>
          <w:lang w:val="en-US" w:eastAsia="zh-CN"/>
        </w:rPr>
        <w:t>全部或部分</w:t>
      </w:r>
      <w:r>
        <w:rPr>
          <w:rFonts w:hint="eastAsia" w:ascii="仿宋" w:hAnsi="仿宋" w:eastAsia="仿宋" w:cs="仿宋"/>
          <w:sz w:val="28"/>
          <w:szCs w:val="32"/>
        </w:rPr>
        <w:t>履行时，</w:t>
      </w:r>
      <w:r>
        <w:rPr>
          <w:rFonts w:hint="eastAsia" w:ascii="仿宋" w:hAnsi="仿宋" w:eastAsia="仿宋" w:cs="仿宋"/>
          <w:sz w:val="28"/>
          <w:szCs w:val="32"/>
          <w:lang w:val="en-US" w:eastAsia="zh-CN"/>
        </w:rPr>
        <w:t>任何一方均可单方解除合同，据实结算，据不追责</w:t>
      </w:r>
      <w:r>
        <w:rPr>
          <w:rFonts w:hint="eastAsia" w:ascii="仿宋" w:hAnsi="仿宋" w:eastAsia="仿宋" w:cs="仿宋"/>
          <w:sz w:val="28"/>
          <w:szCs w:val="32"/>
        </w:rPr>
        <w:t>。</w:t>
      </w:r>
    </w:p>
    <w:p w14:paraId="3B2DE624">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32"/>
        </w:rPr>
      </w:pPr>
      <w:r>
        <w:rPr>
          <w:rFonts w:hint="eastAsia" w:ascii="仿宋" w:hAnsi="仿宋" w:eastAsia="仿宋" w:cs="仿宋"/>
          <w:sz w:val="28"/>
          <w:szCs w:val="32"/>
          <w:lang w:val="en-US" w:eastAsia="zh-CN"/>
        </w:rPr>
        <w:t>2.双方因</w:t>
      </w:r>
      <w:r>
        <w:rPr>
          <w:rFonts w:hint="eastAsia" w:ascii="仿宋" w:hAnsi="仿宋" w:eastAsia="仿宋" w:cs="仿宋"/>
          <w:sz w:val="28"/>
          <w:szCs w:val="32"/>
        </w:rPr>
        <w:t>履行</w:t>
      </w:r>
      <w:r>
        <w:rPr>
          <w:rFonts w:hint="eastAsia" w:ascii="仿宋" w:hAnsi="仿宋" w:eastAsia="仿宋" w:cs="仿宋"/>
          <w:sz w:val="28"/>
          <w:szCs w:val="32"/>
          <w:lang w:val="en-US" w:eastAsia="zh-CN"/>
        </w:rPr>
        <w:t>本合同</w:t>
      </w:r>
      <w:r>
        <w:rPr>
          <w:rFonts w:hint="eastAsia" w:ascii="仿宋" w:hAnsi="仿宋" w:eastAsia="仿宋" w:cs="仿宋"/>
          <w:sz w:val="28"/>
          <w:szCs w:val="32"/>
        </w:rPr>
        <w:t>发生争议，双方</w:t>
      </w:r>
      <w:r>
        <w:rPr>
          <w:rFonts w:hint="eastAsia" w:ascii="仿宋" w:hAnsi="仿宋" w:eastAsia="仿宋" w:cs="仿宋"/>
          <w:sz w:val="28"/>
          <w:szCs w:val="32"/>
          <w:lang w:val="en-US" w:eastAsia="zh-CN"/>
        </w:rPr>
        <w:t>应友好</w:t>
      </w:r>
      <w:r>
        <w:rPr>
          <w:rFonts w:hint="eastAsia" w:ascii="仿宋" w:hAnsi="仿宋" w:eastAsia="仿宋" w:cs="仿宋"/>
          <w:sz w:val="28"/>
          <w:szCs w:val="32"/>
        </w:rPr>
        <w:t>协商解决，若协商不成，提交三亚市</w:t>
      </w:r>
      <w:r>
        <w:rPr>
          <w:rFonts w:hint="eastAsia" w:ascii="仿宋" w:hAnsi="仿宋" w:eastAsia="仿宋" w:cs="仿宋"/>
          <w:sz w:val="28"/>
          <w:szCs w:val="32"/>
          <w:lang w:val="en-US" w:eastAsia="zh-CN"/>
        </w:rPr>
        <w:t>吉阳区</w:t>
      </w:r>
      <w:r>
        <w:rPr>
          <w:rFonts w:hint="eastAsia" w:ascii="仿宋" w:hAnsi="仿宋" w:eastAsia="仿宋" w:cs="仿宋"/>
          <w:sz w:val="28"/>
          <w:szCs w:val="32"/>
        </w:rPr>
        <w:t>有管辖权的人民法院通过诉讼程序解决。</w:t>
      </w:r>
    </w:p>
    <w:p w14:paraId="0D1C3753">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32"/>
        </w:rPr>
      </w:pPr>
      <w:r>
        <w:rPr>
          <w:rFonts w:hint="eastAsia" w:ascii="仿宋" w:hAnsi="仿宋" w:eastAsia="仿宋" w:cs="仿宋"/>
          <w:sz w:val="28"/>
          <w:szCs w:val="32"/>
          <w:lang w:val="en-US" w:eastAsia="zh-CN"/>
        </w:rPr>
        <w:t>3.本合同附件经甲乙双方签字并盖章确认后为本合同的组成部分。</w:t>
      </w:r>
      <w:r>
        <w:rPr>
          <w:rFonts w:hint="eastAsia" w:ascii="仿宋" w:hAnsi="仿宋" w:eastAsia="仿宋" w:cs="仿宋"/>
          <w:sz w:val="28"/>
          <w:szCs w:val="32"/>
        </w:rPr>
        <w:t>本合同书一式</w:t>
      </w:r>
      <w:r>
        <w:rPr>
          <w:rFonts w:hint="eastAsia" w:ascii="仿宋" w:hAnsi="仿宋" w:eastAsia="仿宋" w:cs="仿宋"/>
          <w:sz w:val="28"/>
          <w:szCs w:val="32"/>
          <w:lang w:eastAsia="zh-CN"/>
        </w:rPr>
        <w:t>五</w:t>
      </w:r>
      <w:r>
        <w:rPr>
          <w:rFonts w:hint="eastAsia" w:ascii="仿宋" w:hAnsi="仿宋" w:eastAsia="仿宋" w:cs="仿宋"/>
          <w:sz w:val="28"/>
          <w:szCs w:val="32"/>
        </w:rPr>
        <w:t>份，甲方执</w:t>
      </w:r>
      <w:r>
        <w:rPr>
          <w:rFonts w:hint="eastAsia" w:ascii="仿宋" w:hAnsi="仿宋" w:eastAsia="仿宋" w:cs="仿宋"/>
          <w:sz w:val="28"/>
          <w:szCs w:val="32"/>
          <w:lang w:eastAsia="zh-CN"/>
        </w:rPr>
        <w:t>四</w:t>
      </w:r>
      <w:r>
        <w:rPr>
          <w:rFonts w:hint="eastAsia" w:ascii="仿宋" w:hAnsi="仿宋" w:eastAsia="仿宋" w:cs="仿宋"/>
          <w:sz w:val="28"/>
          <w:szCs w:val="32"/>
        </w:rPr>
        <w:t>份，乙方执一份。</w:t>
      </w:r>
      <w:r>
        <w:rPr>
          <w:rFonts w:hint="eastAsia" w:ascii="仿宋" w:hAnsi="仿宋" w:eastAsia="仿宋" w:cs="仿宋"/>
          <w:sz w:val="28"/>
          <w:szCs w:val="32"/>
          <w:lang w:val="en-US" w:eastAsia="zh-CN"/>
        </w:rPr>
        <w:t>本合同自双方签字并盖章之日起生效</w:t>
      </w:r>
      <w:r>
        <w:rPr>
          <w:rFonts w:hint="eastAsia" w:ascii="仿宋" w:hAnsi="仿宋" w:eastAsia="仿宋" w:cs="仿宋"/>
          <w:sz w:val="28"/>
          <w:szCs w:val="32"/>
        </w:rPr>
        <w:t>。</w:t>
      </w:r>
    </w:p>
    <w:p w14:paraId="24E5BAEC">
      <w:pPr>
        <w:keepNext w:val="0"/>
        <w:keepLines w:val="0"/>
        <w:pageBreakBefore w:val="0"/>
        <w:widowControl w:val="0"/>
        <w:kinsoku/>
        <w:wordWrap/>
        <w:overflowPunct/>
        <w:topLinePunct w:val="0"/>
        <w:autoSpaceDE/>
        <w:autoSpaceDN/>
        <w:bidi w:val="0"/>
        <w:adjustRightInd/>
        <w:snapToGrid/>
        <w:spacing w:line="460" w:lineRule="exact"/>
        <w:ind w:left="0" w:leftChars="0" w:firstLine="0" w:firstLineChars="0"/>
        <w:textAlignment w:val="auto"/>
        <w:rPr>
          <w:rFonts w:hint="eastAsia" w:ascii="仿宋" w:hAnsi="仿宋" w:eastAsia="仿宋" w:cs="仿宋"/>
          <w:sz w:val="28"/>
          <w:szCs w:val="32"/>
        </w:rPr>
      </w:pPr>
    </w:p>
    <w:p w14:paraId="2F4D34F6">
      <w:pPr>
        <w:keepNext w:val="0"/>
        <w:keepLines w:val="0"/>
        <w:pageBreakBefore w:val="0"/>
        <w:widowControl w:val="0"/>
        <w:kinsoku/>
        <w:wordWrap/>
        <w:overflowPunct/>
        <w:topLinePunct w:val="0"/>
        <w:autoSpaceDE/>
        <w:autoSpaceDN/>
        <w:bidi w:val="0"/>
        <w:adjustRightInd/>
        <w:snapToGrid/>
        <w:spacing w:line="460" w:lineRule="exact"/>
        <w:ind w:left="0" w:leftChars="0" w:firstLine="0" w:firstLineChars="0"/>
        <w:textAlignment w:val="auto"/>
        <w:rPr>
          <w:rFonts w:hint="eastAsia" w:ascii="仿宋" w:hAnsi="仿宋" w:eastAsia="仿宋" w:cs="仿宋"/>
          <w:sz w:val="28"/>
          <w:szCs w:val="32"/>
          <w:lang w:val="en-US" w:eastAsia="zh-CN"/>
        </w:rPr>
      </w:pPr>
      <w:r>
        <w:rPr>
          <w:rFonts w:hint="eastAsia" w:ascii="楷体" w:hAnsi="楷体" w:eastAsia="楷体" w:cs="楷体"/>
          <w:b/>
          <w:bCs/>
          <w:sz w:val="28"/>
          <w:szCs w:val="32"/>
          <w:lang w:val="en-US" w:eastAsia="zh-CN"/>
        </w:rPr>
        <w:t>附件：</w:t>
      </w:r>
      <w:r>
        <w:rPr>
          <w:rFonts w:hint="eastAsia" w:ascii="仿宋" w:hAnsi="仿宋" w:eastAsia="仿宋" w:cs="仿宋"/>
          <w:sz w:val="28"/>
          <w:szCs w:val="32"/>
          <w:lang w:val="en-US" w:eastAsia="zh-CN"/>
        </w:rPr>
        <w:t>1.《上海交通大学医学院附属上海儿童医学中心海南医院廉洁购销协议》</w:t>
      </w:r>
    </w:p>
    <w:p w14:paraId="5AF5AA0D">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32"/>
          <w:lang w:val="en-US" w:eastAsia="zh-CN"/>
        </w:rPr>
      </w:pPr>
      <w:r>
        <w:rPr>
          <w:rFonts w:hint="eastAsia" w:ascii="仿宋" w:hAnsi="仿宋" w:eastAsia="仿宋" w:cs="仿宋"/>
          <w:sz w:val="28"/>
          <w:szCs w:val="32"/>
          <w:lang w:val="en-US" w:eastAsia="zh-CN"/>
        </w:rPr>
        <w:t>2.《售后服务承诺书》</w:t>
      </w:r>
    </w:p>
    <w:p w14:paraId="4E21B680">
      <w:pPr>
        <w:keepNext w:val="0"/>
        <w:keepLines w:val="0"/>
        <w:pageBreakBefore w:val="0"/>
        <w:widowControl w:val="0"/>
        <w:kinsoku/>
        <w:wordWrap/>
        <w:overflowPunct/>
        <w:topLinePunct w:val="0"/>
        <w:autoSpaceDE/>
        <w:autoSpaceDN/>
        <w:bidi w:val="0"/>
        <w:adjustRightInd/>
        <w:snapToGrid/>
        <w:spacing w:line="460" w:lineRule="exact"/>
        <w:ind w:left="0" w:leftChars="0" w:firstLine="0" w:firstLineChars="0"/>
        <w:textAlignment w:val="auto"/>
        <w:rPr>
          <w:rFonts w:hint="eastAsia" w:ascii="黑体" w:hAnsi="黑体" w:eastAsia="黑体" w:cs="黑体"/>
          <w:sz w:val="28"/>
          <w:szCs w:val="32"/>
          <w:lang w:val="en-US" w:eastAsia="zh-CN"/>
        </w:rPr>
      </w:pPr>
    </w:p>
    <w:p w14:paraId="4DA00D0F">
      <w:pPr>
        <w:keepNext w:val="0"/>
        <w:keepLines w:val="0"/>
        <w:pageBreakBefore w:val="0"/>
        <w:widowControl w:val="0"/>
        <w:kinsoku/>
        <w:wordWrap/>
        <w:overflowPunct/>
        <w:topLinePunct w:val="0"/>
        <w:autoSpaceDE/>
        <w:autoSpaceDN/>
        <w:bidi w:val="0"/>
        <w:adjustRightInd/>
        <w:snapToGrid/>
        <w:spacing w:line="460" w:lineRule="exact"/>
        <w:ind w:left="0" w:leftChars="0" w:firstLine="0" w:firstLineChars="0"/>
        <w:textAlignment w:val="auto"/>
        <w:rPr>
          <w:rFonts w:hint="eastAsia" w:ascii="黑体" w:hAnsi="黑体" w:eastAsia="黑体" w:cs="黑体"/>
          <w:sz w:val="28"/>
          <w:szCs w:val="32"/>
          <w:lang w:val="en-US" w:eastAsia="zh-CN"/>
        </w:rPr>
      </w:pPr>
    </w:p>
    <w:p w14:paraId="5078BDD7">
      <w:pPr>
        <w:keepNext w:val="0"/>
        <w:keepLines w:val="0"/>
        <w:pageBreakBefore w:val="0"/>
        <w:widowControl w:val="0"/>
        <w:kinsoku/>
        <w:wordWrap/>
        <w:overflowPunct/>
        <w:topLinePunct w:val="0"/>
        <w:autoSpaceDE/>
        <w:autoSpaceDN/>
        <w:bidi w:val="0"/>
        <w:adjustRightInd/>
        <w:snapToGrid/>
        <w:spacing w:line="460" w:lineRule="exact"/>
        <w:ind w:left="0" w:leftChars="0" w:firstLine="0" w:firstLineChars="0"/>
        <w:textAlignment w:val="auto"/>
        <w:rPr>
          <w:rFonts w:hint="eastAsia" w:ascii="黑体" w:hAnsi="黑体" w:eastAsia="黑体" w:cs="黑体"/>
          <w:sz w:val="28"/>
          <w:szCs w:val="32"/>
          <w:lang w:val="en-US" w:eastAsia="zh-CN"/>
        </w:rPr>
      </w:pPr>
      <w:r>
        <w:rPr>
          <w:rFonts w:hint="eastAsia" w:ascii="黑体" w:hAnsi="黑体" w:eastAsia="黑体" w:cs="黑体"/>
          <w:sz w:val="28"/>
          <w:szCs w:val="32"/>
          <w:lang w:val="en-US" w:eastAsia="zh-CN"/>
        </w:rPr>
        <w:t>甲方（盖章）：                   乙方（盖章）：</w:t>
      </w:r>
    </w:p>
    <w:p w14:paraId="6B1B257D">
      <w:pPr>
        <w:keepNext w:val="0"/>
        <w:keepLines w:val="0"/>
        <w:pageBreakBefore w:val="0"/>
        <w:widowControl w:val="0"/>
        <w:kinsoku/>
        <w:wordWrap/>
        <w:overflowPunct/>
        <w:topLinePunct w:val="0"/>
        <w:autoSpaceDE/>
        <w:autoSpaceDN/>
        <w:bidi w:val="0"/>
        <w:adjustRightInd/>
        <w:snapToGrid/>
        <w:spacing w:line="460" w:lineRule="exact"/>
        <w:ind w:left="0" w:leftChars="0" w:firstLine="0" w:firstLineChars="0"/>
        <w:textAlignment w:val="auto"/>
        <w:rPr>
          <w:rFonts w:hint="eastAsia" w:ascii="仿宋" w:hAnsi="仿宋" w:eastAsia="仿宋" w:cs="仿宋"/>
          <w:sz w:val="28"/>
          <w:szCs w:val="32"/>
          <w:lang w:val="en-US" w:eastAsia="zh-CN"/>
        </w:rPr>
      </w:pPr>
      <w:r>
        <w:rPr>
          <w:rFonts w:hint="eastAsia" w:ascii="仿宋" w:hAnsi="仿宋" w:eastAsia="仿宋" w:cs="仿宋"/>
          <w:sz w:val="28"/>
          <w:szCs w:val="32"/>
          <w:lang w:val="en-US" w:eastAsia="zh-CN"/>
        </w:rPr>
        <w:t>法定代表人/授权代理人：         法定代表人/授权代理人：</w:t>
      </w:r>
    </w:p>
    <w:p w14:paraId="2269EB1B">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32"/>
          <w:lang w:val="en-US" w:eastAsia="zh-CN"/>
        </w:rPr>
      </w:pPr>
    </w:p>
    <w:p w14:paraId="786787EC">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32"/>
          <w:lang w:val="en-US" w:eastAsia="zh-CN"/>
        </w:rPr>
      </w:pPr>
    </w:p>
    <w:p w14:paraId="62392B98">
      <w:pPr>
        <w:keepNext w:val="0"/>
        <w:keepLines w:val="0"/>
        <w:pageBreakBefore w:val="0"/>
        <w:widowControl w:val="0"/>
        <w:kinsoku/>
        <w:wordWrap/>
        <w:overflowPunct/>
        <w:topLinePunct w:val="0"/>
        <w:autoSpaceDE/>
        <w:autoSpaceDN/>
        <w:bidi w:val="0"/>
        <w:adjustRightInd/>
        <w:snapToGrid/>
        <w:spacing w:line="460" w:lineRule="exact"/>
        <w:ind w:left="0" w:leftChars="0" w:firstLine="0" w:firstLineChars="0"/>
        <w:textAlignment w:val="auto"/>
        <w:rPr>
          <w:rFonts w:hint="eastAsia" w:ascii="仿宋" w:hAnsi="仿宋" w:eastAsia="仿宋" w:cs="仿宋"/>
          <w:sz w:val="28"/>
          <w:szCs w:val="32"/>
          <w:lang w:val="en-US" w:eastAsia="zh-CN"/>
        </w:rPr>
      </w:pPr>
    </w:p>
    <w:p w14:paraId="1C189EA3">
      <w:pPr>
        <w:keepNext w:val="0"/>
        <w:keepLines w:val="0"/>
        <w:pageBreakBefore w:val="0"/>
        <w:widowControl w:val="0"/>
        <w:kinsoku/>
        <w:wordWrap/>
        <w:overflowPunct/>
        <w:topLinePunct w:val="0"/>
        <w:autoSpaceDE/>
        <w:autoSpaceDN/>
        <w:bidi w:val="0"/>
        <w:adjustRightInd/>
        <w:snapToGrid/>
        <w:spacing w:line="460" w:lineRule="exact"/>
        <w:ind w:left="0" w:leftChars="0" w:firstLine="0" w:firstLineChars="0"/>
        <w:textAlignment w:val="auto"/>
        <w:rPr>
          <w:rFonts w:hint="eastAsia" w:ascii="仿宋" w:hAnsi="仿宋" w:eastAsia="仿宋" w:cs="仿宋"/>
          <w:sz w:val="28"/>
          <w:szCs w:val="32"/>
          <w:lang w:val="en-US" w:eastAsia="zh-CN"/>
        </w:rPr>
      </w:pPr>
      <w:r>
        <w:rPr>
          <w:rFonts w:hint="eastAsia" w:ascii="仿宋" w:hAnsi="仿宋" w:eastAsia="仿宋" w:cs="仿宋"/>
          <w:sz w:val="28"/>
          <w:szCs w:val="32"/>
          <w:lang w:val="en-US" w:eastAsia="zh-CN"/>
        </w:rPr>
        <w:t>签订时间：     年  月  日                    地点：三亚市</w:t>
      </w:r>
    </w:p>
    <w:p w14:paraId="4D2701CD">
      <w:pPr>
        <w:keepNext w:val="0"/>
        <w:keepLines w:val="0"/>
        <w:pageBreakBefore w:val="0"/>
        <w:widowControl w:val="0"/>
        <w:kinsoku/>
        <w:wordWrap/>
        <w:overflowPunct/>
        <w:topLinePunct w:val="0"/>
        <w:autoSpaceDE/>
        <w:autoSpaceDN/>
        <w:bidi w:val="0"/>
        <w:adjustRightInd/>
        <w:snapToGrid w:val="0"/>
        <w:spacing w:line="540" w:lineRule="exact"/>
        <w:ind w:left="0" w:leftChars="0" w:firstLine="0" w:firstLineChars="0"/>
        <w:jc w:val="center"/>
        <w:textAlignment w:val="auto"/>
        <w:rPr>
          <w:rFonts w:hint="eastAsia" w:ascii="黑体" w:hAnsi="黑体" w:eastAsia="黑体" w:cs="黑体"/>
          <w:b w:val="0"/>
          <w:bCs/>
          <w:color w:val="000000"/>
          <w:sz w:val="44"/>
          <w:szCs w:val="44"/>
        </w:rPr>
      </w:pPr>
    </w:p>
    <w:p w14:paraId="174F3016">
      <w:pPr>
        <w:keepNext w:val="0"/>
        <w:keepLines w:val="0"/>
        <w:pageBreakBefore w:val="0"/>
        <w:widowControl w:val="0"/>
        <w:kinsoku/>
        <w:wordWrap/>
        <w:overflowPunct/>
        <w:topLinePunct w:val="0"/>
        <w:autoSpaceDE/>
        <w:autoSpaceDN/>
        <w:bidi w:val="0"/>
        <w:adjustRightInd/>
        <w:snapToGrid w:val="0"/>
        <w:spacing w:line="540" w:lineRule="exact"/>
        <w:ind w:left="0" w:leftChars="0" w:firstLine="0" w:firstLineChars="0"/>
        <w:jc w:val="center"/>
        <w:textAlignment w:val="auto"/>
        <w:rPr>
          <w:rFonts w:hint="eastAsia" w:ascii="黑体" w:hAnsi="黑体" w:eastAsia="黑体" w:cs="黑体"/>
          <w:b w:val="0"/>
          <w:bCs/>
          <w:color w:val="000000"/>
          <w:sz w:val="44"/>
          <w:szCs w:val="44"/>
        </w:rPr>
      </w:pPr>
    </w:p>
    <w:p w14:paraId="19BADB66">
      <w:pPr>
        <w:keepNext w:val="0"/>
        <w:keepLines w:val="0"/>
        <w:pageBreakBefore w:val="0"/>
        <w:widowControl w:val="0"/>
        <w:kinsoku/>
        <w:wordWrap/>
        <w:overflowPunct/>
        <w:topLinePunct w:val="0"/>
        <w:autoSpaceDE/>
        <w:autoSpaceDN/>
        <w:bidi w:val="0"/>
        <w:adjustRightInd/>
        <w:snapToGrid w:val="0"/>
        <w:spacing w:line="540" w:lineRule="exact"/>
        <w:ind w:left="0" w:leftChars="0" w:firstLine="0" w:firstLineChars="0"/>
        <w:jc w:val="center"/>
        <w:textAlignment w:val="auto"/>
        <w:rPr>
          <w:rFonts w:hint="eastAsia" w:ascii="黑体" w:hAnsi="黑体" w:eastAsia="黑体" w:cs="黑体"/>
          <w:b w:val="0"/>
          <w:bCs/>
          <w:color w:val="000000"/>
          <w:sz w:val="44"/>
          <w:szCs w:val="44"/>
        </w:rPr>
      </w:pPr>
      <w:r>
        <w:rPr>
          <w:rFonts w:hint="eastAsia" w:ascii="黑体" w:hAnsi="黑体" w:eastAsia="黑体" w:cs="黑体"/>
          <w:b w:val="0"/>
          <w:bCs/>
          <w:color w:val="000000"/>
          <w:sz w:val="44"/>
          <w:szCs w:val="44"/>
        </w:rPr>
        <w:t>采购代理机构声明</w:t>
      </w:r>
    </w:p>
    <w:p w14:paraId="20E9864B">
      <w:pPr>
        <w:keepNext w:val="0"/>
        <w:keepLines w:val="0"/>
        <w:pageBreakBefore w:val="0"/>
        <w:widowControl w:val="0"/>
        <w:kinsoku/>
        <w:wordWrap/>
        <w:overflowPunct/>
        <w:topLinePunct w:val="0"/>
        <w:autoSpaceDE/>
        <w:autoSpaceDN/>
        <w:bidi w:val="0"/>
        <w:adjustRightInd/>
        <w:snapToGrid w:val="0"/>
        <w:spacing w:line="540" w:lineRule="exact"/>
        <w:ind w:left="0" w:leftChars="0" w:firstLine="0" w:firstLineChars="0"/>
        <w:jc w:val="center"/>
        <w:textAlignment w:val="auto"/>
        <w:rPr>
          <w:rFonts w:hint="eastAsia" w:ascii="黑体" w:hAnsi="黑体" w:eastAsia="黑体" w:cs="黑体"/>
          <w:b w:val="0"/>
          <w:bCs/>
          <w:color w:val="000000"/>
          <w:sz w:val="32"/>
          <w:szCs w:val="32"/>
        </w:rPr>
      </w:pPr>
    </w:p>
    <w:p w14:paraId="2DC010A3">
      <w:pPr>
        <w:keepNext w:val="0"/>
        <w:keepLines w:val="0"/>
        <w:pageBreakBefore w:val="0"/>
        <w:widowControl w:val="0"/>
        <w:kinsoku/>
        <w:wordWrap/>
        <w:overflowPunct/>
        <w:topLinePunct w:val="0"/>
        <w:autoSpaceDE/>
        <w:autoSpaceDN/>
        <w:bidi w:val="0"/>
        <w:adjustRightInd/>
        <w:snapToGrid w:val="0"/>
        <w:spacing w:line="540" w:lineRule="exact"/>
        <w:ind w:firstLine="640" w:firstLineChars="200"/>
        <w:textAlignment w:val="auto"/>
        <w:rPr>
          <w:rFonts w:hint="eastAsia" w:ascii="仿宋" w:hAnsi="仿宋" w:eastAsia="仿宋" w:cs="仿宋"/>
          <w:b w:val="0"/>
          <w:bCs/>
          <w:color w:val="000000"/>
          <w:sz w:val="32"/>
          <w:szCs w:val="32"/>
        </w:rPr>
      </w:pPr>
      <w:r>
        <w:rPr>
          <w:rFonts w:hint="eastAsia" w:ascii="仿宋" w:hAnsi="仿宋" w:eastAsia="仿宋" w:cs="仿宋"/>
          <w:b w:val="0"/>
          <w:bCs/>
          <w:color w:val="000000"/>
          <w:sz w:val="32"/>
          <w:szCs w:val="32"/>
        </w:rPr>
        <w:t>本合同标的经采购代理机构依法定程序采购，合同主要条款内容与招投标文件的内容一致。</w:t>
      </w:r>
    </w:p>
    <w:p w14:paraId="451F5B16">
      <w:pPr>
        <w:keepNext w:val="0"/>
        <w:keepLines w:val="0"/>
        <w:pageBreakBefore w:val="0"/>
        <w:widowControl w:val="0"/>
        <w:kinsoku/>
        <w:wordWrap/>
        <w:overflowPunct/>
        <w:topLinePunct w:val="0"/>
        <w:autoSpaceDE/>
        <w:autoSpaceDN/>
        <w:bidi w:val="0"/>
        <w:adjustRightInd/>
        <w:snapToGrid w:val="0"/>
        <w:spacing w:line="540" w:lineRule="exact"/>
        <w:ind w:firstLine="640" w:firstLineChars="200"/>
        <w:textAlignment w:val="auto"/>
        <w:rPr>
          <w:rFonts w:hint="eastAsia" w:ascii="仿宋" w:hAnsi="仿宋" w:eastAsia="仿宋" w:cs="仿宋"/>
          <w:b w:val="0"/>
          <w:bCs/>
          <w:color w:val="000000"/>
          <w:sz w:val="32"/>
          <w:szCs w:val="32"/>
        </w:rPr>
      </w:pPr>
    </w:p>
    <w:p w14:paraId="790B1538">
      <w:pPr>
        <w:keepNext w:val="0"/>
        <w:keepLines w:val="0"/>
        <w:pageBreakBefore w:val="0"/>
        <w:widowControl w:val="0"/>
        <w:kinsoku/>
        <w:wordWrap/>
        <w:overflowPunct/>
        <w:topLinePunct w:val="0"/>
        <w:autoSpaceDE/>
        <w:autoSpaceDN/>
        <w:bidi w:val="0"/>
        <w:adjustRightInd/>
        <w:snapToGrid w:val="0"/>
        <w:spacing w:line="540" w:lineRule="exact"/>
        <w:ind w:firstLine="640" w:firstLineChars="200"/>
        <w:textAlignment w:val="auto"/>
        <w:rPr>
          <w:rFonts w:hint="eastAsia" w:ascii="仿宋" w:hAnsi="仿宋" w:eastAsia="仿宋" w:cs="仿宋"/>
          <w:b w:val="0"/>
          <w:bCs/>
          <w:color w:val="000000"/>
          <w:sz w:val="32"/>
          <w:szCs w:val="32"/>
        </w:rPr>
      </w:pPr>
    </w:p>
    <w:p w14:paraId="4A4C5CE2">
      <w:pPr>
        <w:keepNext w:val="0"/>
        <w:keepLines w:val="0"/>
        <w:pageBreakBefore w:val="0"/>
        <w:widowControl w:val="0"/>
        <w:kinsoku/>
        <w:wordWrap/>
        <w:overflowPunct/>
        <w:topLinePunct w:val="0"/>
        <w:autoSpaceDE/>
        <w:autoSpaceDN/>
        <w:bidi w:val="0"/>
        <w:adjustRightInd/>
        <w:snapToGrid w:val="0"/>
        <w:spacing w:line="540" w:lineRule="exact"/>
        <w:ind w:firstLine="640" w:firstLineChars="200"/>
        <w:textAlignment w:val="auto"/>
        <w:rPr>
          <w:rFonts w:hint="eastAsia" w:ascii="仿宋" w:hAnsi="仿宋" w:eastAsia="仿宋" w:cs="仿宋"/>
          <w:b w:val="0"/>
          <w:bCs/>
          <w:color w:val="000000"/>
          <w:sz w:val="32"/>
          <w:szCs w:val="32"/>
        </w:rPr>
      </w:pPr>
    </w:p>
    <w:p w14:paraId="72D024B2">
      <w:pPr>
        <w:keepNext w:val="0"/>
        <w:keepLines w:val="0"/>
        <w:pageBreakBefore w:val="0"/>
        <w:widowControl w:val="0"/>
        <w:kinsoku/>
        <w:wordWrap/>
        <w:overflowPunct/>
        <w:topLinePunct w:val="0"/>
        <w:autoSpaceDE/>
        <w:autoSpaceDN/>
        <w:bidi w:val="0"/>
        <w:adjustRightInd/>
        <w:snapToGrid w:val="0"/>
        <w:spacing w:line="540" w:lineRule="exact"/>
        <w:ind w:firstLine="2560" w:firstLineChars="800"/>
        <w:textAlignment w:val="auto"/>
        <w:rPr>
          <w:rFonts w:hint="eastAsia" w:ascii="仿宋" w:hAnsi="仿宋" w:eastAsia="仿宋" w:cs="仿宋"/>
          <w:b w:val="0"/>
          <w:bCs/>
          <w:color w:val="000000"/>
          <w:sz w:val="32"/>
          <w:szCs w:val="32"/>
        </w:rPr>
      </w:pPr>
      <w:r>
        <w:rPr>
          <w:rFonts w:hint="eastAsia" w:ascii="仿宋" w:hAnsi="仿宋" w:eastAsia="仿宋" w:cs="仿宋"/>
          <w:b w:val="0"/>
          <w:bCs/>
          <w:color w:val="000000"/>
          <w:sz w:val="32"/>
          <w:szCs w:val="32"/>
        </w:rPr>
        <w:t>采购代理机构：</w:t>
      </w:r>
      <w:r>
        <w:rPr>
          <w:rFonts w:hint="eastAsia" w:ascii="仿宋" w:hAnsi="仿宋" w:eastAsia="仿宋" w:cs="仿宋"/>
          <w:b w:val="0"/>
          <w:bCs/>
          <w:color w:val="000000"/>
          <w:sz w:val="32"/>
          <w:szCs w:val="32"/>
          <w:u w:val="single"/>
        </w:rPr>
        <w:t xml:space="preserve"> </w:t>
      </w:r>
      <w:r>
        <w:rPr>
          <w:rFonts w:hint="eastAsia" w:ascii="仿宋" w:hAnsi="仿宋" w:eastAsia="仿宋" w:cs="仿宋"/>
          <w:b w:val="0"/>
          <w:bCs/>
          <w:color w:val="000000"/>
          <w:sz w:val="32"/>
          <w:szCs w:val="32"/>
          <w:u w:val="single"/>
          <w:lang w:val="en-US" w:eastAsia="zh-CN"/>
        </w:rPr>
        <w:t xml:space="preserve">                 </w:t>
      </w:r>
      <w:r>
        <w:rPr>
          <w:rFonts w:hint="eastAsia" w:ascii="仿宋" w:hAnsi="仿宋" w:eastAsia="仿宋" w:cs="仿宋"/>
          <w:b w:val="0"/>
          <w:bCs/>
          <w:color w:val="000000"/>
          <w:sz w:val="32"/>
          <w:szCs w:val="32"/>
        </w:rPr>
        <w:t>（盖章）</w:t>
      </w:r>
    </w:p>
    <w:p w14:paraId="6563D16E">
      <w:pPr>
        <w:pStyle w:val="2"/>
        <w:keepNext w:val="0"/>
        <w:keepLines w:val="0"/>
        <w:pageBreakBefore w:val="0"/>
        <w:widowControl w:val="0"/>
        <w:kinsoku/>
        <w:wordWrap/>
        <w:overflowPunct/>
        <w:topLinePunct w:val="0"/>
        <w:autoSpaceDE/>
        <w:autoSpaceDN/>
        <w:bidi w:val="0"/>
        <w:adjustRightInd/>
        <w:spacing w:line="540" w:lineRule="exact"/>
        <w:ind w:firstLine="3520" w:firstLineChars="1100"/>
        <w:textAlignment w:val="auto"/>
        <w:rPr>
          <w:rFonts w:hint="eastAsia" w:ascii="仿宋" w:hAnsi="仿宋" w:eastAsia="仿宋" w:cs="仿宋"/>
          <w:b w:val="0"/>
          <w:bCs/>
          <w:color w:val="000000"/>
          <w:sz w:val="32"/>
          <w:szCs w:val="32"/>
        </w:rPr>
      </w:pPr>
      <w:r>
        <w:rPr>
          <w:rFonts w:hint="eastAsia" w:ascii="仿宋" w:hAnsi="仿宋" w:eastAsia="仿宋" w:cs="仿宋"/>
          <w:b w:val="0"/>
          <w:bCs/>
          <w:color w:val="000000"/>
          <w:sz w:val="32"/>
          <w:szCs w:val="32"/>
        </w:rPr>
        <w:t>经办人：</w:t>
      </w:r>
      <w:r>
        <w:rPr>
          <w:rFonts w:hint="eastAsia" w:ascii="仿宋" w:hAnsi="仿宋" w:eastAsia="仿宋" w:cs="仿宋"/>
          <w:b w:val="0"/>
          <w:bCs/>
          <w:color w:val="000000"/>
          <w:sz w:val="32"/>
          <w:szCs w:val="32"/>
          <w:u w:val="single"/>
        </w:rPr>
        <w:t xml:space="preserve">               </w:t>
      </w:r>
      <w:r>
        <w:rPr>
          <w:rFonts w:hint="eastAsia" w:ascii="仿宋" w:hAnsi="仿宋" w:eastAsia="仿宋" w:cs="仿宋"/>
          <w:b w:val="0"/>
          <w:bCs/>
          <w:color w:val="000000"/>
          <w:sz w:val="32"/>
          <w:szCs w:val="32"/>
        </w:rPr>
        <w:t xml:space="preserve">   </w:t>
      </w:r>
    </w:p>
    <w:p w14:paraId="22A21CD1">
      <w:pPr>
        <w:keepNext w:val="0"/>
        <w:keepLines w:val="0"/>
        <w:pageBreakBefore w:val="0"/>
        <w:widowControl w:val="0"/>
        <w:kinsoku/>
        <w:wordWrap/>
        <w:overflowPunct/>
        <w:topLinePunct w:val="0"/>
        <w:autoSpaceDE/>
        <w:autoSpaceDN/>
        <w:bidi w:val="0"/>
        <w:adjustRightInd/>
        <w:spacing w:line="540" w:lineRule="exact"/>
        <w:ind w:firstLine="3840" w:firstLineChars="1200"/>
        <w:textAlignment w:val="auto"/>
        <w:rPr>
          <w:rFonts w:hint="eastAsia" w:ascii="仿宋" w:hAnsi="仿宋" w:eastAsia="仿宋" w:cs="仿宋"/>
          <w:b w:val="0"/>
          <w:bCs/>
          <w:color w:val="000000"/>
          <w:sz w:val="32"/>
          <w:szCs w:val="32"/>
        </w:rPr>
      </w:pPr>
      <w:r>
        <w:rPr>
          <w:rFonts w:hint="eastAsia" w:ascii="仿宋" w:hAnsi="仿宋" w:eastAsia="仿宋" w:cs="仿宋"/>
          <w:b w:val="0"/>
          <w:bCs/>
          <w:sz w:val="32"/>
          <w:szCs w:val="32"/>
          <w:u w:val="single"/>
        </w:rPr>
        <w:t xml:space="preserve">      </w:t>
      </w:r>
      <w:r>
        <w:rPr>
          <w:rFonts w:hint="eastAsia" w:ascii="仿宋" w:hAnsi="仿宋" w:eastAsia="仿宋" w:cs="仿宋"/>
          <w:b w:val="0"/>
          <w:bCs/>
          <w:color w:val="000000"/>
          <w:sz w:val="32"/>
          <w:szCs w:val="32"/>
        </w:rPr>
        <w:t>年</w:t>
      </w:r>
      <w:r>
        <w:rPr>
          <w:rFonts w:hint="eastAsia" w:ascii="仿宋" w:hAnsi="仿宋" w:eastAsia="仿宋" w:cs="仿宋"/>
          <w:b w:val="0"/>
          <w:bCs/>
          <w:color w:val="000000"/>
          <w:sz w:val="32"/>
          <w:szCs w:val="32"/>
          <w:u w:val="single"/>
        </w:rPr>
        <w:t xml:space="preserve">   </w:t>
      </w:r>
      <w:r>
        <w:rPr>
          <w:rFonts w:hint="eastAsia" w:ascii="仿宋" w:hAnsi="仿宋" w:eastAsia="仿宋" w:cs="仿宋"/>
          <w:b w:val="0"/>
          <w:bCs/>
          <w:color w:val="000000"/>
          <w:sz w:val="32"/>
          <w:szCs w:val="32"/>
        </w:rPr>
        <w:t>月</w:t>
      </w:r>
      <w:r>
        <w:rPr>
          <w:rFonts w:hint="eastAsia" w:ascii="仿宋" w:hAnsi="仿宋" w:eastAsia="仿宋" w:cs="仿宋"/>
          <w:b w:val="0"/>
          <w:bCs/>
          <w:color w:val="000000"/>
          <w:sz w:val="32"/>
          <w:szCs w:val="32"/>
          <w:u w:val="single"/>
        </w:rPr>
        <w:t xml:space="preserve">   </w:t>
      </w:r>
      <w:r>
        <w:rPr>
          <w:rFonts w:hint="eastAsia" w:ascii="仿宋" w:hAnsi="仿宋" w:eastAsia="仿宋" w:cs="仿宋"/>
          <w:b w:val="0"/>
          <w:bCs/>
          <w:color w:val="000000"/>
          <w:sz w:val="32"/>
          <w:szCs w:val="32"/>
        </w:rPr>
        <w:t>日</w:t>
      </w:r>
    </w:p>
    <w:p w14:paraId="5E6EC60E">
      <w:pPr>
        <w:spacing w:line="480" w:lineRule="exact"/>
        <w:ind w:firstLine="480" w:firstLineChars="200"/>
        <w:rPr>
          <w:rFonts w:hint="eastAsia" w:ascii="仿宋" w:hAnsi="仿宋" w:eastAsia="仿宋" w:cs="仿宋"/>
          <w:b w:val="0"/>
          <w:bCs/>
          <w:color w:val="000000"/>
          <w:sz w:val="24"/>
          <w:szCs w:val="32"/>
        </w:rPr>
      </w:pPr>
    </w:p>
    <w:p w14:paraId="64C52BF9">
      <w:pPr>
        <w:spacing w:line="480" w:lineRule="exact"/>
        <w:ind w:left="0" w:leftChars="0" w:firstLine="0" w:firstLineChars="0"/>
        <w:jc w:val="center"/>
        <w:rPr>
          <w:rFonts w:hint="eastAsia" w:ascii="黑体" w:hAnsi="黑体" w:eastAsia="黑体" w:cs="黑体"/>
          <w:b w:val="0"/>
          <w:bCs/>
          <w:sz w:val="30"/>
          <w:szCs w:val="30"/>
        </w:rPr>
      </w:pPr>
      <w:r>
        <w:rPr>
          <w:rFonts w:hint="eastAsia" w:ascii="黑体" w:hAnsi="黑体" w:eastAsia="黑体" w:cs="黑体"/>
          <w:b w:val="0"/>
          <w:bCs/>
          <w:sz w:val="30"/>
          <w:szCs w:val="30"/>
        </w:rPr>
        <w:br w:type="page"/>
      </w:r>
    </w:p>
    <w:p w14:paraId="7E245123">
      <w:pPr>
        <w:spacing w:line="480" w:lineRule="exact"/>
        <w:ind w:left="0" w:leftChars="0" w:firstLine="0" w:firstLineChars="0"/>
        <w:jc w:val="both"/>
        <w:rPr>
          <w:rFonts w:hint="eastAsia" w:ascii="楷体" w:hAnsi="楷体" w:eastAsia="楷体" w:cs="楷体"/>
          <w:b/>
          <w:bCs w:val="0"/>
          <w:sz w:val="24"/>
          <w:szCs w:val="24"/>
          <w:lang w:val="en-US" w:eastAsia="zh-CN"/>
        </w:rPr>
      </w:pPr>
      <w:r>
        <w:rPr>
          <w:rFonts w:hint="eastAsia" w:ascii="楷体" w:hAnsi="楷体" w:eastAsia="楷体" w:cs="楷体"/>
          <w:b/>
          <w:bCs w:val="0"/>
          <w:sz w:val="24"/>
          <w:szCs w:val="24"/>
          <w:lang w:eastAsia="zh-CN"/>
        </w:rPr>
        <w:t>附件</w:t>
      </w:r>
      <w:r>
        <w:rPr>
          <w:rFonts w:hint="eastAsia" w:ascii="楷体" w:hAnsi="楷体" w:eastAsia="楷体" w:cs="楷体"/>
          <w:b/>
          <w:bCs w:val="0"/>
          <w:sz w:val="24"/>
          <w:szCs w:val="24"/>
          <w:lang w:val="en-US" w:eastAsia="zh-CN"/>
        </w:rPr>
        <w:t>1：</w:t>
      </w:r>
    </w:p>
    <w:p w14:paraId="29B1C67D">
      <w:pPr>
        <w:spacing w:line="480" w:lineRule="exact"/>
        <w:ind w:left="0" w:leftChars="0" w:firstLine="0" w:firstLineChars="0"/>
        <w:jc w:val="center"/>
        <w:rPr>
          <w:rFonts w:hint="eastAsia" w:ascii="黑体" w:hAnsi="黑体" w:eastAsia="黑体" w:cs="黑体"/>
          <w:b w:val="0"/>
          <w:bCs/>
          <w:sz w:val="30"/>
          <w:szCs w:val="30"/>
        </w:rPr>
      </w:pPr>
      <w:r>
        <w:rPr>
          <w:rFonts w:hint="eastAsia" w:ascii="黑体" w:hAnsi="黑体" w:eastAsia="黑体" w:cs="黑体"/>
          <w:sz w:val="30"/>
          <w:szCs w:val="30"/>
          <w:lang w:val="en-US" w:eastAsia="zh-CN"/>
        </w:rPr>
        <w:t>上海交通大学医学院附属上海儿童医学中心海南医院</w:t>
      </w:r>
      <w:r>
        <w:rPr>
          <w:rFonts w:hint="eastAsia" w:ascii="黑体" w:hAnsi="黑体" w:eastAsia="黑体" w:cs="黑体"/>
          <w:b w:val="0"/>
          <w:bCs/>
          <w:sz w:val="30"/>
          <w:szCs w:val="30"/>
        </w:rPr>
        <w:t>廉洁购销协议</w:t>
      </w:r>
    </w:p>
    <w:p w14:paraId="16B0D13C">
      <w:pPr>
        <w:keepNext w:val="0"/>
        <w:keepLines w:val="0"/>
        <w:pageBreakBefore w:val="0"/>
        <w:kinsoku/>
        <w:wordWrap/>
        <w:overflowPunct/>
        <w:topLinePunct w:val="0"/>
        <w:autoSpaceDE/>
        <w:autoSpaceDN/>
        <w:bidi w:val="0"/>
        <w:adjustRightInd/>
        <w:snapToGrid/>
        <w:spacing w:line="480" w:lineRule="exact"/>
        <w:ind w:left="0" w:leftChars="0" w:right="0" w:rightChars="0" w:firstLine="600" w:firstLineChars="200"/>
        <w:jc w:val="center"/>
        <w:textAlignment w:val="auto"/>
        <w:rPr>
          <w:rFonts w:hint="eastAsia" w:ascii="黑体" w:hAnsi="黑体" w:eastAsia="黑体" w:cs="黑体"/>
          <w:b w:val="0"/>
          <w:bCs/>
          <w:sz w:val="30"/>
          <w:szCs w:val="30"/>
        </w:rPr>
      </w:pPr>
    </w:p>
    <w:p w14:paraId="13DCB6C1">
      <w:pPr>
        <w:keepNext w:val="0"/>
        <w:keepLines w:val="0"/>
        <w:pageBreakBefore w:val="0"/>
        <w:widowControl w:val="0"/>
        <w:kinsoku/>
        <w:wordWrap/>
        <w:overflowPunct/>
        <w:topLinePunct w:val="0"/>
        <w:autoSpaceDE/>
        <w:autoSpaceDN/>
        <w:bidi w:val="0"/>
        <w:adjustRightInd/>
        <w:snapToGrid/>
        <w:spacing w:line="400" w:lineRule="exact"/>
        <w:ind w:right="0" w:rightChars="0" w:firstLine="480" w:firstLineChars="200"/>
        <w:jc w:val="left"/>
        <w:textAlignment w:val="auto"/>
        <w:rPr>
          <w:rFonts w:hint="eastAsia" w:ascii="仿宋" w:hAnsi="仿宋" w:eastAsia="仿宋" w:cs="仿宋"/>
          <w:b w:val="0"/>
          <w:bCs/>
          <w:sz w:val="18"/>
          <w:szCs w:val="18"/>
        </w:rPr>
      </w:pPr>
      <w:r>
        <w:rPr>
          <w:rFonts w:hint="eastAsia" w:ascii="黑体" w:hAnsi="黑体" w:eastAsia="黑体" w:cs="黑体"/>
          <w:b w:val="0"/>
          <w:bCs/>
          <w:snapToGrid w:val="0"/>
          <w:kern w:val="0"/>
          <w:sz w:val="24"/>
          <w:szCs w:val="32"/>
        </w:rPr>
        <w:t>甲方单位：</w:t>
      </w:r>
      <w:r>
        <w:rPr>
          <w:rFonts w:hint="eastAsia" w:ascii="仿宋" w:hAnsi="仿宋" w:eastAsia="仿宋" w:cs="仿宋"/>
          <w:sz w:val="24"/>
          <w:szCs w:val="24"/>
          <w:lang w:val="en-US" w:eastAsia="zh-CN"/>
        </w:rPr>
        <w:t>上海交通大学医学院附属上海儿童医学中心海南医院</w:t>
      </w:r>
    </w:p>
    <w:p w14:paraId="1A08E197">
      <w:pPr>
        <w:keepNext w:val="0"/>
        <w:keepLines w:val="0"/>
        <w:pageBreakBefore w:val="0"/>
        <w:widowControl w:val="0"/>
        <w:kinsoku/>
        <w:wordWrap/>
        <w:overflowPunct/>
        <w:topLinePunct w:val="0"/>
        <w:autoSpaceDE/>
        <w:autoSpaceDN/>
        <w:bidi w:val="0"/>
        <w:adjustRightInd/>
        <w:snapToGrid/>
        <w:spacing w:line="400" w:lineRule="exact"/>
        <w:ind w:right="0" w:rightChars="0" w:firstLine="480" w:firstLineChars="200"/>
        <w:textAlignment w:val="auto"/>
        <w:rPr>
          <w:rFonts w:hint="eastAsia" w:ascii="仿宋" w:hAnsi="仿宋" w:eastAsia="仿宋" w:cs="仿宋"/>
          <w:b w:val="0"/>
          <w:bCs/>
          <w:snapToGrid w:val="0"/>
          <w:kern w:val="0"/>
          <w:sz w:val="24"/>
          <w:szCs w:val="32"/>
          <w:u w:val="single"/>
        </w:rPr>
      </w:pPr>
      <w:r>
        <w:rPr>
          <w:rFonts w:hint="eastAsia" w:ascii="黑体" w:hAnsi="黑体" w:eastAsia="黑体" w:cs="黑体"/>
          <w:b w:val="0"/>
          <w:bCs/>
          <w:snapToGrid w:val="0"/>
          <w:kern w:val="0"/>
          <w:sz w:val="24"/>
          <w:szCs w:val="32"/>
        </w:rPr>
        <w:t>乙方单位</w:t>
      </w:r>
      <w:r>
        <w:rPr>
          <w:rFonts w:hint="eastAsia" w:ascii="仿宋" w:hAnsi="仿宋" w:eastAsia="仿宋" w:cs="仿宋"/>
          <w:b w:val="0"/>
          <w:bCs/>
          <w:snapToGrid w:val="0"/>
          <w:kern w:val="0"/>
          <w:sz w:val="24"/>
          <w:szCs w:val="32"/>
        </w:rPr>
        <w:t>：</w:t>
      </w:r>
    </w:p>
    <w:p w14:paraId="0DCD6972">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textAlignment w:val="auto"/>
        <w:rPr>
          <w:rFonts w:hint="eastAsia" w:ascii="仿宋" w:hAnsi="仿宋" w:eastAsia="仿宋" w:cs="仿宋"/>
          <w:b w:val="0"/>
          <w:bCs/>
          <w:snapToGrid w:val="0"/>
          <w:kern w:val="0"/>
          <w:sz w:val="24"/>
          <w:szCs w:val="32"/>
        </w:rPr>
      </w:pPr>
      <w:r>
        <w:rPr>
          <w:rFonts w:hint="eastAsia" w:ascii="黑体" w:hAnsi="黑体" w:eastAsia="黑体" w:cs="黑体"/>
          <w:b w:val="0"/>
          <w:bCs/>
          <w:snapToGrid w:val="0"/>
          <w:kern w:val="0"/>
          <w:sz w:val="24"/>
          <w:szCs w:val="32"/>
        </w:rPr>
        <w:t>第一条</w:t>
      </w:r>
      <w:r>
        <w:rPr>
          <w:rFonts w:hint="eastAsia" w:ascii="仿宋" w:hAnsi="仿宋" w:eastAsia="仿宋" w:cs="仿宋"/>
          <w:b w:val="0"/>
          <w:bCs/>
          <w:snapToGrid w:val="0"/>
          <w:kern w:val="0"/>
          <w:sz w:val="24"/>
          <w:szCs w:val="32"/>
          <w:lang w:val="en-US" w:eastAsia="zh-CN"/>
        </w:rPr>
        <w:t xml:space="preserve"> </w:t>
      </w:r>
      <w:r>
        <w:rPr>
          <w:rFonts w:hint="eastAsia" w:ascii="仿宋" w:hAnsi="仿宋" w:eastAsia="仿宋" w:cs="仿宋"/>
          <w:b w:val="0"/>
          <w:bCs/>
          <w:snapToGrid w:val="0"/>
          <w:kern w:val="0"/>
          <w:sz w:val="24"/>
          <w:szCs w:val="32"/>
        </w:rPr>
        <w:t>根据《卫生部、国家</w:t>
      </w:r>
      <w:r>
        <w:rPr>
          <w:rFonts w:hint="eastAsia" w:ascii="仿宋" w:hAnsi="仿宋" w:eastAsia="仿宋" w:cs="仿宋"/>
          <w:b w:val="0"/>
          <w:bCs/>
          <w:snapToGrid w:val="0"/>
          <w:color w:val="000000"/>
          <w:kern w:val="0"/>
          <w:sz w:val="24"/>
          <w:szCs w:val="32"/>
        </w:rPr>
        <w:t>中医药管理局关于开展治理医药购销领域商业贿赂专</w:t>
      </w:r>
      <w:r>
        <w:rPr>
          <w:rFonts w:hint="eastAsia" w:ascii="仿宋" w:hAnsi="仿宋" w:eastAsia="仿宋" w:cs="仿宋"/>
          <w:b w:val="0"/>
          <w:bCs/>
          <w:snapToGrid w:val="0"/>
          <w:kern w:val="0"/>
          <w:sz w:val="24"/>
          <w:szCs w:val="32"/>
        </w:rPr>
        <w:t>项工作的实施意见》精神和党风廉政建设的有关规定，</w:t>
      </w:r>
      <w:r>
        <w:rPr>
          <w:rFonts w:hint="eastAsia" w:ascii="仿宋" w:hAnsi="仿宋" w:eastAsia="仿宋" w:cs="仿宋"/>
          <w:sz w:val="24"/>
          <w:szCs w:val="24"/>
          <w:lang w:val="en-US" w:eastAsia="zh-CN"/>
        </w:rPr>
        <w:t>上海交通大学医学院附属上海儿童医学中心海南医院</w:t>
      </w:r>
      <w:r>
        <w:rPr>
          <w:rFonts w:hint="eastAsia" w:ascii="仿宋" w:hAnsi="仿宋" w:eastAsia="仿宋" w:cs="仿宋"/>
          <w:b w:val="0"/>
          <w:bCs/>
          <w:snapToGrid w:val="0"/>
          <w:kern w:val="0"/>
          <w:sz w:val="24"/>
          <w:szCs w:val="32"/>
        </w:rPr>
        <w:t>（甲方）与</w:t>
      </w:r>
      <w:r>
        <w:rPr>
          <w:rFonts w:hint="eastAsia" w:ascii="仿宋" w:hAnsi="仿宋" w:eastAsia="仿宋" w:cs="仿宋"/>
          <w:b w:val="0"/>
          <w:bCs/>
          <w:snapToGrid w:val="0"/>
          <w:color w:val="000000" w:themeColor="text1"/>
          <w:kern w:val="0"/>
          <w:sz w:val="24"/>
          <w:szCs w:val="32"/>
          <w14:textFill>
            <w14:solidFill>
              <w14:schemeClr w14:val="tx1"/>
            </w14:solidFill>
          </w14:textFill>
        </w:rPr>
        <w:t>XXXXXXXXX公司</w:t>
      </w:r>
      <w:r>
        <w:rPr>
          <w:rFonts w:hint="eastAsia" w:ascii="仿宋" w:hAnsi="仿宋" w:eastAsia="仿宋" w:cs="仿宋"/>
          <w:b w:val="0"/>
          <w:bCs/>
          <w:snapToGrid w:val="0"/>
          <w:kern w:val="0"/>
          <w:sz w:val="24"/>
          <w:szCs w:val="32"/>
        </w:rPr>
        <w:t>（乙方）共同制定本协议。</w:t>
      </w:r>
    </w:p>
    <w:p w14:paraId="760015E9">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textAlignment w:val="auto"/>
        <w:rPr>
          <w:rFonts w:hint="eastAsia" w:ascii="仿宋" w:hAnsi="仿宋" w:eastAsia="仿宋" w:cs="仿宋"/>
          <w:b w:val="0"/>
          <w:bCs/>
          <w:snapToGrid w:val="0"/>
          <w:kern w:val="0"/>
          <w:sz w:val="24"/>
          <w:szCs w:val="32"/>
        </w:rPr>
      </w:pPr>
      <w:r>
        <w:rPr>
          <w:rFonts w:hint="eastAsia" w:ascii="黑体" w:hAnsi="黑体" w:eastAsia="黑体" w:cs="黑体"/>
          <w:b w:val="0"/>
          <w:bCs/>
          <w:snapToGrid w:val="0"/>
          <w:kern w:val="0"/>
          <w:sz w:val="24"/>
          <w:szCs w:val="32"/>
        </w:rPr>
        <w:t>第二条</w:t>
      </w:r>
      <w:r>
        <w:rPr>
          <w:rFonts w:hint="eastAsia" w:ascii="仿宋" w:hAnsi="仿宋" w:eastAsia="仿宋" w:cs="仿宋"/>
          <w:b w:val="0"/>
          <w:bCs/>
          <w:snapToGrid w:val="0"/>
          <w:kern w:val="0"/>
          <w:sz w:val="24"/>
          <w:szCs w:val="32"/>
          <w:lang w:val="en-US" w:eastAsia="zh-CN"/>
        </w:rPr>
        <w:t xml:space="preserve"> </w:t>
      </w:r>
      <w:r>
        <w:rPr>
          <w:rFonts w:hint="eastAsia" w:ascii="仿宋" w:hAnsi="仿宋" w:eastAsia="仿宋" w:cs="仿宋"/>
          <w:sz w:val="24"/>
          <w:szCs w:val="24"/>
          <w:lang w:val="en-US" w:eastAsia="zh-CN"/>
        </w:rPr>
        <w:t>上海交通大学医学院附属上海儿童医学中心海南医院</w:t>
      </w:r>
      <w:r>
        <w:rPr>
          <w:rFonts w:hint="eastAsia" w:ascii="仿宋" w:hAnsi="仿宋" w:eastAsia="仿宋" w:cs="仿宋"/>
          <w:b w:val="0"/>
          <w:bCs/>
          <w:snapToGrid w:val="0"/>
          <w:kern w:val="0"/>
          <w:sz w:val="24"/>
          <w:szCs w:val="32"/>
        </w:rPr>
        <w:t>医德医风督查组具体负责廉洁自律协议实施情况的监督工作。</w:t>
      </w:r>
    </w:p>
    <w:p w14:paraId="621ED031">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textAlignment w:val="auto"/>
        <w:rPr>
          <w:rFonts w:hint="eastAsia" w:ascii="仿宋" w:hAnsi="仿宋" w:eastAsia="仿宋" w:cs="仿宋"/>
          <w:b w:val="0"/>
          <w:bCs/>
          <w:snapToGrid w:val="0"/>
          <w:kern w:val="0"/>
          <w:sz w:val="24"/>
          <w:szCs w:val="32"/>
        </w:rPr>
      </w:pPr>
      <w:r>
        <w:rPr>
          <w:rFonts w:hint="eastAsia" w:ascii="黑体" w:hAnsi="黑体" w:eastAsia="黑体" w:cs="黑体"/>
          <w:b w:val="0"/>
          <w:bCs/>
          <w:snapToGrid w:val="0"/>
          <w:kern w:val="0"/>
          <w:sz w:val="24"/>
          <w:szCs w:val="32"/>
        </w:rPr>
        <w:t>第三条</w:t>
      </w:r>
      <w:r>
        <w:rPr>
          <w:rFonts w:hint="eastAsia" w:ascii="仿宋" w:hAnsi="仿宋" w:eastAsia="仿宋" w:cs="仿宋"/>
          <w:b w:val="0"/>
          <w:bCs/>
          <w:snapToGrid w:val="0"/>
          <w:kern w:val="0"/>
          <w:sz w:val="24"/>
          <w:szCs w:val="32"/>
          <w:lang w:val="en-US" w:eastAsia="zh-CN"/>
        </w:rPr>
        <w:t xml:space="preserve"> </w:t>
      </w:r>
      <w:r>
        <w:rPr>
          <w:rFonts w:hint="eastAsia" w:ascii="仿宋" w:hAnsi="仿宋" w:eastAsia="仿宋" w:cs="仿宋"/>
          <w:b w:val="0"/>
          <w:bCs/>
          <w:snapToGrid w:val="0"/>
          <w:kern w:val="0"/>
          <w:sz w:val="24"/>
          <w:szCs w:val="32"/>
        </w:rPr>
        <w:t>廉洁自律协议的主要内容：</w:t>
      </w:r>
    </w:p>
    <w:p w14:paraId="152F1700">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textAlignment w:val="auto"/>
        <w:rPr>
          <w:rFonts w:hint="eastAsia" w:ascii="仿宋" w:hAnsi="仿宋" w:eastAsia="仿宋" w:cs="仿宋"/>
          <w:b w:val="0"/>
          <w:bCs/>
          <w:snapToGrid w:val="0"/>
          <w:kern w:val="0"/>
          <w:sz w:val="24"/>
          <w:szCs w:val="32"/>
        </w:rPr>
      </w:pPr>
      <w:r>
        <w:rPr>
          <w:rFonts w:hint="eastAsia" w:ascii="仿宋" w:hAnsi="仿宋" w:eastAsia="仿宋" w:cs="仿宋"/>
          <w:b w:val="0"/>
          <w:bCs/>
          <w:snapToGrid w:val="0"/>
          <w:kern w:val="0"/>
          <w:sz w:val="24"/>
          <w:szCs w:val="32"/>
          <w:lang w:eastAsia="zh-CN"/>
        </w:rPr>
        <w:t>（</w:t>
      </w:r>
      <w:r>
        <w:rPr>
          <w:rFonts w:hint="eastAsia" w:ascii="仿宋" w:hAnsi="仿宋" w:eastAsia="仿宋" w:cs="仿宋"/>
          <w:b w:val="0"/>
          <w:bCs/>
          <w:snapToGrid w:val="0"/>
          <w:kern w:val="0"/>
          <w:sz w:val="24"/>
          <w:szCs w:val="32"/>
          <w:lang w:val="en-US" w:eastAsia="zh-CN"/>
        </w:rPr>
        <w:t>一）</w:t>
      </w:r>
      <w:r>
        <w:rPr>
          <w:rFonts w:hint="eastAsia" w:ascii="仿宋" w:hAnsi="仿宋" w:eastAsia="仿宋" w:cs="仿宋"/>
          <w:b w:val="0"/>
          <w:bCs/>
          <w:snapToGrid w:val="0"/>
          <w:kern w:val="0"/>
          <w:sz w:val="24"/>
          <w:szCs w:val="32"/>
        </w:rPr>
        <w:t>甲乙双方须自觉遵守国家、省和市委关于开展治理购销领域商业贿赂专项工作的各项规定。</w:t>
      </w:r>
    </w:p>
    <w:p w14:paraId="72841842">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textAlignment w:val="auto"/>
        <w:rPr>
          <w:rFonts w:hint="eastAsia" w:ascii="仿宋" w:hAnsi="仿宋" w:eastAsia="仿宋" w:cs="仿宋"/>
          <w:b w:val="0"/>
          <w:bCs/>
          <w:snapToGrid w:val="0"/>
          <w:kern w:val="0"/>
          <w:sz w:val="24"/>
          <w:szCs w:val="32"/>
        </w:rPr>
      </w:pPr>
      <w:r>
        <w:rPr>
          <w:rFonts w:hint="eastAsia" w:ascii="仿宋" w:hAnsi="仿宋" w:eastAsia="仿宋" w:cs="仿宋"/>
          <w:b w:val="0"/>
          <w:bCs/>
          <w:snapToGrid w:val="0"/>
          <w:kern w:val="0"/>
          <w:sz w:val="24"/>
          <w:szCs w:val="32"/>
          <w:lang w:eastAsia="zh-CN"/>
        </w:rPr>
        <w:t>（</w:t>
      </w:r>
      <w:r>
        <w:rPr>
          <w:rFonts w:hint="eastAsia" w:ascii="仿宋" w:hAnsi="仿宋" w:eastAsia="仿宋" w:cs="仿宋"/>
          <w:b w:val="0"/>
          <w:bCs/>
          <w:snapToGrid w:val="0"/>
          <w:kern w:val="0"/>
          <w:sz w:val="24"/>
          <w:szCs w:val="32"/>
        </w:rPr>
        <w:t>二</w:t>
      </w:r>
      <w:r>
        <w:rPr>
          <w:rFonts w:hint="eastAsia" w:ascii="仿宋" w:hAnsi="仿宋" w:eastAsia="仿宋" w:cs="仿宋"/>
          <w:b w:val="0"/>
          <w:bCs/>
          <w:snapToGrid w:val="0"/>
          <w:kern w:val="0"/>
          <w:sz w:val="24"/>
          <w:szCs w:val="32"/>
          <w:lang w:eastAsia="zh-CN"/>
        </w:rPr>
        <w:t>）</w:t>
      </w:r>
      <w:r>
        <w:rPr>
          <w:rFonts w:hint="eastAsia" w:ascii="仿宋" w:hAnsi="仿宋" w:eastAsia="仿宋" w:cs="仿宋"/>
          <w:b w:val="0"/>
          <w:bCs/>
          <w:snapToGrid w:val="0"/>
          <w:kern w:val="0"/>
          <w:sz w:val="24"/>
          <w:szCs w:val="32"/>
        </w:rPr>
        <w:t>甲方及其工作人员不得以任何形式向乙方索要和收受回扣等好处费。</w:t>
      </w:r>
    </w:p>
    <w:p w14:paraId="5FCA7805">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textAlignment w:val="auto"/>
        <w:rPr>
          <w:rFonts w:hint="eastAsia" w:ascii="仿宋" w:hAnsi="仿宋" w:eastAsia="仿宋" w:cs="仿宋"/>
          <w:b w:val="0"/>
          <w:bCs/>
          <w:snapToGrid w:val="0"/>
          <w:kern w:val="0"/>
          <w:sz w:val="24"/>
          <w:szCs w:val="32"/>
        </w:rPr>
      </w:pPr>
      <w:r>
        <w:rPr>
          <w:rFonts w:hint="eastAsia" w:ascii="仿宋" w:hAnsi="仿宋" w:eastAsia="仿宋" w:cs="仿宋"/>
          <w:b w:val="0"/>
          <w:bCs/>
          <w:snapToGrid w:val="0"/>
          <w:kern w:val="0"/>
          <w:sz w:val="24"/>
          <w:szCs w:val="32"/>
          <w:lang w:eastAsia="zh-CN"/>
        </w:rPr>
        <w:t>（</w:t>
      </w:r>
      <w:r>
        <w:rPr>
          <w:rFonts w:hint="eastAsia" w:ascii="仿宋" w:hAnsi="仿宋" w:eastAsia="仿宋" w:cs="仿宋"/>
          <w:b w:val="0"/>
          <w:bCs/>
          <w:snapToGrid w:val="0"/>
          <w:kern w:val="0"/>
          <w:sz w:val="24"/>
          <w:szCs w:val="32"/>
        </w:rPr>
        <w:t>三</w:t>
      </w:r>
      <w:r>
        <w:rPr>
          <w:rFonts w:hint="eastAsia" w:ascii="仿宋" w:hAnsi="仿宋" w:eastAsia="仿宋" w:cs="仿宋"/>
          <w:b w:val="0"/>
          <w:bCs/>
          <w:snapToGrid w:val="0"/>
          <w:kern w:val="0"/>
          <w:sz w:val="24"/>
          <w:szCs w:val="32"/>
          <w:lang w:eastAsia="zh-CN"/>
        </w:rPr>
        <w:t>）</w:t>
      </w:r>
      <w:r>
        <w:rPr>
          <w:rFonts w:hint="eastAsia" w:ascii="仿宋" w:hAnsi="仿宋" w:eastAsia="仿宋" w:cs="仿宋"/>
          <w:b w:val="0"/>
          <w:bCs/>
          <w:snapToGrid w:val="0"/>
          <w:kern w:val="0"/>
          <w:sz w:val="24"/>
          <w:szCs w:val="32"/>
        </w:rPr>
        <w:t>甲方工作人员在与乙方的业务交往中不得接受乙方的礼金、有价证券和礼品，不得在乙方报销应由个人支付的费用。</w:t>
      </w:r>
    </w:p>
    <w:p w14:paraId="12F0B260">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textAlignment w:val="auto"/>
        <w:rPr>
          <w:rFonts w:hint="eastAsia" w:ascii="仿宋" w:hAnsi="仿宋" w:eastAsia="仿宋" w:cs="仿宋"/>
          <w:b w:val="0"/>
          <w:bCs/>
          <w:snapToGrid w:val="0"/>
          <w:kern w:val="0"/>
          <w:sz w:val="24"/>
          <w:szCs w:val="32"/>
        </w:rPr>
      </w:pPr>
      <w:r>
        <w:rPr>
          <w:rFonts w:hint="eastAsia" w:ascii="仿宋" w:hAnsi="仿宋" w:eastAsia="仿宋" w:cs="仿宋"/>
          <w:b w:val="0"/>
          <w:bCs/>
          <w:snapToGrid w:val="0"/>
          <w:kern w:val="0"/>
          <w:sz w:val="24"/>
          <w:szCs w:val="32"/>
          <w:lang w:eastAsia="zh-CN"/>
        </w:rPr>
        <w:t>（</w:t>
      </w:r>
      <w:r>
        <w:rPr>
          <w:rFonts w:hint="eastAsia" w:ascii="仿宋" w:hAnsi="仿宋" w:eastAsia="仿宋" w:cs="仿宋"/>
          <w:b w:val="0"/>
          <w:bCs/>
          <w:snapToGrid w:val="0"/>
          <w:kern w:val="0"/>
          <w:sz w:val="24"/>
          <w:szCs w:val="32"/>
        </w:rPr>
        <w:t>四</w:t>
      </w:r>
      <w:r>
        <w:rPr>
          <w:rFonts w:hint="eastAsia" w:ascii="仿宋" w:hAnsi="仿宋" w:eastAsia="仿宋" w:cs="仿宋"/>
          <w:b w:val="0"/>
          <w:bCs/>
          <w:snapToGrid w:val="0"/>
          <w:kern w:val="0"/>
          <w:sz w:val="24"/>
          <w:szCs w:val="32"/>
          <w:lang w:eastAsia="zh-CN"/>
        </w:rPr>
        <w:t>）</w:t>
      </w:r>
      <w:r>
        <w:rPr>
          <w:rFonts w:hint="eastAsia" w:ascii="仿宋" w:hAnsi="仿宋" w:eastAsia="仿宋" w:cs="仿宋"/>
          <w:b w:val="0"/>
          <w:bCs/>
          <w:snapToGrid w:val="0"/>
          <w:kern w:val="0"/>
          <w:sz w:val="24"/>
          <w:szCs w:val="32"/>
        </w:rPr>
        <w:t>乙方要通过正当途径开展业务工作，不得为获取不正当利益而向甲方工作人员赠送礼金、有价证券和礼品等。</w:t>
      </w:r>
    </w:p>
    <w:p w14:paraId="1E399FB5">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textAlignment w:val="auto"/>
        <w:rPr>
          <w:rFonts w:hint="eastAsia" w:ascii="仿宋" w:hAnsi="仿宋" w:eastAsia="仿宋" w:cs="仿宋"/>
          <w:b w:val="0"/>
          <w:bCs/>
          <w:snapToGrid w:val="0"/>
          <w:kern w:val="0"/>
          <w:sz w:val="24"/>
          <w:szCs w:val="32"/>
        </w:rPr>
      </w:pPr>
      <w:r>
        <w:rPr>
          <w:rFonts w:hint="eastAsia" w:ascii="仿宋" w:hAnsi="仿宋" w:eastAsia="仿宋" w:cs="仿宋"/>
          <w:b w:val="0"/>
          <w:bCs/>
          <w:snapToGrid w:val="0"/>
          <w:kern w:val="0"/>
          <w:sz w:val="24"/>
          <w:szCs w:val="32"/>
          <w:lang w:eastAsia="zh-CN"/>
        </w:rPr>
        <w:t>（</w:t>
      </w:r>
      <w:r>
        <w:rPr>
          <w:rFonts w:hint="eastAsia" w:ascii="仿宋" w:hAnsi="仿宋" w:eastAsia="仿宋" w:cs="仿宋"/>
          <w:b w:val="0"/>
          <w:bCs/>
          <w:snapToGrid w:val="0"/>
          <w:kern w:val="0"/>
          <w:sz w:val="24"/>
          <w:szCs w:val="32"/>
        </w:rPr>
        <w:t>五</w:t>
      </w:r>
      <w:r>
        <w:rPr>
          <w:rFonts w:hint="eastAsia" w:ascii="仿宋" w:hAnsi="仿宋" w:eastAsia="仿宋" w:cs="仿宋"/>
          <w:b w:val="0"/>
          <w:bCs/>
          <w:snapToGrid w:val="0"/>
          <w:kern w:val="0"/>
          <w:sz w:val="24"/>
          <w:szCs w:val="32"/>
          <w:lang w:eastAsia="zh-CN"/>
        </w:rPr>
        <w:t>）</w:t>
      </w:r>
      <w:r>
        <w:rPr>
          <w:rFonts w:hint="eastAsia" w:ascii="仿宋" w:hAnsi="仿宋" w:eastAsia="仿宋" w:cs="仿宋"/>
          <w:b w:val="0"/>
          <w:bCs/>
          <w:snapToGrid w:val="0"/>
          <w:kern w:val="0"/>
          <w:sz w:val="24"/>
          <w:szCs w:val="32"/>
        </w:rPr>
        <w:t>甲方不得为谋取私利与乙方工作人员就购销进行私下商谈或者达成默契。</w:t>
      </w:r>
    </w:p>
    <w:p w14:paraId="2AF0F3BD">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textAlignment w:val="auto"/>
        <w:rPr>
          <w:rFonts w:hint="eastAsia" w:ascii="仿宋" w:hAnsi="仿宋" w:eastAsia="仿宋" w:cs="仿宋"/>
          <w:b w:val="0"/>
          <w:bCs/>
          <w:snapToGrid w:val="0"/>
          <w:kern w:val="0"/>
          <w:sz w:val="24"/>
          <w:szCs w:val="32"/>
        </w:rPr>
      </w:pPr>
      <w:r>
        <w:rPr>
          <w:rFonts w:hint="eastAsia" w:ascii="仿宋" w:hAnsi="仿宋" w:eastAsia="仿宋" w:cs="仿宋"/>
          <w:b w:val="0"/>
          <w:bCs/>
          <w:snapToGrid w:val="0"/>
          <w:kern w:val="0"/>
          <w:sz w:val="24"/>
          <w:szCs w:val="32"/>
          <w:lang w:eastAsia="zh-CN"/>
        </w:rPr>
        <w:t>（</w:t>
      </w:r>
      <w:r>
        <w:rPr>
          <w:rFonts w:hint="eastAsia" w:ascii="仿宋" w:hAnsi="仿宋" w:eastAsia="仿宋" w:cs="仿宋"/>
          <w:b w:val="0"/>
          <w:bCs/>
          <w:snapToGrid w:val="0"/>
          <w:kern w:val="0"/>
          <w:sz w:val="24"/>
          <w:szCs w:val="32"/>
        </w:rPr>
        <w:t>六</w:t>
      </w:r>
      <w:r>
        <w:rPr>
          <w:rFonts w:hint="eastAsia" w:ascii="仿宋" w:hAnsi="仿宋" w:eastAsia="仿宋" w:cs="仿宋"/>
          <w:b w:val="0"/>
          <w:bCs/>
          <w:snapToGrid w:val="0"/>
          <w:kern w:val="0"/>
          <w:sz w:val="24"/>
          <w:szCs w:val="32"/>
          <w:lang w:eastAsia="zh-CN"/>
        </w:rPr>
        <w:t>）</w:t>
      </w:r>
      <w:r>
        <w:rPr>
          <w:rFonts w:hint="eastAsia" w:ascii="仿宋" w:hAnsi="仿宋" w:eastAsia="仿宋" w:cs="仿宋"/>
          <w:b w:val="0"/>
          <w:bCs/>
          <w:snapToGrid w:val="0"/>
          <w:kern w:val="0"/>
          <w:sz w:val="24"/>
          <w:szCs w:val="32"/>
        </w:rPr>
        <w:t>乙方如发现甲方及其工作人员有违反上述协议者，应向甲方或甲方上级单位举报，甲方不得以任何借口对乙方进行报复。</w:t>
      </w:r>
    </w:p>
    <w:p w14:paraId="4C485D19">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textAlignment w:val="auto"/>
        <w:rPr>
          <w:rFonts w:hint="eastAsia" w:ascii="仿宋" w:hAnsi="仿宋" w:eastAsia="仿宋" w:cs="仿宋"/>
          <w:b w:val="0"/>
          <w:bCs/>
          <w:snapToGrid w:val="0"/>
          <w:kern w:val="0"/>
          <w:sz w:val="24"/>
          <w:szCs w:val="32"/>
        </w:rPr>
      </w:pPr>
      <w:r>
        <w:rPr>
          <w:rFonts w:hint="eastAsia" w:ascii="仿宋" w:hAnsi="仿宋" w:eastAsia="仿宋" w:cs="仿宋"/>
          <w:b w:val="0"/>
          <w:bCs/>
          <w:snapToGrid w:val="0"/>
          <w:kern w:val="0"/>
          <w:sz w:val="24"/>
          <w:szCs w:val="32"/>
          <w:lang w:eastAsia="zh-CN"/>
        </w:rPr>
        <w:t>（</w:t>
      </w:r>
      <w:r>
        <w:rPr>
          <w:rFonts w:hint="eastAsia" w:ascii="仿宋" w:hAnsi="仿宋" w:eastAsia="仿宋" w:cs="仿宋"/>
          <w:b w:val="0"/>
          <w:bCs/>
          <w:snapToGrid w:val="0"/>
          <w:kern w:val="0"/>
          <w:sz w:val="24"/>
          <w:szCs w:val="32"/>
        </w:rPr>
        <w:t>七</w:t>
      </w:r>
      <w:r>
        <w:rPr>
          <w:rFonts w:hint="eastAsia" w:ascii="仿宋" w:hAnsi="仿宋" w:eastAsia="仿宋" w:cs="仿宋"/>
          <w:b w:val="0"/>
          <w:bCs/>
          <w:snapToGrid w:val="0"/>
          <w:kern w:val="0"/>
          <w:sz w:val="24"/>
          <w:szCs w:val="32"/>
          <w:lang w:eastAsia="zh-CN"/>
        </w:rPr>
        <w:t>）</w:t>
      </w:r>
      <w:r>
        <w:rPr>
          <w:rFonts w:hint="eastAsia" w:ascii="仿宋" w:hAnsi="仿宋" w:eastAsia="仿宋" w:cs="仿宋"/>
          <w:b w:val="0"/>
          <w:bCs/>
          <w:snapToGrid w:val="0"/>
          <w:kern w:val="0"/>
          <w:sz w:val="24"/>
          <w:szCs w:val="32"/>
        </w:rPr>
        <w:t>甲方如发现乙方及其工作人员为促销产品而向甲方工作人员以各种形式赠送礼金、有价证券、礼品和提供经费旅游等，则立即取消乙方在甲方的经销资格，立即终止相关的购销合同；另乙方在外院有违纪行为，甲方也将处消乙方在甲方的经销资格。</w:t>
      </w:r>
    </w:p>
    <w:p w14:paraId="2CCC2A0A">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textAlignment w:val="auto"/>
        <w:rPr>
          <w:rFonts w:hint="eastAsia" w:ascii="仿宋" w:hAnsi="仿宋" w:eastAsia="仿宋" w:cs="仿宋"/>
          <w:b w:val="0"/>
          <w:bCs/>
          <w:snapToGrid w:val="0"/>
          <w:kern w:val="0"/>
          <w:sz w:val="24"/>
          <w:szCs w:val="32"/>
        </w:rPr>
      </w:pPr>
      <w:r>
        <w:rPr>
          <w:rFonts w:hint="eastAsia" w:ascii="仿宋" w:hAnsi="仿宋" w:eastAsia="仿宋" w:cs="仿宋"/>
          <w:b w:val="0"/>
          <w:bCs/>
          <w:snapToGrid w:val="0"/>
          <w:kern w:val="0"/>
          <w:sz w:val="24"/>
          <w:szCs w:val="32"/>
          <w:lang w:eastAsia="zh-CN"/>
        </w:rPr>
        <w:t>（</w:t>
      </w:r>
      <w:r>
        <w:rPr>
          <w:rFonts w:hint="eastAsia" w:ascii="仿宋" w:hAnsi="仿宋" w:eastAsia="仿宋" w:cs="仿宋"/>
          <w:b w:val="0"/>
          <w:bCs/>
          <w:snapToGrid w:val="0"/>
          <w:kern w:val="0"/>
          <w:sz w:val="24"/>
          <w:szCs w:val="32"/>
        </w:rPr>
        <w:t>八</w:t>
      </w:r>
      <w:r>
        <w:rPr>
          <w:rFonts w:hint="eastAsia" w:ascii="仿宋" w:hAnsi="仿宋" w:eastAsia="仿宋" w:cs="仿宋"/>
          <w:b w:val="0"/>
          <w:bCs/>
          <w:snapToGrid w:val="0"/>
          <w:kern w:val="0"/>
          <w:sz w:val="24"/>
          <w:szCs w:val="32"/>
          <w:lang w:eastAsia="zh-CN"/>
        </w:rPr>
        <w:t>）</w:t>
      </w:r>
      <w:r>
        <w:rPr>
          <w:rFonts w:hint="eastAsia" w:ascii="仿宋" w:hAnsi="仿宋" w:eastAsia="仿宋" w:cs="仿宋"/>
          <w:b w:val="0"/>
          <w:bCs/>
          <w:snapToGrid w:val="0"/>
          <w:kern w:val="0"/>
          <w:sz w:val="24"/>
          <w:szCs w:val="32"/>
        </w:rPr>
        <w:t>甲乙双方有违反上述协议者，按规定处理。情节严重、造成后果的，移交司法机关处理。</w:t>
      </w:r>
    </w:p>
    <w:p w14:paraId="5C3939EF">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textAlignment w:val="auto"/>
        <w:rPr>
          <w:rFonts w:hint="eastAsia" w:ascii="仿宋" w:hAnsi="仿宋" w:eastAsia="仿宋" w:cs="仿宋"/>
          <w:b w:val="0"/>
          <w:bCs/>
          <w:snapToGrid w:val="0"/>
          <w:kern w:val="0"/>
          <w:sz w:val="24"/>
          <w:szCs w:val="32"/>
        </w:rPr>
      </w:pPr>
      <w:r>
        <w:rPr>
          <w:rFonts w:hint="eastAsia" w:ascii="黑体" w:hAnsi="黑体" w:eastAsia="黑体" w:cs="黑体"/>
          <w:b w:val="0"/>
          <w:bCs/>
          <w:snapToGrid w:val="0"/>
          <w:kern w:val="0"/>
          <w:sz w:val="24"/>
          <w:szCs w:val="32"/>
        </w:rPr>
        <w:t>第四条</w:t>
      </w:r>
      <w:r>
        <w:rPr>
          <w:rFonts w:hint="eastAsia" w:ascii="黑体" w:hAnsi="黑体" w:eastAsia="黑体" w:cs="黑体"/>
          <w:b w:val="0"/>
          <w:bCs/>
          <w:snapToGrid w:val="0"/>
          <w:kern w:val="0"/>
          <w:sz w:val="24"/>
          <w:szCs w:val="32"/>
          <w:lang w:val="en-US" w:eastAsia="zh-CN"/>
        </w:rPr>
        <w:t xml:space="preserve"> </w:t>
      </w:r>
      <w:r>
        <w:rPr>
          <w:rFonts w:hint="eastAsia" w:ascii="仿宋" w:hAnsi="仿宋" w:eastAsia="仿宋" w:cs="仿宋"/>
          <w:b w:val="0"/>
          <w:bCs/>
          <w:snapToGrid w:val="0"/>
          <w:kern w:val="0"/>
          <w:sz w:val="24"/>
          <w:szCs w:val="32"/>
        </w:rPr>
        <w:t>甲乙双方要把廉洁自律贯穿于购销的全过程。</w:t>
      </w:r>
    </w:p>
    <w:p w14:paraId="21D65EC3">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textAlignment w:val="auto"/>
        <w:rPr>
          <w:rFonts w:hint="eastAsia" w:ascii="仿宋" w:hAnsi="仿宋" w:eastAsia="仿宋" w:cs="仿宋"/>
          <w:b w:val="0"/>
          <w:bCs/>
          <w:snapToGrid w:val="0"/>
          <w:kern w:val="0"/>
          <w:sz w:val="24"/>
          <w:szCs w:val="32"/>
        </w:rPr>
      </w:pPr>
      <w:r>
        <w:rPr>
          <w:rFonts w:hint="eastAsia" w:ascii="黑体" w:hAnsi="黑体" w:eastAsia="黑体" w:cs="黑体"/>
          <w:b w:val="0"/>
          <w:bCs/>
          <w:snapToGrid w:val="0"/>
          <w:kern w:val="0"/>
          <w:sz w:val="24"/>
          <w:szCs w:val="32"/>
        </w:rPr>
        <w:t>第五条</w:t>
      </w:r>
      <w:r>
        <w:rPr>
          <w:rFonts w:hint="eastAsia" w:ascii="黑体" w:hAnsi="黑体" w:eastAsia="黑体" w:cs="黑体"/>
          <w:b w:val="0"/>
          <w:bCs/>
          <w:snapToGrid w:val="0"/>
          <w:kern w:val="0"/>
          <w:sz w:val="24"/>
          <w:szCs w:val="32"/>
          <w:lang w:val="en-US" w:eastAsia="zh-CN"/>
        </w:rPr>
        <w:t xml:space="preserve"> </w:t>
      </w:r>
      <w:r>
        <w:rPr>
          <w:rFonts w:hint="eastAsia" w:ascii="仿宋" w:hAnsi="仿宋" w:eastAsia="仿宋" w:cs="仿宋"/>
          <w:b w:val="0"/>
          <w:bCs/>
          <w:snapToGrid w:val="0"/>
          <w:kern w:val="0"/>
          <w:sz w:val="24"/>
          <w:szCs w:val="32"/>
        </w:rPr>
        <w:t>本协议一式</w:t>
      </w:r>
      <w:r>
        <w:rPr>
          <w:rFonts w:hint="eastAsia" w:ascii="仿宋" w:hAnsi="仿宋" w:eastAsia="仿宋" w:cs="仿宋"/>
          <w:b w:val="0"/>
          <w:bCs/>
          <w:snapToGrid w:val="0"/>
          <w:kern w:val="0"/>
          <w:sz w:val="24"/>
          <w:szCs w:val="32"/>
          <w:lang w:eastAsia="zh-CN"/>
        </w:rPr>
        <w:t>伍</w:t>
      </w:r>
      <w:r>
        <w:rPr>
          <w:rFonts w:hint="eastAsia" w:ascii="仿宋" w:hAnsi="仿宋" w:eastAsia="仿宋" w:cs="仿宋"/>
          <w:b w:val="0"/>
          <w:bCs/>
          <w:snapToGrid w:val="0"/>
          <w:kern w:val="0"/>
          <w:sz w:val="24"/>
          <w:szCs w:val="32"/>
        </w:rPr>
        <w:t>份，甲执</w:t>
      </w:r>
      <w:r>
        <w:rPr>
          <w:rFonts w:hint="eastAsia" w:ascii="仿宋" w:hAnsi="仿宋" w:eastAsia="仿宋" w:cs="仿宋"/>
          <w:b w:val="0"/>
          <w:bCs/>
          <w:snapToGrid w:val="0"/>
          <w:kern w:val="0"/>
          <w:sz w:val="24"/>
          <w:szCs w:val="32"/>
          <w:lang w:eastAsia="zh-CN"/>
        </w:rPr>
        <w:t>肆</w:t>
      </w:r>
      <w:r>
        <w:rPr>
          <w:rFonts w:hint="eastAsia" w:ascii="仿宋" w:hAnsi="仿宋" w:eastAsia="仿宋" w:cs="仿宋"/>
          <w:b w:val="0"/>
          <w:bCs/>
          <w:snapToGrid w:val="0"/>
          <w:kern w:val="0"/>
          <w:sz w:val="24"/>
          <w:szCs w:val="32"/>
        </w:rPr>
        <w:t>份，乙方执</w:t>
      </w:r>
      <w:r>
        <w:rPr>
          <w:rFonts w:hint="eastAsia" w:ascii="仿宋" w:hAnsi="仿宋" w:eastAsia="仿宋" w:cs="仿宋"/>
          <w:b w:val="0"/>
          <w:bCs/>
          <w:snapToGrid w:val="0"/>
          <w:kern w:val="0"/>
          <w:sz w:val="24"/>
          <w:szCs w:val="32"/>
          <w:lang w:eastAsia="zh-CN"/>
        </w:rPr>
        <w:t>壹</w:t>
      </w:r>
      <w:r>
        <w:rPr>
          <w:rFonts w:hint="eastAsia" w:ascii="仿宋" w:hAnsi="仿宋" w:eastAsia="仿宋" w:cs="仿宋"/>
          <w:b w:val="0"/>
          <w:bCs/>
          <w:snapToGrid w:val="0"/>
          <w:kern w:val="0"/>
          <w:sz w:val="24"/>
          <w:szCs w:val="32"/>
        </w:rPr>
        <w:t>份。</w:t>
      </w:r>
    </w:p>
    <w:p w14:paraId="285892F9">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textAlignment w:val="auto"/>
        <w:rPr>
          <w:rFonts w:hint="eastAsia" w:ascii="仿宋" w:hAnsi="仿宋" w:eastAsia="仿宋" w:cs="仿宋"/>
          <w:b w:val="0"/>
          <w:bCs/>
          <w:snapToGrid w:val="0"/>
          <w:kern w:val="0"/>
          <w:sz w:val="24"/>
          <w:szCs w:val="32"/>
        </w:rPr>
      </w:pPr>
      <w:r>
        <w:rPr>
          <w:rFonts w:hint="eastAsia" w:ascii="黑体" w:hAnsi="黑体" w:eastAsia="黑体" w:cs="黑体"/>
          <w:b w:val="0"/>
          <w:bCs/>
          <w:snapToGrid w:val="0"/>
          <w:kern w:val="0"/>
          <w:sz w:val="24"/>
          <w:szCs w:val="32"/>
        </w:rPr>
        <w:t>第六条</w:t>
      </w:r>
      <w:r>
        <w:rPr>
          <w:rFonts w:hint="eastAsia" w:ascii="仿宋" w:hAnsi="仿宋" w:eastAsia="仿宋" w:cs="仿宋"/>
          <w:b w:val="0"/>
          <w:bCs/>
          <w:snapToGrid w:val="0"/>
          <w:kern w:val="0"/>
          <w:sz w:val="24"/>
          <w:szCs w:val="32"/>
          <w:lang w:val="en-US" w:eastAsia="zh-CN"/>
        </w:rPr>
        <w:t xml:space="preserve"> </w:t>
      </w:r>
      <w:r>
        <w:rPr>
          <w:rFonts w:hint="eastAsia" w:ascii="仿宋" w:hAnsi="仿宋" w:eastAsia="仿宋" w:cs="仿宋"/>
          <w:b w:val="0"/>
          <w:bCs/>
          <w:snapToGrid w:val="0"/>
          <w:kern w:val="0"/>
          <w:sz w:val="24"/>
          <w:szCs w:val="32"/>
        </w:rPr>
        <w:t>本协议经协议双方签署后立即生效。</w:t>
      </w:r>
    </w:p>
    <w:p w14:paraId="10A835A1">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textAlignment w:val="auto"/>
        <w:rPr>
          <w:rFonts w:hint="eastAsia" w:ascii="仿宋" w:hAnsi="仿宋" w:eastAsia="仿宋" w:cs="仿宋"/>
          <w:b w:val="0"/>
          <w:bCs/>
          <w:snapToGrid w:val="0"/>
          <w:kern w:val="0"/>
          <w:sz w:val="24"/>
          <w:szCs w:val="32"/>
        </w:rPr>
      </w:pPr>
    </w:p>
    <w:p w14:paraId="2C81D7E6">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rPr>
          <w:rFonts w:hint="eastAsia" w:ascii="黑体" w:hAnsi="黑体" w:eastAsia="黑体" w:cs="黑体"/>
          <w:b w:val="0"/>
          <w:bCs/>
          <w:sz w:val="24"/>
          <w:szCs w:val="32"/>
        </w:rPr>
      </w:pPr>
      <w:r>
        <w:rPr>
          <w:rFonts w:hint="eastAsia" w:ascii="黑体" w:hAnsi="黑体" w:eastAsia="黑体" w:cs="黑体"/>
          <w:b w:val="0"/>
          <w:bCs/>
          <w:snapToGrid w:val="0"/>
          <w:kern w:val="0"/>
          <w:sz w:val="24"/>
          <w:szCs w:val="32"/>
        </w:rPr>
        <w:t>甲方（盖章）:</w:t>
      </w:r>
      <w:r>
        <w:rPr>
          <w:rFonts w:hint="eastAsia" w:ascii="黑体" w:hAnsi="黑体" w:eastAsia="黑体" w:cs="黑体"/>
          <w:b w:val="0"/>
          <w:bCs/>
          <w:snapToGrid w:val="0"/>
          <w:kern w:val="0"/>
          <w:sz w:val="24"/>
          <w:szCs w:val="32"/>
          <w:lang w:val="en-US" w:eastAsia="zh-CN"/>
        </w:rPr>
        <w:t xml:space="preserve">                   </w:t>
      </w:r>
      <w:r>
        <w:rPr>
          <w:rFonts w:hint="eastAsia" w:ascii="黑体" w:hAnsi="黑体" w:eastAsia="黑体" w:cs="黑体"/>
          <w:b w:val="0"/>
          <w:bCs/>
          <w:sz w:val="24"/>
          <w:szCs w:val="32"/>
        </w:rPr>
        <w:t xml:space="preserve">       </w:t>
      </w:r>
      <w:r>
        <w:rPr>
          <w:rFonts w:hint="eastAsia" w:ascii="黑体" w:hAnsi="黑体" w:eastAsia="黑体" w:cs="黑体"/>
          <w:b w:val="0"/>
          <w:bCs/>
          <w:snapToGrid w:val="0"/>
          <w:kern w:val="0"/>
          <w:sz w:val="24"/>
          <w:szCs w:val="32"/>
        </w:rPr>
        <w:t>乙方（盖章）</w:t>
      </w:r>
      <w:r>
        <w:rPr>
          <w:rFonts w:hint="eastAsia" w:ascii="黑体" w:hAnsi="黑体" w:eastAsia="黑体" w:cs="黑体"/>
          <w:b w:val="0"/>
          <w:bCs/>
          <w:sz w:val="24"/>
          <w:szCs w:val="32"/>
        </w:rPr>
        <w:t>：</w:t>
      </w:r>
    </w:p>
    <w:p w14:paraId="0DB0FD85">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rPr>
          <w:rFonts w:hint="eastAsia" w:ascii="仿宋" w:hAnsi="仿宋" w:eastAsia="仿宋" w:cs="仿宋"/>
          <w:b w:val="0"/>
          <w:bCs/>
          <w:sz w:val="24"/>
          <w:szCs w:val="32"/>
        </w:rPr>
      </w:pPr>
      <w:r>
        <w:rPr>
          <w:rFonts w:hint="eastAsia" w:ascii="仿宋" w:hAnsi="仿宋" w:eastAsia="仿宋" w:cs="仿宋"/>
          <w:b w:val="0"/>
          <w:bCs/>
          <w:sz w:val="24"/>
          <w:szCs w:val="32"/>
        </w:rPr>
        <w:t>法定（授权）代表人：</w:t>
      </w:r>
      <w:r>
        <w:rPr>
          <w:rFonts w:hint="eastAsia" w:ascii="仿宋" w:hAnsi="仿宋" w:eastAsia="仿宋" w:cs="仿宋"/>
          <w:b w:val="0"/>
          <w:bCs/>
          <w:snapToGrid w:val="0"/>
          <w:kern w:val="0"/>
          <w:sz w:val="24"/>
          <w:szCs w:val="32"/>
        </w:rPr>
        <w:t xml:space="preserve">                   </w:t>
      </w:r>
      <w:r>
        <w:rPr>
          <w:rFonts w:hint="eastAsia" w:ascii="仿宋" w:hAnsi="仿宋" w:eastAsia="仿宋" w:cs="仿宋"/>
          <w:b w:val="0"/>
          <w:bCs/>
          <w:sz w:val="24"/>
          <w:szCs w:val="32"/>
        </w:rPr>
        <w:t>法定（授权）代表人：</w:t>
      </w:r>
    </w:p>
    <w:p w14:paraId="55712F19">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textAlignment w:val="auto"/>
        <w:rPr>
          <w:rFonts w:hint="eastAsia" w:ascii="仿宋" w:hAnsi="仿宋" w:eastAsia="仿宋" w:cs="仿宋"/>
          <w:b w:val="0"/>
          <w:bCs/>
          <w:sz w:val="24"/>
          <w:szCs w:val="32"/>
        </w:rPr>
      </w:pPr>
    </w:p>
    <w:p w14:paraId="50DBC0D5">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rPr>
          <w:rFonts w:hint="eastAsia" w:ascii="仿宋" w:hAnsi="仿宋" w:eastAsia="仿宋" w:cs="仿宋"/>
          <w:b w:val="0"/>
          <w:bCs/>
          <w:sz w:val="24"/>
          <w:lang w:val="en-US" w:eastAsia="zh-CN"/>
        </w:rPr>
        <w:sectPr>
          <w:headerReference r:id="rId4" w:type="first"/>
          <w:headerReference r:id="rId3" w:type="default"/>
          <w:footerReference r:id="rId5" w:type="default"/>
          <w:pgSz w:w="11906" w:h="16838"/>
          <w:pgMar w:top="1417" w:right="1247" w:bottom="1417" w:left="1247" w:header="851" w:footer="992" w:gutter="0"/>
          <w:pgNumType w:fmt="decimal"/>
          <w:cols w:space="720" w:num="1"/>
          <w:docGrid w:type="lines" w:linePitch="312" w:charSpace="0"/>
        </w:sectPr>
      </w:pPr>
      <w:r>
        <w:rPr>
          <w:rFonts w:hint="eastAsia" w:ascii="仿宋" w:hAnsi="仿宋" w:eastAsia="仿宋" w:cs="仿宋"/>
          <w:b w:val="0"/>
          <w:bCs/>
          <w:sz w:val="24"/>
          <w:szCs w:val="32"/>
          <w:lang w:val="en-US" w:eastAsia="zh-CN"/>
        </w:rPr>
        <w:t xml:space="preserve">签订时间：     </w:t>
      </w:r>
      <w:r>
        <w:rPr>
          <w:rFonts w:hint="eastAsia" w:ascii="仿宋" w:hAnsi="仿宋" w:eastAsia="仿宋" w:cs="仿宋"/>
          <w:b w:val="0"/>
          <w:bCs/>
          <w:sz w:val="24"/>
          <w:szCs w:val="32"/>
        </w:rPr>
        <w:t xml:space="preserve">年   月   日               </w:t>
      </w:r>
      <w:r>
        <w:rPr>
          <w:rFonts w:hint="eastAsia" w:ascii="仿宋" w:hAnsi="仿宋" w:eastAsia="仿宋" w:cs="仿宋"/>
          <w:b w:val="0"/>
          <w:bCs/>
          <w:sz w:val="24"/>
          <w:szCs w:val="32"/>
          <w:lang w:val="en-US" w:eastAsia="zh-CN"/>
        </w:rPr>
        <w:t>地点：三亚市</w:t>
      </w:r>
    </w:p>
    <w:p w14:paraId="1CBE6B21">
      <w:pPr>
        <w:keepNext w:val="0"/>
        <w:keepLines w:val="0"/>
        <w:pageBreakBefore w:val="0"/>
        <w:kinsoku/>
        <w:wordWrap/>
        <w:overflowPunct/>
        <w:topLinePunct w:val="0"/>
        <w:autoSpaceDE/>
        <w:autoSpaceDN/>
        <w:bidi w:val="0"/>
        <w:adjustRightInd/>
        <w:snapToGrid/>
        <w:spacing w:line="480" w:lineRule="exact"/>
        <w:ind w:left="0" w:leftChars="0" w:right="0" w:rightChars="0" w:firstLine="0" w:firstLineChars="0"/>
        <w:jc w:val="both"/>
        <w:textAlignment w:val="auto"/>
        <w:rPr>
          <w:rFonts w:hint="eastAsia" w:ascii="楷体" w:hAnsi="楷体" w:eastAsia="楷体" w:cs="楷体"/>
          <w:b/>
          <w:bCs w:val="0"/>
          <w:color w:val="000000"/>
          <w:sz w:val="24"/>
          <w:szCs w:val="24"/>
          <w:lang w:val="en-US" w:eastAsia="zh-CN"/>
        </w:rPr>
      </w:pPr>
      <w:r>
        <w:rPr>
          <w:rFonts w:hint="eastAsia" w:ascii="楷体" w:hAnsi="楷体" w:eastAsia="楷体" w:cs="楷体"/>
          <w:b/>
          <w:bCs w:val="0"/>
          <w:color w:val="000000"/>
          <w:sz w:val="24"/>
          <w:szCs w:val="24"/>
          <w:lang w:eastAsia="zh-CN"/>
        </w:rPr>
        <w:t>附件</w:t>
      </w:r>
      <w:r>
        <w:rPr>
          <w:rFonts w:hint="eastAsia" w:ascii="楷体" w:hAnsi="楷体" w:eastAsia="楷体" w:cs="楷体"/>
          <w:b/>
          <w:bCs w:val="0"/>
          <w:color w:val="000000"/>
          <w:sz w:val="24"/>
          <w:szCs w:val="24"/>
          <w:lang w:val="en-US" w:eastAsia="zh-CN"/>
        </w:rPr>
        <w:t>2：</w:t>
      </w:r>
    </w:p>
    <w:p w14:paraId="4C228D7A">
      <w:pPr>
        <w:keepNext w:val="0"/>
        <w:keepLines w:val="0"/>
        <w:pageBreakBefore w:val="0"/>
        <w:kinsoku/>
        <w:wordWrap/>
        <w:overflowPunct/>
        <w:topLinePunct w:val="0"/>
        <w:autoSpaceDE/>
        <w:autoSpaceDN/>
        <w:bidi w:val="0"/>
        <w:adjustRightInd/>
        <w:snapToGrid/>
        <w:spacing w:line="480" w:lineRule="exact"/>
        <w:ind w:right="0" w:rightChars="0" w:firstLine="640" w:firstLineChars="200"/>
        <w:jc w:val="center"/>
        <w:textAlignment w:val="auto"/>
        <w:rPr>
          <w:rFonts w:hint="eastAsia" w:ascii="黑体" w:hAnsi="黑体" w:eastAsia="黑体" w:cs="黑体"/>
          <w:b w:val="0"/>
          <w:bCs/>
          <w:color w:val="000000"/>
          <w:sz w:val="32"/>
          <w:szCs w:val="32"/>
        </w:rPr>
      </w:pPr>
      <w:r>
        <w:rPr>
          <w:rFonts w:hint="eastAsia" w:ascii="黑体" w:hAnsi="黑体" w:eastAsia="黑体" w:cs="黑体"/>
          <w:b w:val="0"/>
          <w:bCs/>
          <w:color w:val="000000"/>
          <w:sz w:val="32"/>
          <w:szCs w:val="32"/>
        </w:rPr>
        <w:t>售后服务承诺书</w:t>
      </w:r>
    </w:p>
    <w:p w14:paraId="61906847">
      <w:pPr>
        <w:keepNext w:val="0"/>
        <w:keepLines w:val="0"/>
        <w:pageBreakBefore w:val="0"/>
        <w:kinsoku/>
        <w:wordWrap/>
        <w:overflowPunct/>
        <w:topLinePunct w:val="0"/>
        <w:autoSpaceDE/>
        <w:autoSpaceDN/>
        <w:bidi w:val="0"/>
        <w:adjustRightInd/>
        <w:snapToGrid/>
        <w:spacing w:line="480" w:lineRule="exact"/>
        <w:ind w:right="0" w:rightChars="0" w:firstLine="640" w:firstLineChars="200"/>
        <w:jc w:val="center"/>
        <w:textAlignment w:val="auto"/>
        <w:rPr>
          <w:rFonts w:hint="eastAsia" w:ascii="黑体" w:hAnsi="黑体" w:eastAsia="黑体" w:cs="黑体"/>
          <w:b w:val="0"/>
          <w:bCs/>
          <w:color w:val="000000"/>
          <w:sz w:val="32"/>
          <w:szCs w:val="32"/>
        </w:rPr>
      </w:pPr>
    </w:p>
    <w:p w14:paraId="1BB5DC85">
      <w:pPr>
        <w:keepNext w:val="0"/>
        <w:keepLines w:val="0"/>
        <w:pageBreakBefore w:val="0"/>
        <w:kinsoku/>
        <w:wordWrap/>
        <w:overflowPunct/>
        <w:topLinePunct w:val="0"/>
        <w:autoSpaceDE/>
        <w:autoSpaceDN/>
        <w:bidi w:val="0"/>
        <w:adjustRightInd/>
        <w:snapToGrid/>
        <w:spacing w:line="400" w:lineRule="exact"/>
        <w:ind w:left="0" w:leftChars="0" w:right="0" w:rightChars="0" w:firstLine="480" w:firstLineChars="200"/>
        <w:textAlignment w:val="auto"/>
        <w:rPr>
          <w:rFonts w:hint="eastAsia" w:ascii="仿宋" w:hAnsi="仿宋" w:eastAsia="仿宋" w:cs="仿宋"/>
          <w:b w:val="0"/>
          <w:bCs/>
          <w:color w:val="000000"/>
          <w:sz w:val="24"/>
          <w:szCs w:val="32"/>
        </w:rPr>
      </w:pPr>
      <w:r>
        <w:rPr>
          <w:rFonts w:hint="eastAsia" w:ascii="仿宋" w:hAnsi="仿宋" w:eastAsia="仿宋" w:cs="仿宋"/>
          <w:b w:val="0"/>
          <w:bCs/>
          <w:color w:val="000000"/>
          <w:sz w:val="24"/>
          <w:szCs w:val="32"/>
        </w:rPr>
        <w:t>产品的售后服务工作由我公司协助生产厂家共同完成。我公司承诺提供的产品为厂商原装、全新的、符合国家以及产品的出厂标准。</w:t>
      </w:r>
    </w:p>
    <w:p w14:paraId="0CBB036C">
      <w:pPr>
        <w:keepNext w:val="0"/>
        <w:keepLines w:val="0"/>
        <w:pageBreakBefore w:val="0"/>
        <w:tabs>
          <w:tab w:val="left" w:pos="6131"/>
        </w:tabs>
        <w:kinsoku/>
        <w:wordWrap/>
        <w:overflowPunct/>
        <w:topLinePunct w:val="0"/>
        <w:autoSpaceDE/>
        <w:autoSpaceDN/>
        <w:bidi w:val="0"/>
        <w:adjustRightInd/>
        <w:snapToGrid/>
        <w:spacing w:line="400" w:lineRule="exact"/>
        <w:ind w:left="0" w:leftChars="0" w:right="0" w:rightChars="0" w:firstLine="480" w:firstLineChars="200"/>
        <w:textAlignment w:val="auto"/>
        <w:rPr>
          <w:rFonts w:hint="eastAsia" w:ascii="仿宋" w:hAnsi="仿宋" w:eastAsia="仿宋" w:cs="仿宋"/>
          <w:b w:val="0"/>
          <w:bCs/>
          <w:color w:val="000000"/>
          <w:sz w:val="24"/>
          <w:szCs w:val="32"/>
        </w:rPr>
      </w:pPr>
      <w:r>
        <w:rPr>
          <w:rFonts w:hint="eastAsia" w:ascii="仿宋" w:hAnsi="仿宋" w:eastAsia="仿宋" w:cs="仿宋"/>
          <w:b w:val="0"/>
          <w:bCs/>
          <w:color w:val="000000"/>
          <w:sz w:val="24"/>
          <w:szCs w:val="32"/>
        </w:rPr>
        <w:t>我公司的伴随售后服务和质量保证以下：</w:t>
      </w:r>
    </w:p>
    <w:p w14:paraId="55F68DE7">
      <w:pPr>
        <w:keepNext w:val="0"/>
        <w:keepLines w:val="0"/>
        <w:pageBreakBefore w:val="0"/>
        <w:numPr>
          <w:ilvl w:val="0"/>
          <w:numId w:val="1"/>
        </w:numPr>
        <w:kinsoku/>
        <w:wordWrap/>
        <w:overflowPunct/>
        <w:topLinePunct w:val="0"/>
        <w:autoSpaceDE/>
        <w:autoSpaceDN/>
        <w:bidi w:val="0"/>
        <w:adjustRightInd/>
        <w:snapToGrid/>
        <w:spacing w:line="400" w:lineRule="exact"/>
        <w:ind w:left="0" w:leftChars="0" w:right="0" w:rightChars="0" w:firstLine="480" w:firstLineChars="200"/>
        <w:textAlignment w:val="auto"/>
        <w:rPr>
          <w:rFonts w:hint="eastAsia" w:ascii="仿宋" w:hAnsi="仿宋" w:eastAsia="仿宋" w:cs="仿宋"/>
          <w:b w:val="0"/>
          <w:bCs/>
          <w:color w:val="000000"/>
          <w:sz w:val="24"/>
          <w:szCs w:val="32"/>
        </w:rPr>
      </w:pPr>
      <w:r>
        <w:rPr>
          <w:rFonts w:hint="eastAsia" w:ascii="仿宋" w:hAnsi="仿宋" w:eastAsia="仿宋" w:cs="仿宋"/>
          <w:b w:val="0"/>
          <w:bCs/>
          <w:color w:val="000000"/>
          <w:sz w:val="24"/>
          <w:szCs w:val="32"/>
        </w:rPr>
        <w:t>交货时提供产品质量合格证书。</w:t>
      </w:r>
    </w:p>
    <w:p w14:paraId="7C081185">
      <w:pPr>
        <w:keepNext w:val="0"/>
        <w:keepLines w:val="0"/>
        <w:pageBreakBefore w:val="0"/>
        <w:numPr>
          <w:ilvl w:val="0"/>
          <w:numId w:val="1"/>
        </w:numPr>
        <w:kinsoku/>
        <w:wordWrap/>
        <w:overflowPunct/>
        <w:topLinePunct w:val="0"/>
        <w:autoSpaceDE/>
        <w:autoSpaceDN/>
        <w:bidi w:val="0"/>
        <w:adjustRightInd/>
        <w:snapToGrid/>
        <w:spacing w:line="400" w:lineRule="exact"/>
        <w:ind w:left="0" w:leftChars="0" w:right="0" w:rightChars="0" w:firstLine="480" w:firstLineChars="200"/>
        <w:textAlignment w:val="auto"/>
        <w:rPr>
          <w:rFonts w:hint="eastAsia" w:ascii="仿宋" w:hAnsi="仿宋" w:eastAsia="仿宋" w:cs="仿宋"/>
          <w:b w:val="0"/>
          <w:bCs/>
          <w:sz w:val="24"/>
          <w:szCs w:val="32"/>
        </w:rPr>
      </w:pPr>
      <w:r>
        <w:rPr>
          <w:rFonts w:hint="eastAsia" w:ascii="仿宋" w:hAnsi="仿宋" w:eastAsia="仿宋" w:cs="仿宋"/>
          <w:b w:val="0"/>
          <w:bCs/>
          <w:color w:val="000000"/>
          <w:sz w:val="24"/>
          <w:szCs w:val="32"/>
        </w:rPr>
        <w:t>对所投货物提供</w:t>
      </w:r>
      <w:r>
        <w:rPr>
          <w:rFonts w:hint="eastAsia" w:ascii="仿宋" w:hAnsi="仿宋" w:eastAsia="仿宋" w:cs="仿宋"/>
          <w:b w:val="0"/>
          <w:bCs/>
          <w:color w:val="000000"/>
          <w:sz w:val="24"/>
          <w:szCs w:val="32"/>
          <w:u w:val="single"/>
        </w:rPr>
        <w:t>生产厂家免费保修</w:t>
      </w:r>
      <w:r>
        <w:rPr>
          <w:rFonts w:hint="eastAsia" w:ascii="仿宋" w:hAnsi="仿宋" w:eastAsia="仿宋" w:cs="仿宋"/>
          <w:b w:val="0"/>
          <w:bCs/>
          <w:color w:val="000000" w:themeColor="text1"/>
          <w:sz w:val="24"/>
          <w:szCs w:val="32"/>
          <w:u w:val="single"/>
          <w14:textFill>
            <w14:solidFill>
              <w14:schemeClr w14:val="tx1"/>
            </w14:solidFill>
          </w14:textFill>
        </w:rPr>
        <w:t>期</w:t>
      </w:r>
      <w:r>
        <w:rPr>
          <w:rFonts w:hint="eastAsia" w:ascii="仿宋" w:hAnsi="仿宋" w:eastAsia="仿宋" w:cs="仿宋"/>
          <w:b w:val="0"/>
          <w:bCs/>
          <w:color w:val="000000" w:themeColor="text1"/>
          <w:sz w:val="24"/>
          <w:szCs w:val="32"/>
          <w:u w:val="single"/>
          <w:lang w:val="en-US" w:eastAsia="zh-CN"/>
          <w14:textFill>
            <w14:solidFill>
              <w14:schemeClr w14:val="tx1"/>
            </w14:solidFill>
          </w14:textFill>
        </w:rPr>
        <w:t>X</w:t>
      </w:r>
      <w:r>
        <w:rPr>
          <w:rFonts w:hint="eastAsia" w:ascii="仿宋" w:hAnsi="仿宋" w:eastAsia="仿宋" w:cs="仿宋"/>
          <w:b w:val="0"/>
          <w:bCs/>
          <w:color w:val="000000"/>
          <w:sz w:val="24"/>
          <w:szCs w:val="32"/>
          <w:u w:val="single"/>
        </w:rPr>
        <w:t>年</w:t>
      </w:r>
      <w:r>
        <w:rPr>
          <w:rFonts w:hint="eastAsia" w:ascii="仿宋" w:hAnsi="仿宋" w:eastAsia="仿宋" w:cs="仿宋"/>
          <w:b w:val="0"/>
          <w:bCs/>
          <w:color w:val="000000"/>
          <w:sz w:val="24"/>
          <w:szCs w:val="32"/>
        </w:rPr>
        <w:t>，（验收合格之日起计, 以院方的验收报告日期为准。）</w:t>
      </w:r>
      <w:r>
        <w:rPr>
          <w:rFonts w:hint="eastAsia" w:ascii="仿宋" w:hAnsi="仿宋" w:eastAsia="仿宋" w:cs="仿宋"/>
          <w:b w:val="0"/>
          <w:bCs/>
          <w:color w:val="000000"/>
          <w:sz w:val="24"/>
          <w:szCs w:val="32"/>
          <w:lang w:eastAsia="zh-CN"/>
        </w:rPr>
        <w:t>保修期内</w:t>
      </w:r>
      <w:r>
        <w:rPr>
          <w:rFonts w:hint="eastAsia" w:ascii="仿宋" w:hAnsi="仿宋" w:eastAsia="仿宋" w:cs="仿宋"/>
          <w:b w:val="0"/>
          <w:bCs/>
          <w:color w:val="000000"/>
          <w:sz w:val="24"/>
          <w:szCs w:val="32"/>
        </w:rPr>
        <w:t>免费维</w:t>
      </w:r>
      <w:r>
        <w:rPr>
          <w:rFonts w:hint="eastAsia" w:ascii="仿宋" w:hAnsi="仿宋" w:eastAsia="仿宋" w:cs="仿宋"/>
          <w:b w:val="0"/>
          <w:bCs/>
          <w:sz w:val="24"/>
          <w:szCs w:val="32"/>
        </w:rPr>
        <w:t>修服务和维护、保养服务</w:t>
      </w:r>
      <w:r>
        <w:rPr>
          <w:rFonts w:hint="eastAsia" w:ascii="仿宋" w:hAnsi="仿宋" w:eastAsia="仿宋" w:cs="仿宋"/>
          <w:b w:val="0"/>
          <w:bCs/>
          <w:sz w:val="24"/>
          <w:szCs w:val="32"/>
          <w:lang w:eastAsia="zh-CN"/>
        </w:rPr>
        <w:t>等</w:t>
      </w:r>
      <w:r>
        <w:rPr>
          <w:rFonts w:hint="eastAsia" w:ascii="仿宋" w:hAnsi="仿宋" w:eastAsia="仿宋" w:cs="仿宋"/>
          <w:b w:val="0"/>
          <w:bCs/>
          <w:sz w:val="24"/>
          <w:szCs w:val="32"/>
        </w:rPr>
        <w:t>（含</w:t>
      </w:r>
      <w:r>
        <w:rPr>
          <w:rFonts w:hint="eastAsia" w:ascii="仿宋" w:hAnsi="仿宋" w:eastAsia="仿宋" w:cs="仿宋"/>
          <w:b w:val="0"/>
          <w:bCs/>
          <w:sz w:val="24"/>
          <w:szCs w:val="32"/>
          <w:lang w:eastAsia="zh-CN"/>
        </w:rPr>
        <w:t>全部</w:t>
      </w:r>
      <w:r>
        <w:rPr>
          <w:rFonts w:hint="eastAsia" w:ascii="仿宋" w:hAnsi="仿宋" w:eastAsia="仿宋" w:cs="仿宋"/>
          <w:b w:val="0"/>
          <w:bCs/>
          <w:sz w:val="24"/>
          <w:szCs w:val="32"/>
        </w:rPr>
        <w:t>配件</w:t>
      </w:r>
      <w:r>
        <w:rPr>
          <w:rFonts w:hint="eastAsia" w:ascii="仿宋" w:hAnsi="仿宋" w:eastAsia="仿宋" w:cs="仿宋"/>
          <w:b w:val="0"/>
          <w:bCs/>
          <w:sz w:val="24"/>
          <w:szCs w:val="32"/>
          <w:lang w:eastAsia="zh-CN"/>
        </w:rPr>
        <w:t>等费用</w:t>
      </w:r>
      <w:r>
        <w:rPr>
          <w:rFonts w:hint="eastAsia" w:ascii="仿宋" w:hAnsi="仿宋" w:eastAsia="仿宋" w:cs="仿宋"/>
          <w:b w:val="0"/>
          <w:bCs/>
          <w:sz w:val="24"/>
          <w:szCs w:val="32"/>
        </w:rPr>
        <w:t>）。保修期满后，如需维修</w:t>
      </w:r>
      <w:r>
        <w:rPr>
          <w:rFonts w:hint="eastAsia" w:ascii="仿宋" w:hAnsi="仿宋" w:eastAsia="仿宋" w:cs="仿宋"/>
          <w:b w:val="0"/>
          <w:bCs/>
          <w:sz w:val="24"/>
          <w:szCs w:val="32"/>
          <w:lang w:eastAsia="zh-CN"/>
        </w:rPr>
        <w:t>、维护、保养等</w:t>
      </w:r>
      <w:r>
        <w:rPr>
          <w:rFonts w:hint="eastAsia" w:ascii="仿宋" w:hAnsi="仿宋" w:eastAsia="仿宋" w:cs="仿宋"/>
          <w:b w:val="0"/>
          <w:bCs/>
          <w:sz w:val="24"/>
          <w:szCs w:val="32"/>
        </w:rPr>
        <w:t>，费用按最低成本价结算。</w:t>
      </w:r>
    </w:p>
    <w:p w14:paraId="00D9A1CC">
      <w:pPr>
        <w:keepNext w:val="0"/>
        <w:keepLines w:val="0"/>
        <w:pageBreakBefore w:val="0"/>
        <w:numPr>
          <w:ilvl w:val="0"/>
          <w:numId w:val="1"/>
        </w:numPr>
        <w:kinsoku/>
        <w:wordWrap/>
        <w:overflowPunct/>
        <w:topLinePunct w:val="0"/>
        <w:autoSpaceDE/>
        <w:autoSpaceDN/>
        <w:bidi w:val="0"/>
        <w:adjustRightInd/>
        <w:snapToGrid/>
        <w:spacing w:line="400" w:lineRule="exact"/>
        <w:ind w:left="0" w:leftChars="0" w:right="0" w:rightChars="0" w:firstLine="480" w:firstLineChars="200"/>
        <w:textAlignment w:val="auto"/>
        <w:rPr>
          <w:rFonts w:hint="eastAsia" w:ascii="仿宋" w:hAnsi="仿宋" w:eastAsia="仿宋" w:cs="仿宋"/>
          <w:b w:val="0"/>
          <w:bCs/>
          <w:sz w:val="24"/>
          <w:szCs w:val="32"/>
        </w:rPr>
      </w:pPr>
      <w:r>
        <w:rPr>
          <w:rFonts w:hint="eastAsia" w:ascii="仿宋" w:hAnsi="仿宋" w:eastAsia="仿宋" w:cs="仿宋"/>
          <w:b w:val="0"/>
          <w:bCs/>
          <w:sz w:val="24"/>
          <w:szCs w:val="32"/>
        </w:rPr>
        <w:t>我公司开通 24小时服务热线</w:t>
      </w:r>
      <w:r>
        <w:rPr>
          <w:rFonts w:hint="eastAsia" w:ascii="仿宋" w:hAnsi="仿宋" w:eastAsia="仿宋" w:cs="仿宋"/>
          <w:b w:val="0"/>
          <w:bCs/>
          <w:sz w:val="24"/>
          <w:szCs w:val="32"/>
          <w:u w:val="single"/>
        </w:rPr>
        <w:t xml:space="preserve">           </w:t>
      </w:r>
      <w:r>
        <w:rPr>
          <w:rFonts w:hint="eastAsia" w:ascii="仿宋" w:hAnsi="仿宋" w:eastAsia="仿宋" w:cs="仿宋"/>
          <w:b w:val="0"/>
          <w:bCs/>
          <w:sz w:val="24"/>
          <w:szCs w:val="32"/>
          <w:u w:val="single"/>
          <w:lang w:val="en-US" w:eastAsia="zh-CN"/>
        </w:rPr>
        <w:t xml:space="preserve"> </w:t>
      </w:r>
      <w:r>
        <w:rPr>
          <w:rFonts w:hint="eastAsia" w:ascii="仿宋" w:hAnsi="仿宋" w:eastAsia="仿宋" w:cs="仿宋"/>
          <w:b w:val="0"/>
          <w:bCs/>
          <w:sz w:val="24"/>
          <w:szCs w:val="32"/>
        </w:rPr>
        <w:t>。保证在接到故障电话后响应时间1小时内，如需现场解决，保证24小时内派出技术服务人员赶到现场。</w:t>
      </w:r>
    </w:p>
    <w:p w14:paraId="336E4517">
      <w:pPr>
        <w:keepNext w:val="0"/>
        <w:keepLines w:val="0"/>
        <w:pageBreakBefore w:val="0"/>
        <w:numPr>
          <w:ilvl w:val="0"/>
          <w:numId w:val="1"/>
        </w:numPr>
        <w:kinsoku/>
        <w:wordWrap/>
        <w:overflowPunct/>
        <w:topLinePunct w:val="0"/>
        <w:autoSpaceDE/>
        <w:autoSpaceDN/>
        <w:bidi w:val="0"/>
        <w:adjustRightInd/>
        <w:snapToGrid/>
        <w:spacing w:line="400" w:lineRule="exact"/>
        <w:ind w:left="0" w:leftChars="0" w:right="0" w:rightChars="0" w:firstLine="480" w:firstLineChars="200"/>
        <w:textAlignment w:val="auto"/>
        <w:rPr>
          <w:rFonts w:hint="eastAsia" w:ascii="仿宋" w:hAnsi="仿宋" w:eastAsia="仿宋" w:cs="仿宋"/>
          <w:b w:val="0"/>
          <w:bCs/>
          <w:sz w:val="24"/>
          <w:szCs w:val="32"/>
        </w:rPr>
      </w:pPr>
      <w:r>
        <w:rPr>
          <w:rFonts w:hint="eastAsia" w:ascii="仿宋" w:hAnsi="仿宋" w:eastAsia="仿宋" w:cs="仿宋"/>
          <w:b w:val="0"/>
          <w:bCs/>
          <w:sz w:val="24"/>
          <w:szCs w:val="32"/>
        </w:rPr>
        <w:t>保质期内有关于产品质量引发的费用，由我公司承担。</w:t>
      </w:r>
    </w:p>
    <w:p w14:paraId="3AAE277E">
      <w:pPr>
        <w:keepNext w:val="0"/>
        <w:keepLines w:val="0"/>
        <w:pageBreakBefore w:val="0"/>
        <w:numPr>
          <w:ilvl w:val="0"/>
          <w:numId w:val="1"/>
        </w:numPr>
        <w:kinsoku/>
        <w:wordWrap/>
        <w:overflowPunct/>
        <w:topLinePunct w:val="0"/>
        <w:autoSpaceDE/>
        <w:autoSpaceDN/>
        <w:bidi w:val="0"/>
        <w:adjustRightInd/>
        <w:snapToGrid/>
        <w:spacing w:line="400" w:lineRule="exact"/>
        <w:ind w:left="0" w:leftChars="0" w:right="0" w:rightChars="0" w:firstLine="480" w:firstLineChars="200"/>
        <w:textAlignment w:val="auto"/>
        <w:rPr>
          <w:rFonts w:hint="eastAsia" w:ascii="仿宋" w:hAnsi="仿宋" w:eastAsia="仿宋" w:cs="仿宋"/>
          <w:b w:val="0"/>
          <w:bCs/>
          <w:sz w:val="24"/>
          <w:szCs w:val="32"/>
        </w:rPr>
      </w:pPr>
      <w:r>
        <w:rPr>
          <w:rFonts w:hint="eastAsia" w:ascii="仿宋" w:hAnsi="仿宋" w:eastAsia="仿宋" w:cs="仿宋"/>
          <w:b w:val="0"/>
          <w:bCs/>
          <w:sz w:val="24"/>
          <w:szCs w:val="32"/>
        </w:rPr>
        <w:t>免费提供现场培训及相关技术咨询。派遣有经验专业熟练的工程师负责，培训内容包括技术原理、操作、日常基本维护与保养，使参加培训的人员能独立使用，同时能独立处理常见性故障。</w:t>
      </w:r>
    </w:p>
    <w:p w14:paraId="4AB80545">
      <w:pPr>
        <w:keepNext w:val="0"/>
        <w:keepLines w:val="0"/>
        <w:pageBreakBefore w:val="0"/>
        <w:numPr>
          <w:ilvl w:val="0"/>
          <w:numId w:val="1"/>
        </w:numPr>
        <w:kinsoku/>
        <w:wordWrap/>
        <w:overflowPunct/>
        <w:topLinePunct w:val="0"/>
        <w:autoSpaceDE/>
        <w:autoSpaceDN/>
        <w:bidi w:val="0"/>
        <w:adjustRightInd/>
        <w:snapToGrid/>
        <w:spacing w:line="400" w:lineRule="exact"/>
        <w:ind w:left="0" w:leftChars="0" w:right="0" w:rightChars="0" w:firstLine="480" w:firstLineChars="200"/>
        <w:textAlignment w:val="auto"/>
        <w:rPr>
          <w:rFonts w:hint="eastAsia" w:ascii="仿宋" w:hAnsi="仿宋" w:eastAsia="仿宋" w:cs="仿宋"/>
          <w:b w:val="0"/>
          <w:bCs/>
          <w:sz w:val="24"/>
          <w:szCs w:val="32"/>
        </w:rPr>
      </w:pPr>
      <w:r>
        <w:rPr>
          <w:rFonts w:hint="eastAsia" w:ascii="仿宋" w:hAnsi="仿宋" w:eastAsia="仿宋" w:cs="仿宋"/>
          <w:b w:val="0"/>
          <w:bCs/>
          <w:sz w:val="24"/>
          <w:szCs w:val="32"/>
        </w:rPr>
        <w:t>定期到用户单位回访（一年可达6次以上），及时向用户了解设备使用情况，协助用户进行设备日常维护与保养。</w:t>
      </w:r>
    </w:p>
    <w:p w14:paraId="71BA2D35">
      <w:pPr>
        <w:keepNext w:val="0"/>
        <w:keepLines w:val="0"/>
        <w:pageBreakBefore w:val="0"/>
        <w:kinsoku/>
        <w:wordWrap/>
        <w:overflowPunct/>
        <w:topLinePunct w:val="0"/>
        <w:autoSpaceDE/>
        <w:autoSpaceDN/>
        <w:bidi w:val="0"/>
        <w:adjustRightInd/>
        <w:snapToGrid/>
        <w:spacing w:line="400" w:lineRule="exact"/>
        <w:ind w:left="0" w:leftChars="0" w:right="0" w:rightChars="0" w:firstLine="480" w:firstLineChars="200"/>
        <w:textAlignment w:val="auto"/>
        <w:rPr>
          <w:rFonts w:hint="eastAsia" w:ascii="仿宋" w:hAnsi="仿宋" w:eastAsia="仿宋" w:cs="仿宋"/>
          <w:b w:val="0"/>
          <w:bCs/>
          <w:color w:val="000000"/>
          <w:sz w:val="24"/>
          <w:szCs w:val="32"/>
        </w:rPr>
      </w:pPr>
      <w:r>
        <w:rPr>
          <w:rFonts w:hint="eastAsia" w:ascii="仿宋" w:hAnsi="仿宋" w:eastAsia="仿宋" w:cs="仿宋"/>
          <w:b w:val="0"/>
          <w:bCs/>
          <w:color w:val="000000"/>
          <w:sz w:val="24"/>
          <w:szCs w:val="32"/>
        </w:rPr>
        <w:t>7、保修期结束后，我公司继续为货物提供完善而优惠的售后服务。</w:t>
      </w:r>
    </w:p>
    <w:p w14:paraId="2B0BE4DA">
      <w:pPr>
        <w:keepNext w:val="0"/>
        <w:keepLines w:val="0"/>
        <w:pageBreakBefore w:val="0"/>
        <w:kinsoku/>
        <w:wordWrap/>
        <w:overflowPunct/>
        <w:topLinePunct w:val="0"/>
        <w:autoSpaceDE/>
        <w:autoSpaceDN/>
        <w:bidi w:val="0"/>
        <w:adjustRightInd/>
        <w:snapToGrid/>
        <w:spacing w:line="400" w:lineRule="exact"/>
        <w:ind w:left="0" w:leftChars="0" w:right="0" w:rightChars="0" w:firstLine="480" w:firstLineChars="200"/>
        <w:textAlignment w:val="auto"/>
        <w:rPr>
          <w:rFonts w:hint="eastAsia" w:ascii="仿宋" w:hAnsi="仿宋" w:eastAsia="仿宋" w:cs="仿宋"/>
          <w:b w:val="0"/>
          <w:bCs/>
          <w:color w:val="000000"/>
          <w:sz w:val="24"/>
          <w:szCs w:val="32"/>
        </w:rPr>
      </w:pPr>
      <w:r>
        <w:rPr>
          <w:rFonts w:hint="eastAsia" w:ascii="仿宋" w:hAnsi="仿宋" w:eastAsia="仿宋" w:cs="仿宋"/>
          <w:b w:val="0"/>
          <w:bCs/>
          <w:color w:val="000000"/>
          <w:sz w:val="24"/>
          <w:szCs w:val="32"/>
        </w:rPr>
        <w:t>8、生产厂家维修单位名称：</w:t>
      </w:r>
      <w:r>
        <w:rPr>
          <w:rFonts w:hint="eastAsia" w:ascii="仿宋" w:hAnsi="仿宋" w:eastAsia="仿宋" w:cs="仿宋"/>
          <w:b w:val="0"/>
          <w:bCs/>
          <w:color w:val="000000"/>
          <w:sz w:val="24"/>
          <w:szCs w:val="32"/>
          <w:u w:val="single"/>
        </w:rPr>
        <w:t xml:space="preserve">                    </w:t>
      </w:r>
      <w:r>
        <w:rPr>
          <w:rFonts w:hint="eastAsia" w:ascii="仿宋" w:hAnsi="仿宋" w:eastAsia="仿宋" w:cs="仿宋"/>
          <w:b w:val="0"/>
          <w:bCs/>
          <w:color w:val="000000"/>
          <w:sz w:val="24"/>
          <w:szCs w:val="32"/>
        </w:rPr>
        <w:t>，售后服务地址：</w:t>
      </w:r>
      <w:r>
        <w:rPr>
          <w:rFonts w:hint="eastAsia" w:ascii="仿宋" w:hAnsi="仿宋" w:eastAsia="仿宋" w:cs="仿宋"/>
          <w:b w:val="0"/>
          <w:bCs/>
          <w:color w:val="000000"/>
          <w:sz w:val="24"/>
          <w:szCs w:val="32"/>
          <w:u w:val="single"/>
        </w:rPr>
        <w:t xml:space="preserve">                   </w:t>
      </w:r>
      <w:r>
        <w:rPr>
          <w:rFonts w:hint="eastAsia" w:ascii="仿宋" w:hAnsi="仿宋" w:eastAsia="仿宋" w:cs="仿宋"/>
          <w:b w:val="0"/>
          <w:bCs/>
          <w:color w:val="000000"/>
          <w:sz w:val="24"/>
          <w:szCs w:val="32"/>
        </w:rPr>
        <w:t>；售后服务联系人：</w:t>
      </w:r>
      <w:r>
        <w:rPr>
          <w:rFonts w:hint="eastAsia" w:ascii="仿宋" w:hAnsi="仿宋" w:eastAsia="仿宋" w:cs="仿宋"/>
          <w:b w:val="0"/>
          <w:bCs/>
          <w:color w:val="000000"/>
          <w:sz w:val="24"/>
          <w:szCs w:val="32"/>
          <w:u w:val="single"/>
        </w:rPr>
        <w:t xml:space="preserve">          </w:t>
      </w:r>
      <w:r>
        <w:rPr>
          <w:rFonts w:hint="eastAsia" w:ascii="仿宋" w:hAnsi="仿宋" w:eastAsia="仿宋" w:cs="仿宋"/>
          <w:b w:val="0"/>
          <w:bCs/>
          <w:color w:val="000000"/>
          <w:sz w:val="24"/>
          <w:szCs w:val="32"/>
        </w:rPr>
        <w:t>；联系电话：</w:t>
      </w:r>
      <w:r>
        <w:rPr>
          <w:rFonts w:hint="eastAsia" w:ascii="仿宋" w:hAnsi="仿宋" w:eastAsia="仿宋" w:cs="仿宋"/>
          <w:b w:val="0"/>
          <w:bCs/>
          <w:color w:val="000000"/>
          <w:sz w:val="24"/>
          <w:szCs w:val="32"/>
          <w:u w:val="single"/>
        </w:rPr>
        <w:t xml:space="preserve">         </w:t>
      </w:r>
      <w:r>
        <w:rPr>
          <w:rFonts w:hint="eastAsia" w:ascii="仿宋" w:hAnsi="仿宋" w:eastAsia="仿宋" w:cs="仿宋"/>
          <w:b w:val="0"/>
          <w:bCs/>
          <w:color w:val="000000"/>
          <w:sz w:val="24"/>
          <w:szCs w:val="32"/>
        </w:rPr>
        <w:t>。</w:t>
      </w:r>
    </w:p>
    <w:p w14:paraId="2A926623">
      <w:pPr>
        <w:keepNext w:val="0"/>
        <w:keepLines w:val="0"/>
        <w:pageBreakBefore w:val="0"/>
        <w:kinsoku/>
        <w:wordWrap/>
        <w:overflowPunct/>
        <w:topLinePunct w:val="0"/>
        <w:autoSpaceDE/>
        <w:autoSpaceDN/>
        <w:bidi w:val="0"/>
        <w:adjustRightInd/>
        <w:snapToGrid/>
        <w:spacing w:line="400" w:lineRule="exact"/>
        <w:ind w:left="0" w:leftChars="0" w:right="0" w:rightChars="0" w:firstLine="480" w:firstLineChars="200"/>
        <w:textAlignment w:val="auto"/>
        <w:rPr>
          <w:rFonts w:hint="eastAsia" w:ascii="仿宋" w:hAnsi="仿宋" w:eastAsia="仿宋" w:cs="仿宋"/>
          <w:b w:val="0"/>
          <w:bCs/>
          <w:color w:val="000000"/>
          <w:sz w:val="24"/>
          <w:szCs w:val="32"/>
        </w:rPr>
      </w:pPr>
      <w:r>
        <w:rPr>
          <w:rFonts w:hint="eastAsia" w:ascii="仿宋" w:hAnsi="仿宋" w:eastAsia="仿宋" w:cs="仿宋"/>
          <w:b w:val="0"/>
          <w:bCs/>
          <w:color w:val="000000"/>
          <w:sz w:val="24"/>
          <w:szCs w:val="32"/>
        </w:rPr>
        <w:t>9、技术人员情况：</w:t>
      </w:r>
      <w:r>
        <w:rPr>
          <w:rFonts w:hint="eastAsia" w:ascii="仿宋" w:hAnsi="仿宋" w:eastAsia="仿宋" w:cs="仿宋"/>
          <w:b w:val="0"/>
          <w:bCs/>
          <w:color w:val="000000"/>
          <w:sz w:val="24"/>
          <w:szCs w:val="32"/>
          <w:u w:val="single"/>
        </w:rPr>
        <w:t xml:space="preserve">     </w:t>
      </w:r>
      <w:r>
        <w:rPr>
          <w:rFonts w:hint="eastAsia" w:ascii="仿宋" w:hAnsi="仿宋" w:eastAsia="仿宋" w:cs="仿宋"/>
          <w:b w:val="0"/>
          <w:bCs/>
          <w:color w:val="000000"/>
          <w:sz w:val="24"/>
          <w:szCs w:val="32"/>
        </w:rPr>
        <w:t>名，</w:t>
      </w:r>
    </w:p>
    <w:p w14:paraId="2B72288C">
      <w:pPr>
        <w:keepNext w:val="0"/>
        <w:keepLines w:val="0"/>
        <w:pageBreakBefore w:val="0"/>
        <w:kinsoku/>
        <w:wordWrap/>
        <w:overflowPunct/>
        <w:topLinePunct w:val="0"/>
        <w:autoSpaceDE/>
        <w:autoSpaceDN/>
        <w:bidi w:val="0"/>
        <w:adjustRightInd/>
        <w:snapToGrid/>
        <w:spacing w:line="400" w:lineRule="exact"/>
        <w:ind w:left="0" w:leftChars="0" w:right="0" w:rightChars="0" w:firstLine="480" w:firstLineChars="200"/>
        <w:textAlignment w:val="auto"/>
        <w:rPr>
          <w:rFonts w:hint="eastAsia" w:ascii="仿宋" w:hAnsi="仿宋" w:eastAsia="仿宋" w:cs="仿宋"/>
          <w:b w:val="0"/>
          <w:bCs/>
          <w:color w:val="000000"/>
          <w:sz w:val="24"/>
          <w:szCs w:val="32"/>
        </w:rPr>
      </w:pPr>
      <w:r>
        <w:rPr>
          <w:rFonts w:hint="eastAsia" w:ascii="仿宋" w:hAnsi="仿宋" w:eastAsia="仿宋" w:cs="仿宋"/>
          <w:b w:val="0"/>
          <w:bCs/>
          <w:color w:val="000000"/>
          <w:sz w:val="24"/>
          <w:szCs w:val="32"/>
        </w:rPr>
        <w:t>10、交货时向采购人提供相关设备的安装、调试、使用、维修和保养所需的中文技术文件（图纸、手册、说明书等）。</w:t>
      </w:r>
    </w:p>
    <w:p w14:paraId="61017682">
      <w:pPr>
        <w:keepNext w:val="0"/>
        <w:keepLines w:val="0"/>
        <w:pageBreakBefore w:val="0"/>
        <w:kinsoku/>
        <w:wordWrap/>
        <w:overflowPunct/>
        <w:topLinePunct w:val="0"/>
        <w:autoSpaceDE/>
        <w:autoSpaceDN/>
        <w:bidi w:val="0"/>
        <w:adjustRightInd/>
        <w:snapToGrid/>
        <w:spacing w:line="400" w:lineRule="exact"/>
        <w:ind w:left="0" w:leftChars="0" w:right="0" w:rightChars="0" w:firstLine="480" w:firstLineChars="200"/>
        <w:textAlignment w:val="auto"/>
        <w:rPr>
          <w:rFonts w:hint="eastAsia" w:ascii="仿宋" w:hAnsi="仿宋" w:eastAsia="仿宋" w:cs="仿宋"/>
          <w:b w:val="0"/>
          <w:bCs/>
          <w:sz w:val="24"/>
          <w:szCs w:val="32"/>
        </w:rPr>
      </w:pPr>
      <w:r>
        <w:rPr>
          <w:rFonts w:hint="eastAsia" w:ascii="仿宋" w:hAnsi="仿宋" w:eastAsia="仿宋" w:cs="仿宋"/>
          <w:b w:val="0"/>
          <w:bCs/>
          <w:sz w:val="24"/>
          <w:szCs w:val="32"/>
        </w:rPr>
        <w:t>11、安装、调试：由我公司负责在买方现场进行整机安装、调试及试运行。</w:t>
      </w:r>
    </w:p>
    <w:p w14:paraId="65797DB7">
      <w:pPr>
        <w:keepNext w:val="0"/>
        <w:keepLines w:val="0"/>
        <w:pageBreakBefore w:val="0"/>
        <w:kinsoku/>
        <w:wordWrap/>
        <w:overflowPunct/>
        <w:topLinePunct w:val="0"/>
        <w:autoSpaceDE/>
        <w:autoSpaceDN/>
        <w:bidi w:val="0"/>
        <w:adjustRightInd/>
        <w:snapToGrid/>
        <w:spacing w:line="400" w:lineRule="exact"/>
        <w:ind w:left="0" w:leftChars="0" w:right="0" w:rightChars="0" w:firstLine="480" w:firstLineChars="200"/>
        <w:textAlignment w:val="auto"/>
        <w:rPr>
          <w:rFonts w:hint="eastAsia" w:ascii="仿宋" w:hAnsi="仿宋" w:eastAsia="仿宋" w:cs="仿宋"/>
          <w:b w:val="0"/>
          <w:bCs/>
          <w:sz w:val="24"/>
          <w:szCs w:val="32"/>
        </w:rPr>
      </w:pPr>
      <w:r>
        <w:rPr>
          <w:rFonts w:hint="eastAsia" w:ascii="仿宋" w:hAnsi="仿宋" w:eastAsia="仿宋" w:cs="仿宋"/>
          <w:b w:val="0"/>
          <w:bCs/>
          <w:sz w:val="24"/>
          <w:szCs w:val="32"/>
        </w:rPr>
        <w:t>12、验收：根据招标文件要求及有关规定标准由采购方进行验收。双方派出代表进行验收。</w:t>
      </w:r>
      <w:r>
        <w:rPr>
          <w:rFonts w:hint="eastAsia" w:ascii="仿宋" w:hAnsi="仿宋" w:eastAsia="仿宋" w:cs="仿宋"/>
          <w:b w:val="0"/>
          <w:bCs/>
          <w:color w:val="000000"/>
          <w:sz w:val="24"/>
          <w:szCs w:val="32"/>
        </w:rPr>
        <w:t>内容主要包括拆箱前货物的清点、外包装是否完好等；拆箱后，由验收人员对全部产品、零配件、合格证、资料与招标要求进行对比，如有出入立即进行书面记录，招标要求相符为止。</w:t>
      </w:r>
    </w:p>
    <w:p w14:paraId="6BF82F64">
      <w:pPr>
        <w:keepNext w:val="0"/>
        <w:keepLines w:val="0"/>
        <w:pageBreakBefore w:val="0"/>
        <w:kinsoku/>
        <w:wordWrap/>
        <w:overflowPunct/>
        <w:topLinePunct w:val="0"/>
        <w:autoSpaceDE/>
        <w:autoSpaceDN/>
        <w:bidi w:val="0"/>
        <w:adjustRightInd/>
        <w:snapToGrid/>
        <w:spacing w:line="400" w:lineRule="exact"/>
        <w:ind w:right="0" w:rightChars="0" w:firstLine="480" w:firstLineChars="200"/>
        <w:textAlignment w:val="auto"/>
        <w:rPr>
          <w:rFonts w:hint="eastAsia" w:ascii="仿宋" w:hAnsi="仿宋" w:eastAsia="仿宋" w:cs="仿宋"/>
          <w:b w:val="0"/>
          <w:bCs/>
          <w:sz w:val="24"/>
          <w:szCs w:val="32"/>
        </w:rPr>
      </w:pPr>
    </w:p>
    <w:p w14:paraId="4548608D">
      <w:pPr>
        <w:keepNext w:val="0"/>
        <w:keepLines w:val="0"/>
        <w:pageBreakBefore w:val="0"/>
        <w:kinsoku/>
        <w:wordWrap/>
        <w:overflowPunct/>
        <w:topLinePunct w:val="0"/>
        <w:autoSpaceDE/>
        <w:autoSpaceDN/>
        <w:bidi w:val="0"/>
        <w:adjustRightInd/>
        <w:snapToGrid/>
        <w:spacing w:line="400" w:lineRule="exact"/>
        <w:ind w:right="0" w:rightChars="0" w:firstLine="5040" w:firstLineChars="2100"/>
        <w:textAlignment w:val="auto"/>
        <w:rPr>
          <w:rFonts w:hint="eastAsia" w:ascii="仿宋" w:hAnsi="仿宋" w:eastAsia="仿宋" w:cs="仿宋"/>
          <w:b w:val="0"/>
          <w:bCs/>
          <w:sz w:val="24"/>
          <w:szCs w:val="32"/>
        </w:rPr>
      </w:pPr>
      <w:r>
        <w:rPr>
          <w:rFonts w:hint="eastAsia" w:ascii="仿宋" w:hAnsi="仿宋" w:eastAsia="仿宋" w:cs="仿宋"/>
          <w:b w:val="0"/>
          <w:bCs/>
          <w:sz w:val="24"/>
          <w:szCs w:val="32"/>
        </w:rPr>
        <w:t xml:space="preserve">公司名称：                   </w:t>
      </w:r>
    </w:p>
    <w:p w14:paraId="218502EE">
      <w:pPr>
        <w:keepNext w:val="0"/>
        <w:keepLines w:val="0"/>
        <w:pageBreakBefore w:val="0"/>
        <w:kinsoku/>
        <w:wordWrap/>
        <w:overflowPunct/>
        <w:topLinePunct w:val="0"/>
        <w:autoSpaceDE/>
        <w:autoSpaceDN/>
        <w:bidi w:val="0"/>
        <w:adjustRightInd/>
        <w:snapToGrid/>
        <w:spacing w:line="400" w:lineRule="exact"/>
        <w:ind w:left="0" w:leftChars="0" w:right="0" w:rightChars="0" w:firstLine="5040" w:firstLineChars="2100"/>
        <w:textAlignment w:val="auto"/>
        <w:rPr>
          <w:rFonts w:hint="eastAsia" w:ascii="仿宋" w:hAnsi="仿宋" w:eastAsia="仿宋" w:cs="仿宋"/>
          <w:b w:val="0"/>
          <w:bCs/>
          <w:sz w:val="24"/>
          <w:szCs w:val="32"/>
        </w:rPr>
      </w:pPr>
      <w:r>
        <w:rPr>
          <w:rFonts w:hint="eastAsia" w:ascii="仿宋" w:hAnsi="仿宋" w:eastAsia="仿宋" w:cs="仿宋"/>
          <w:b w:val="0"/>
          <w:bCs/>
          <w:sz w:val="24"/>
          <w:szCs w:val="32"/>
        </w:rPr>
        <w:t xml:space="preserve">法定（授权）代表人：      </w:t>
      </w:r>
    </w:p>
    <w:p w14:paraId="2A1B226D">
      <w:pPr>
        <w:keepNext w:val="0"/>
        <w:keepLines w:val="0"/>
        <w:pageBreakBefore w:val="0"/>
        <w:kinsoku/>
        <w:wordWrap/>
        <w:overflowPunct/>
        <w:topLinePunct w:val="0"/>
        <w:autoSpaceDE/>
        <w:autoSpaceDN/>
        <w:bidi w:val="0"/>
        <w:adjustRightInd/>
        <w:snapToGrid/>
        <w:spacing w:line="400" w:lineRule="exact"/>
        <w:ind w:left="0" w:leftChars="0" w:right="0" w:rightChars="0" w:firstLine="5040" w:firstLineChars="2100"/>
        <w:textAlignment w:val="auto"/>
        <w:rPr>
          <w:rFonts w:hint="eastAsia" w:ascii="仿宋" w:hAnsi="仿宋" w:eastAsia="仿宋" w:cs="仿宋"/>
          <w:b w:val="0"/>
          <w:bCs/>
          <w:sz w:val="24"/>
          <w:szCs w:val="32"/>
        </w:rPr>
      </w:pPr>
    </w:p>
    <w:p w14:paraId="519E54F1">
      <w:pPr>
        <w:keepNext w:val="0"/>
        <w:keepLines w:val="0"/>
        <w:pageBreakBefore w:val="0"/>
        <w:kinsoku/>
        <w:wordWrap/>
        <w:overflowPunct/>
        <w:topLinePunct w:val="0"/>
        <w:autoSpaceDE/>
        <w:autoSpaceDN/>
        <w:bidi w:val="0"/>
        <w:adjustRightInd/>
        <w:snapToGrid/>
        <w:spacing w:line="400" w:lineRule="exact"/>
        <w:ind w:right="0" w:rightChars="0" w:firstLine="480" w:firstLineChars="200"/>
        <w:textAlignment w:val="auto"/>
        <w:rPr>
          <w:rFonts w:hint="eastAsia"/>
          <w:lang w:val="en-US" w:eastAsia="zh-Hans"/>
        </w:rPr>
      </w:pPr>
      <w:r>
        <w:rPr>
          <w:rFonts w:hint="eastAsia" w:ascii="仿宋" w:hAnsi="仿宋" w:eastAsia="仿宋" w:cs="仿宋"/>
          <w:b w:val="0"/>
          <w:bCs/>
          <w:sz w:val="24"/>
          <w:szCs w:val="32"/>
          <w:lang w:val="en-US" w:eastAsia="zh-CN"/>
        </w:rPr>
        <w:t xml:space="preserve">签订时间：      </w:t>
      </w:r>
      <w:r>
        <w:rPr>
          <w:rFonts w:hint="eastAsia" w:ascii="仿宋" w:hAnsi="仿宋" w:eastAsia="仿宋" w:cs="仿宋"/>
          <w:b w:val="0"/>
          <w:bCs/>
          <w:sz w:val="24"/>
          <w:szCs w:val="32"/>
        </w:rPr>
        <w:t>年   月   日</w:t>
      </w:r>
      <w:r>
        <w:rPr>
          <w:rFonts w:hint="eastAsia" w:ascii="仿宋" w:hAnsi="仿宋" w:eastAsia="仿宋" w:cs="仿宋"/>
          <w:b w:val="0"/>
          <w:bCs/>
          <w:sz w:val="24"/>
          <w:szCs w:val="32"/>
          <w:lang w:val="en-US" w:eastAsia="zh-CN"/>
        </w:rPr>
        <w:t xml:space="preserve">                   地点：三亚市</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B33050">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7B9F59E">
                          <w:pPr>
                            <w:pStyle w:val="3"/>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  \* MERGEFORMAT </w:instrText>
                          </w:r>
                          <w:r>
                            <w:rPr>
                              <w:rFonts w:hint="eastAsia" w:ascii="仿宋" w:hAnsi="仿宋" w:eastAsia="仿宋" w:cs="仿宋"/>
                              <w:sz w:val="32"/>
                              <w:szCs w:val="32"/>
                            </w:rPr>
                            <w:fldChar w:fldCharType="separate"/>
                          </w:r>
                          <w:r>
                            <w:rPr>
                              <w:rFonts w:hint="eastAsia" w:ascii="仿宋" w:hAnsi="仿宋" w:eastAsia="仿宋" w:cs="仿宋"/>
                              <w:sz w:val="32"/>
                              <w:szCs w:val="32"/>
                            </w:rPr>
                            <w:t>1</w:t>
                          </w:r>
                          <w:r>
                            <w:rPr>
                              <w:rFonts w:hint="eastAsia" w:ascii="仿宋" w:hAnsi="仿宋" w:eastAsia="仿宋" w:cs="仿宋"/>
                              <w:sz w:val="32"/>
                              <w:szCs w:val="32"/>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fill on="f" focussize="0,0"/>
              <v:stroke on="f"/>
              <v:imagedata o:title=""/>
              <o:lock v:ext="edit" aspectratio="f"/>
              <v:textbox inset="0mm,0mm,0mm,0mm" style="mso-fit-shape-to-text:t;">
                <w:txbxContent>
                  <w:p w14:paraId="47B9F59E">
                    <w:pPr>
                      <w:pStyle w:val="3"/>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  \* MERGEFORMAT </w:instrText>
                    </w:r>
                    <w:r>
                      <w:rPr>
                        <w:rFonts w:hint="eastAsia" w:ascii="仿宋" w:hAnsi="仿宋" w:eastAsia="仿宋" w:cs="仿宋"/>
                        <w:sz w:val="32"/>
                        <w:szCs w:val="32"/>
                      </w:rPr>
                      <w:fldChar w:fldCharType="separate"/>
                    </w:r>
                    <w:r>
                      <w:rPr>
                        <w:rFonts w:hint="eastAsia" w:ascii="仿宋" w:hAnsi="仿宋" w:eastAsia="仿宋" w:cs="仿宋"/>
                        <w:sz w:val="32"/>
                        <w:szCs w:val="32"/>
                      </w:rPr>
                      <w:t>1</w:t>
                    </w:r>
                    <w:r>
                      <w:rPr>
                        <w:rFonts w:hint="eastAsia" w:ascii="仿宋" w:hAnsi="仿宋" w:eastAsia="仿宋" w:cs="仿宋"/>
                        <w:sz w:val="32"/>
                        <w:szCs w:val="32"/>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68A4A2">
    <w:pPr>
      <w:pStyle w:val="4"/>
      <w:pBdr>
        <w:bottom w:val="none" w:color="auto" w:sz="0" w:space="1"/>
      </w:pBdr>
      <w:jc w:val="center"/>
      <w:rPr>
        <w:sz w:val="32"/>
        <w:szCs w:val="3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BEABF6">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decimal"/>
      <w:lvlText w:val="%1、"/>
      <w:lvlJc w:val="left"/>
      <w:pPr>
        <w:tabs>
          <w:tab w:val="left" w:pos="960"/>
        </w:tabs>
        <w:ind w:firstLine="480"/>
      </w:pPr>
      <w:rPr>
        <w:rFonts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15654C1"/>
    <w:rsid w:val="01BA409A"/>
    <w:rsid w:val="042C315B"/>
    <w:rsid w:val="04D17976"/>
    <w:rsid w:val="06E6018A"/>
    <w:rsid w:val="08B0664C"/>
    <w:rsid w:val="08CC1E2A"/>
    <w:rsid w:val="08E047B6"/>
    <w:rsid w:val="095570B6"/>
    <w:rsid w:val="09E87A26"/>
    <w:rsid w:val="0A133374"/>
    <w:rsid w:val="0A605ECA"/>
    <w:rsid w:val="0AF7780B"/>
    <w:rsid w:val="0B04015A"/>
    <w:rsid w:val="0B2964A6"/>
    <w:rsid w:val="0B9313B9"/>
    <w:rsid w:val="0C2A095B"/>
    <w:rsid w:val="0CA57A5D"/>
    <w:rsid w:val="0D481EA1"/>
    <w:rsid w:val="0D546882"/>
    <w:rsid w:val="0E595712"/>
    <w:rsid w:val="0E9647FF"/>
    <w:rsid w:val="0E9C0DE2"/>
    <w:rsid w:val="0ED85268"/>
    <w:rsid w:val="0EE83D6C"/>
    <w:rsid w:val="0F08063D"/>
    <w:rsid w:val="0F1B04F3"/>
    <w:rsid w:val="0F4D06A5"/>
    <w:rsid w:val="109F6DD2"/>
    <w:rsid w:val="112300CC"/>
    <w:rsid w:val="11CD3FC1"/>
    <w:rsid w:val="12A34DD5"/>
    <w:rsid w:val="139A15D9"/>
    <w:rsid w:val="145648A5"/>
    <w:rsid w:val="15017D02"/>
    <w:rsid w:val="154B51FC"/>
    <w:rsid w:val="177F50ED"/>
    <w:rsid w:val="17D932AC"/>
    <w:rsid w:val="18F91185"/>
    <w:rsid w:val="19172FFD"/>
    <w:rsid w:val="1A9334AF"/>
    <w:rsid w:val="1AE16865"/>
    <w:rsid w:val="1AF80A52"/>
    <w:rsid w:val="1B4B5C73"/>
    <w:rsid w:val="20757F3E"/>
    <w:rsid w:val="20DF066F"/>
    <w:rsid w:val="21120767"/>
    <w:rsid w:val="22706E7B"/>
    <w:rsid w:val="24434CA5"/>
    <w:rsid w:val="24A24B56"/>
    <w:rsid w:val="24A4042D"/>
    <w:rsid w:val="24F82837"/>
    <w:rsid w:val="25226966"/>
    <w:rsid w:val="25917118"/>
    <w:rsid w:val="27842A64"/>
    <w:rsid w:val="27CC6CC2"/>
    <w:rsid w:val="28BE14E7"/>
    <w:rsid w:val="297445E7"/>
    <w:rsid w:val="2B4F70BA"/>
    <w:rsid w:val="2BB51A7E"/>
    <w:rsid w:val="2C0547C6"/>
    <w:rsid w:val="2F43651E"/>
    <w:rsid w:val="2FA14FB2"/>
    <w:rsid w:val="303C73AF"/>
    <w:rsid w:val="306F4229"/>
    <w:rsid w:val="307C3D99"/>
    <w:rsid w:val="30E84C3A"/>
    <w:rsid w:val="32590F6C"/>
    <w:rsid w:val="3261624E"/>
    <w:rsid w:val="33866B57"/>
    <w:rsid w:val="345412D2"/>
    <w:rsid w:val="348F3BAA"/>
    <w:rsid w:val="37645B6D"/>
    <w:rsid w:val="38FC020D"/>
    <w:rsid w:val="39825EE7"/>
    <w:rsid w:val="39B16A37"/>
    <w:rsid w:val="3BA932EE"/>
    <w:rsid w:val="3BDA3828"/>
    <w:rsid w:val="3BF75046"/>
    <w:rsid w:val="3D412692"/>
    <w:rsid w:val="3D8763A1"/>
    <w:rsid w:val="3DA75332"/>
    <w:rsid w:val="3E46372D"/>
    <w:rsid w:val="3E733781"/>
    <w:rsid w:val="3FD42C82"/>
    <w:rsid w:val="401A16C1"/>
    <w:rsid w:val="40520ADF"/>
    <w:rsid w:val="4060552B"/>
    <w:rsid w:val="406B149C"/>
    <w:rsid w:val="409B1E8D"/>
    <w:rsid w:val="42292C9D"/>
    <w:rsid w:val="43683E0B"/>
    <w:rsid w:val="437A2DE9"/>
    <w:rsid w:val="44DD6689"/>
    <w:rsid w:val="47A16222"/>
    <w:rsid w:val="4874505C"/>
    <w:rsid w:val="48B57211"/>
    <w:rsid w:val="492445A0"/>
    <w:rsid w:val="493D4634"/>
    <w:rsid w:val="4A3B4557"/>
    <w:rsid w:val="4A51116A"/>
    <w:rsid w:val="4B3734F6"/>
    <w:rsid w:val="4C54044A"/>
    <w:rsid w:val="4C870899"/>
    <w:rsid w:val="4D6E0B97"/>
    <w:rsid w:val="4DDB3749"/>
    <w:rsid w:val="4DE07BD1"/>
    <w:rsid w:val="4E9F5706"/>
    <w:rsid w:val="4F6C5EFF"/>
    <w:rsid w:val="4F7370A0"/>
    <w:rsid w:val="50A84B61"/>
    <w:rsid w:val="52C53A25"/>
    <w:rsid w:val="53B52B8D"/>
    <w:rsid w:val="548B1536"/>
    <w:rsid w:val="54AF247D"/>
    <w:rsid w:val="55AE44E4"/>
    <w:rsid w:val="56342D2E"/>
    <w:rsid w:val="56BC6CDA"/>
    <w:rsid w:val="56FF16F6"/>
    <w:rsid w:val="58022CEA"/>
    <w:rsid w:val="58AB7467"/>
    <w:rsid w:val="594C43BF"/>
    <w:rsid w:val="5A8F4C7A"/>
    <w:rsid w:val="5B600CF8"/>
    <w:rsid w:val="5BEA43D9"/>
    <w:rsid w:val="5C040B4A"/>
    <w:rsid w:val="5D2814E8"/>
    <w:rsid w:val="5E337FF2"/>
    <w:rsid w:val="5F024A3E"/>
    <w:rsid w:val="6009519E"/>
    <w:rsid w:val="60E45D11"/>
    <w:rsid w:val="615A312F"/>
    <w:rsid w:val="626134AA"/>
    <w:rsid w:val="63072608"/>
    <w:rsid w:val="63BC2837"/>
    <w:rsid w:val="666B1614"/>
    <w:rsid w:val="66903DD3"/>
    <w:rsid w:val="699C0552"/>
    <w:rsid w:val="69A3595F"/>
    <w:rsid w:val="6A5D2190"/>
    <w:rsid w:val="6ABD72BB"/>
    <w:rsid w:val="6ABF15AE"/>
    <w:rsid w:val="6B5477F9"/>
    <w:rsid w:val="6C0B31B5"/>
    <w:rsid w:val="6F2140E1"/>
    <w:rsid w:val="6F6A67A9"/>
    <w:rsid w:val="6F855550"/>
    <w:rsid w:val="70D53633"/>
    <w:rsid w:val="713A21D2"/>
    <w:rsid w:val="728D6E27"/>
    <w:rsid w:val="73636A0F"/>
    <w:rsid w:val="736F36F0"/>
    <w:rsid w:val="743D1702"/>
    <w:rsid w:val="75A83A23"/>
    <w:rsid w:val="75D4705E"/>
    <w:rsid w:val="76A94945"/>
    <w:rsid w:val="76BA6056"/>
    <w:rsid w:val="77F79321"/>
    <w:rsid w:val="7ADE62A3"/>
    <w:rsid w:val="7B3274AA"/>
    <w:rsid w:val="7E42147C"/>
    <w:rsid w:val="7F14620B"/>
    <w:rsid w:val="7FCF0B3D"/>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Plain Text"/>
    <w:qFormat/>
    <w:uiPriority w:val="0"/>
    <w:pPr>
      <w:widowControl w:val="0"/>
      <w:spacing w:line="480" w:lineRule="exact"/>
      <w:ind w:firstLine="420" w:firstLineChars="200"/>
      <w:jc w:val="both"/>
    </w:pPr>
    <w:rPr>
      <w:rFonts w:ascii="宋体" w:hAnsi="Courier New" w:eastAsia="宋体" w:cs="Times New Roman"/>
      <w:kern w:val="2"/>
      <w:sz w:val="28"/>
      <w:szCs w:val="20"/>
      <w:lang w:val="en-US" w:eastAsia="zh-CN" w:bidi="ar-SA"/>
    </w:rPr>
  </w:style>
  <w:style w:type="paragraph" w:styleId="3">
    <w:name w:val="footer"/>
    <w:qFormat/>
    <w:uiPriority w:val="0"/>
    <w:pPr>
      <w:widowControl w:val="0"/>
      <w:tabs>
        <w:tab w:val="center" w:pos="4153"/>
        <w:tab w:val="right" w:pos="8306"/>
      </w:tabs>
      <w:snapToGrid w:val="0"/>
      <w:spacing w:line="480" w:lineRule="exact"/>
      <w:ind w:firstLine="420" w:firstLineChars="200"/>
      <w:jc w:val="left"/>
    </w:pPr>
    <w:rPr>
      <w:rFonts w:ascii="Calibri" w:hAnsi="Calibri" w:eastAsia="宋体" w:cs="Times New Roman"/>
      <w:kern w:val="2"/>
      <w:sz w:val="18"/>
      <w:szCs w:val="32"/>
      <w:lang w:val="en-US" w:eastAsia="zh-CN" w:bidi="ar-SA"/>
    </w:rPr>
  </w:style>
  <w:style w:type="paragraph" w:styleId="4">
    <w:name w:val="header"/>
    <w:next w:val="1"/>
    <w:qFormat/>
    <w:uiPriority w:val="0"/>
    <w:pPr>
      <w:widowControl w:val="0"/>
      <w:pBdr>
        <w:bottom w:val="single" w:color="auto" w:sz="6" w:space="1"/>
      </w:pBdr>
      <w:tabs>
        <w:tab w:val="center" w:pos="4153"/>
        <w:tab w:val="right" w:pos="8306"/>
      </w:tabs>
      <w:snapToGrid w:val="0"/>
      <w:spacing w:line="480" w:lineRule="exact"/>
      <w:ind w:firstLine="420" w:firstLineChars="200"/>
      <w:jc w:val="center"/>
    </w:pPr>
    <w:rPr>
      <w:rFonts w:ascii="仿宋" w:hAnsi="仿宋" w:eastAsia="仿宋" w:cs="仿宋"/>
      <w:kern w:val="2"/>
      <w:sz w:val="18"/>
      <w:szCs w:val="18"/>
      <w:lang w:val="en-US" w:eastAsia="zh-CN" w:bidi="ar-SA"/>
    </w:rPr>
  </w:style>
  <w:style w:type="paragraph" w:customStyle="1" w:styleId="7">
    <w:name w:val="null3"/>
    <w:hidden/>
    <w:qFormat/>
    <w:uiPriority w:val="0"/>
    <w:rPr>
      <w:rFonts w:hint="eastAsia" w:asciiTheme="minorHAnsi" w:hAnsiTheme="minorHAnsi" w:eastAsiaTheme="minorEastAsia" w:cstheme="minorBidi"/>
      <w:lang w:val="en-US" w:eastAsia="zh-Hans"/>
    </w:rPr>
  </w:style>
  <w:style w:type="paragraph" w:styleId="8">
    <w:name w:val="List Paragraph"/>
    <w:qFormat/>
    <w:uiPriority w:val="0"/>
    <w:pPr>
      <w:widowControl w:val="0"/>
      <w:spacing w:line="480" w:lineRule="exact"/>
      <w:ind w:firstLine="420" w:firstLineChars="200"/>
      <w:jc w:val="both"/>
    </w:pPr>
    <w:rPr>
      <w:rFonts w:ascii="Calibri" w:hAnsi="Calibri" w:eastAsia="宋体" w:cs="Times New Roman"/>
      <w:kern w:val="2"/>
      <w:sz w:val="28"/>
      <w:szCs w:val="3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5147</Words>
  <Characters>5412</Characters>
  <Lines>1</Lines>
  <Paragraphs>1</Paragraphs>
  <TotalTime>82</TotalTime>
  <ScaleCrop>false</ScaleCrop>
  <LinksUpToDate>false</LinksUpToDate>
  <CharactersWithSpaces>5470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administrator</dc:creator>
  <cp:lastModifiedBy>A6</cp:lastModifiedBy>
  <dcterms:modified xsi:type="dcterms:W3CDTF">2025-05-23T03:44:09Z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3F60336297E545D39BA1D80408DD1F42_12</vt:lpwstr>
  </property>
  <property fmtid="{D5CDD505-2E9C-101B-9397-08002B2CF9AE}" pid="4" name="KSOTemplateDocerSaveRecord">
    <vt:lpwstr>eyJoZGlkIjoiNjljZmNmNjQ3NmM1Y2Q0OTM5YTJhMmMxY2VhMzUzODciLCJ1c2VySWQiOiI1OTI1OTgxODkifQ==</vt:lpwstr>
  </property>
</Properties>
</file>