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E51C1E">
      <w:pPr>
        <w:pStyle w:val="3"/>
        <w:shd w:val="clear" w:color="auto" w:fill="FFFFFF"/>
        <w:adjustRightInd w:val="0"/>
        <w:snapToGrid w:val="0"/>
        <w:spacing w:line="360" w:lineRule="auto"/>
        <w:jc w:val="center"/>
      </w:pPr>
      <w:bookmarkStart w:id="0" w:name="_Toc531265508"/>
      <w:bookmarkStart w:id="1" w:name="_Toc505763663"/>
      <w:bookmarkStart w:id="2" w:name="_Toc96525078"/>
      <w:bookmarkStart w:id="3" w:name="_Toc3995"/>
      <w:r>
        <w:t>第五章 合同</w:t>
      </w:r>
      <w:bookmarkEnd w:id="0"/>
      <w:bookmarkEnd w:id="1"/>
      <w:bookmarkEnd w:id="2"/>
      <w:r>
        <w:t>文本</w:t>
      </w:r>
    </w:p>
    <w:p w14:paraId="7BFA772F">
      <w:pPr>
        <w:spacing w:line="360" w:lineRule="auto"/>
        <w:jc w:val="center"/>
        <w:rPr>
          <w:rFonts w:ascii="宋体" w:cs="宋体"/>
          <w:b/>
          <w:kern w:val="0"/>
          <w:sz w:val="30"/>
          <w:szCs w:val="30"/>
        </w:rPr>
      </w:pPr>
      <w:r>
        <w:rPr>
          <w:rFonts w:hint="eastAsia" w:ascii="宋体" w:cs="宋体"/>
          <w:b/>
          <w:kern w:val="0"/>
          <w:sz w:val="30"/>
          <w:szCs w:val="30"/>
        </w:rPr>
        <w:t>（具体条款由甲、乙双方依据本项目要求进行协商签订）</w:t>
      </w:r>
    </w:p>
    <w:p w14:paraId="71C64F44">
      <w:pPr>
        <w:pStyle w:val="7"/>
        <w:spacing w:after="0"/>
        <w:jc w:val="center"/>
        <w:rPr>
          <w:rFonts w:ascii="宋体" w:hAnsi="宋体" w:cs="宋体"/>
          <w:b/>
          <w:bCs/>
          <w:spacing w:val="-20"/>
          <w:kern w:val="44"/>
          <w:sz w:val="48"/>
          <w:szCs w:val="48"/>
        </w:rPr>
      </w:pPr>
    </w:p>
    <w:p w14:paraId="376B202A">
      <w:pPr>
        <w:pStyle w:val="7"/>
        <w:spacing w:after="0"/>
        <w:jc w:val="center"/>
        <w:rPr>
          <w:rFonts w:ascii="宋体" w:hAnsi="宋体" w:cs="宋体"/>
          <w:b/>
          <w:bCs/>
          <w:spacing w:val="-20"/>
          <w:kern w:val="44"/>
          <w:sz w:val="48"/>
          <w:szCs w:val="48"/>
        </w:rPr>
      </w:pPr>
    </w:p>
    <w:p w14:paraId="7D0E36D0">
      <w:pPr>
        <w:pStyle w:val="7"/>
        <w:spacing w:after="0"/>
        <w:jc w:val="center"/>
        <w:rPr>
          <w:rFonts w:ascii="宋体" w:hAnsi="宋体" w:cs="宋体"/>
          <w:b/>
          <w:bCs/>
          <w:spacing w:val="-20"/>
          <w:kern w:val="44"/>
          <w:sz w:val="48"/>
          <w:szCs w:val="48"/>
        </w:rPr>
      </w:pPr>
    </w:p>
    <w:p w14:paraId="3F149371">
      <w:pPr>
        <w:pStyle w:val="7"/>
        <w:spacing w:after="0"/>
        <w:jc w:val="center"/>
        <w:rPr>
          <w:rFonts w:ascii="宋体" w:hAnsi="宋体" w:cs="宋体"/>
          <w:b/>
          <w:bCs/>
          <w:spacing w:val="-20"/>
          <w:kern w:val="44"/>
          <w:sz w:val="48"/>
          <w:szCs w:val="48"/>
        </w:rPr>
      </w:pPr>
    </w:p>
    <w:p w14:paraId="322399E2">
      <w:pPr>
        <w:pStyle w:val="7"/>
        <w:spacing w:after="0"/>
        <w:jc w:val="center"/>
        <w:rPr>
          <w:rFonts w:ascii="宋体" w:hAnsi="宋体" w:cs="宋体"/>
          <w:b/>
          <w:bCs/>
          <w:spacing w:val="-20"/>
          <w:kern w:val="44"/>
          <w:sz w:val="48"/>
          <w:szCs w:val="48"/>
        </w:rPr>
      </w:pPr>
    </w:p>
    <w:p w14:paraId="59123427">
      <w:pPr>
        <w:widowControl/>
        <w:jc w:val="left"/>
        <w:rPr>
          <w:rFonts w:ascii="宋体" w:hAnsi="宋体" w:cs="宋体"/>
          <w:b/>
          <w:bCs/>
          <w:spacing w:val="-20"/>
          <w:kern w:val="44"/>
          <w:sz w:val="48"/>
          <w:szCs w:val="48"/>
        </w:rPr>
      </w:pPr>
      <w:r>
        <w:rPr>
          <w:rFonts w:ascii="宋体" w:hAnsi="宋体" w:cs="宋体"/>
          <w:b/>
          <w:bCs/>
          <w:spacing w:val="-20"/>
          <w:kern w:val="44"/>
          <w:sz w:val="48"/>
          <w:szCs w:val="48"/>
        </w:rPr>
        <w:br w:type="page"/>
      </w:r>
    </w:p>
    <w:bookmarkEnd w:id="3"/>
    <w:p w14:paraId="6EEFE79D">
      <w:pPr>
        <w:spacing w:line="540" w:lineRule="atLeast"/>
        <w:jc w:val="center"/>
        <w:rPr>
          <w:rFonts w:hint="eastAsia" w:ascii="微软雅黑" w:hAnsi="微软雅黑" w:cs="Segoe UI"/>
          <w:b/>
          <w:sz w:val="32"/>
          <w:szCs w:val="32"/>
        </w:rPr>
      </w:pPr>
    </w:p>
    <w:p w14:paraId="0853BD82">
      <w:pPr>
        <w:spacing w:line="540" w:lineRule="atLeast"/>
        <w:jc w:val="center"/>
        <w:rPr>
          <w:rFonts w:ascii="微软雅黑" w:hAnsi="微软雅黑" w:cs="Segoe UI"/>
          <w:b/>
          <w:sz w:val="32"/>
          <w:szCs w:val="32"/>
        </w:rPr>
      </w:pPr>
      <w:bookmarkStart w:id="4" w:name="_GoBack"/>
      <w:bookmarkEnd w:id="4"/>
      <w:r>
        <w:rPr>
          <w:rFonts w:hint="eastAsia" w:ascii="微软雅黑" w:hAnsi="微软雅黑" w:cs="Segoe UI"/>
          <w:b/>
          <w:sz w:val="32"/>
          <w:szCs w:val="32"/>
        </w:rPr>
        <w:t>监理合同</w:t>
      </w:r>
    </w:p>
    <w:p w14:paraId="79660800">
      <w:pPr>
        <w:spacing w:line="540" w:lineRule="atLeast"/>
        <w:jc w:val="center"/>
        <w:rPr>
          <w:rFonts w:ascii="微软雅黑" w:hAnsi="微软雅黑" w:cs="Segoe UI"/>
          <w:szCs w:val="21"/>
        </w:rPr>
      </w:pPr>
      <w:r>
        <w:rPr>
          <w:rFonts w:hint="eastAsia" w:ascii="微软雅黑" w:hAnsi="微软雅黑" w:cs="Segoe UI"/>
          <w:szCs w:val="21"/>
        </w:rPr>
        <w:t>（示范文本） </w:t>
      </w:r>
      <w:r>
        <w:rPr>
          <w:rFonts w:hint="eastAsia" w:ascii="微软雅黑" w:hAnsi="微软雅黑" w:cs="Segoe UI"/>
          <w:b/>
          <w:bCs/>
        </w:rPr>
        <w:t> </w:t>
      </w:r>
    </w:p>
    <w:p w14:paraId="3AD12103">
      <w:pPr>
        <w:spacing w:line="540" w:lineRule="atLeast"/>
        <w:jc w:val="center"/>
        <w:rPr>
          <w:rFonts w:ascii="微软雅黑" w:hAnsi="微软雅黑" w:cs="Segoe UI"/>
          <w:szCs w:val="21"/>
        </w:rPr>
      </w:pPr>
      <w:r>
        <w:rPr>
          <w:rFonts w:hint="eastAsia" w:ascii="微软雅黑" w:hAnsi="微软雅黑" w:cs="Segoe UI"/>
          <w:szCs w:val="21"/>
        </w:rPr>
        <w:t>国家质量监督检验检疫总局</w:t>
      </w:r>
    </w:p>
    <w:p w14:paraId="6C92A523">
      <w:pPr>
        <w:spacing w:line="540" w:lineRule="atLeast"/>
        <w:jc w:val="center"/>
        <w:rPr>
          <w:rFonts w:ascii="微软雅黑" w:hAnsi="微软雅黑" w:cs="Segoe UI"/>
          <w:szCs w:val="21"/>
        </w:rPr>
      </w:pPr>
      <w:r>
        <w:rPr>
          <w:rFonts w:hint="eastAsia" w:ascii="微软雅黑" w:hAnsi="微软雅黑" w:cs="Segoe UI"/>
          <w:szCs w:val="21"/>
        </w:rPr>
        <w:t>              国家工商行政管理总局      制定 </w:t>
      </w:r>
    </w:p>
    <w:p w14:paraId="7A7B5DAF">
      <w:pPr>
        <w:spacing w:before="240" w:after="240"/>
        <w:jc w:val="center"/>
        <w:outlineLvl w:val="2"/>
        <w:rPr>
          <w:rFonts w:ascii="微软雅黑" w:hAnsi="微软雅黑" w:cs="Segoe UI"/>
          <w:b/>
          <w:bCs/>
          <w:sz w:val="25"/>
          <w:szCs w:val="25"/>
        </w:rPr>
      </w:pPr>
      <w:r>
        <w:rPr>
          <w:rFonts w:hint="eastAsia" w:ascii="微软雅黑" w:hAnsi="微软雅黑" w:cs="Segoe UI"/>
          <w:b/>
          <w:bCs/>
          <w:sz w:val="25"/>
          <w:szCs w:val="25"/>
        </w:rPr>
        <w:t> </w:t>
      </w:r>
    </w:p>
    <w:p w14:paraId="55121C08">
      <w:pPr>
        <w:spacing w:before="240" w:after="240"/>
        <w:jc w:val="center"/>
        <w:outlineLvl w:val="2"/>
        <w:rPr>
          <w:rFonts w:ascii="微软雅黑" w:hAnsi="微软雅黑" w:cs="Segoe UI"/>
          <w:b/>
          <w:bCs/>
          <w:sz w:val="25"/>
          <w:szCs w:val="25"/>
        </w:rPr>
      </w:pPr>
      <w:r>
        <w:rPr>
          <w:rFonts w:hint="eastAsia" w:ascii="微软雅黑" w:hAnsi="微软雅黑" w:cs="Segoe UI"/>
          <w:b/>
          <w:bCs/>
          <w:sz w:val="25"/>
          <w:szCs w:val="25"/>
        </w:rPr>
        <w:t>《设备监理合同(示范文本)》</w:t>
      </w:r>
    </w:p>
    <w:p w14:paraId="0F45D65D">
      <w:pPr>
        <w:spacing w:before="240" w:after="240"/>
        <w:jc w:val="center"/>
        <w:outlineLvl w:val="2"/>
        <w:rPr>
          <w:rFonts w:ascii="微软雅黑" w:hAnsi="微软雅黑" w:cs="Segoe UI"/>
          <w:b/>
          <w:bCs/>
          <w:sz w:val="25"/>
          <w:szCs w:val="25"/>
        </w:rPr>
      </w:pPr>
      <w:r>
        <w:rPr>
          <w:rFonts w:hint="eastAsia" w:ascii="微软雅黑" w:hAnsi="微软雅黑" w:cs="Segoe UI"/>
          <w:b/>
          <w:bCs/>
          <w:sz w:val="25"/>
          <w:szCs w:val="25"/>
        </w:rPr>
        <w:t>第一部分 协议书 </w:t>
      </w:r>
    </w:p>
    <w:p w14:paraId="2F3672E8">
      <w:pPr>
        <w:spacing w:line="540" w:lineRule="atLeast"/>
        <w:rPr>
          <w:rFonts w:ascii="微软雅黑" w:hAnsi="微软雅黑" w:cs="Segoe UI"/>
          <w:szCs w:val="21"/>
        </w:rPr>
      </w:pPr>
      <w:r>
        <w:rPr>
          <w:rFonts w:hint="eastAsia" w:ascii="微软雅黑" w:hAnsi="微软雅黑" w:cs="Segoe UI"/>
          <w:b/>
          <w:bCs/>
        </w:rPr>
        <w:t>委托人:</w:t>
      </w:r>
    </w:p>
    <w:p w14:paraId="10178991">
      <w:pPr>
        <w:spacing w:line="540" w:lineRule="atLeast"/>
        <w:rPr>
          <w:rFonts w:ascii="微软雅黑" w:hAnsi="微软雅黑" w:cs="Segoe UI"/>
          <w:szCs w:val="21"/>
        </w:rPr>
      </w:pPr>
      <w:r>
        <w:rPr>
          <w:rFonts w:hint="eastAsia" w:ascii="微软雅黑" w:hAnsi="微软雅黑" w:cs="Segoe UI"/>
          <w:b/>
          <w:bCs/>
        </w:rPr>
        <w:t>监理人:</w:t>
      </w:r>
    </w:p>
    <w:p w14:paraId="74328EF4">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依据</w:t>
      </w:r>
      <w:r>
        <w:rPr>
          <w:rFonts w:hint="eastAsia" w:asciiTheme="minorEastAsia" w:hAnsiTheme="minorEastAsia" w:eastAsiaTheme="minorEastAsia"/>
          <w:sz w:val="24"/>
        </w:rPr>
        <w:t>《中华人民共和国民法典》、《中华人民共和国政府采购法》等</w:t>
      </w:r>
      <w:r>
        <w:rPr>
          <w:rFonts w:hint="eastAsia" w:cs="Segoe UI" w:asciiTheme="minorEastAsia" w:hAnsiTheme="minorEastAsia" w:eastAsiaTheme="minorEastAsia"/>
          <w:sz w:val="24"/>
        </w:rPr>
        <w:t>，委托人和监理人经协商一致，签订本协议书。</w:t>
      </w:r>
    </w:p>
    <w:p w14:paraId="3D0D85B6">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一、委托人委托监理人监理的设备工程项目概况如下：</w:t>
      </w:r>
    </w:p>
    <w:p w14:paraId="636E7F70">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项目名称：______________________ </w:t>
      </w:r>
    </w:p>
    <w:p w14:paraId="7C9942E6">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项目地点：______________________ </w:t>
      </w:r>
      <w:r>
        <w:rPr>
          <w:rFonts w:hint="eastAsia" w:cs="Segoe UI" w:asciiTheme="minorEastAsia" w:hAnsiTheme="minorEastAsia" w:eastAsiaTheme="minorEastAsia"/>
          <w:sz w:val="24"/>
          <w:u w:val="single"/>
        </w:rPr>
        <w:t xml:space="preserve"> </w:t>
      </w:r>
    </w:p>
    <w:p w14:paraId="597CF0DD">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项目投资额：______________________ </w:t>
      </w:r>
    </w:p>
    <w:p w14:paraId="5F848100">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二、委托人委托监理人的监理服务的范围与内容，具体见附件A。</w:t>
      </w:r>
    </w:p>
    <w:p w14:paraId="0C376551">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三、监理费用和报酬及其支付，具体见附件B。</w:t>
      </w:r>
    </w:p>
    <w:p w14:paraId="22BD273B">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四、项目监理机构及主要专业配备，具体见附件C。</w:t>
      </w:r>
    </w:p>
    <w:p w14:paraId="63D20FD5">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五、本协议书中的有关词语含义与本合同的《通用条件》中赋予它们的定义相同。</w:t>
      </w:r>
    </w:p>
    <w:p w14:paraId="4ADE63B8">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六、本合同文件的组成及解释顺序如下：</w:t>
      </w:r>
    </w:p>
    <w:p w14:paraId="5958950D">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（一）协议书及其附件（A、B、C）；</w:t>
      </w:r>
    </w:p>
    <w:p w14:paraId="37575752">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（二）中标通知书（适用时）；</w:t>
      </w:r>
    </w:p>
    <w:p w14:paraId="557EF473">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（三）监理投标书（适用时）;</w:t>
      </w:r>
    </w:p>
    <w:p w14:paraId="26573847">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（四）专用条件；</w:t>
      </w:r>
    </w:p>
    <w:p w14:paraId="3209505A">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（五）通用条件。</w:t>
      </w:r>
    </w:p>
    <w:p w14:paraId="106819F4">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在履行本合同过程中双方共同签署的补充与修正文件视为协议书的组成部分。</w:t>
      </w:r>
    </w:p>
    <w:p w14:paraId="76CF826D">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七、监理人承诺按照本合同的约定履行监理服务义务。</w:t>
      </w:r>
    </w:p>
    <w:p w14:paraId="7AC01B71">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八、委托人承诺按照本合同的约定履行义务。</w:t>
      </w:r>
    </w:p>
    <w:p w14:paraId="6ADF1FD9">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九、本合同服务期_____ 年_____ 月</w:t>
      </w:r>
      <w:r>
        <w:rPr>
          <w:rFonts w:hint="eastAsia" w:cs="Segoe UI" w:asciiTheme="minorEastAsia" w:hAnsiTheme="minorEastAsia" w:eastAsiaTheme="minorEastAsia"/>
          <w:sz w:val="24"/>
          <w:u w:val="single"/>
        </w:rPr>
        <w:t>     </w:t>
      </w:r>
      <w:r>
        <w:rPr>
          <w:rFonts w:hint="eastAsia" w:cs="Segoe UI" w:asciiTheme="minorEastAsia" w:hAnsiTheme="minorEastAsia" w:eastAsiaTheme="minorEastAsia"/>
          <w:sz w:val="24"/>
        </w:rPr>
        <w:t>日至_____ 年_____ 月_____ 日完成。</w:t>
      </w:r>
    </w:p>
    <w:p w14:paraId="19F2F00B">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十、本合同自双方签字或者盖章之日起生效。</w:t>
      </w:r>
    </w:p>
    <w:p w14:paraId="5738206C">
      <w:pPr>
        <w:adjustRightInd w:val="0"/>
        <w:snapToGrid w:val="0"/>
        <w:spacing w:line="360" w:lineRule="auto"/>
        <w:ind w:firstLine="480" w:firstLineChars="200"/>
        <w:rPr>
          <w:rFonts w:cs="Segoe UI" w:asciiTheme="minorEastAsia" w:hAnsiTheme="minorEastAsia" w:eastAsiaTheme="minorEastAsia"/>
          <w:sz w:val="24"/>
        </w:rPr>
      </w:pPr>
      <w:r>
        <w:rPr>
          <w:rFonts w:hint="eastAsia" w:cs="Segoe UI" w:asciiTheme="minorEastAsia" w:hAnsiTheme="minorEastAsia" w:eastAsiaTheme="minorEastAsia"/>
          <w:sz w:val="24"/>
        </w:rPr>
        <w:t>本合同一式_____ 份，具有同等法律效力，双方各执_____ 份。</w:t>
      </w:r>
    </w:p>
    <w:tbl>
      <w:tblPr>
        <w:tblStyle w:val="17"/>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2597"/>
        <w:gridCol w:w="1571"/>
        <w:gridCol w:w="2597"/>
        <w:gridCol w:w="1571"/>
      </w:tblGrid>
      <w:tr w14:paraId="6CCFB03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0" w:type="auto"/>
            <w:tcBorders>
              <w:top w:val="outset" w:color="auto" w:sz="6" w:space="0"/>
              <w:left w:val="outset" w:color="auto" w:sz="6" w:space="0"/>
              <w:bottom w:val="outset" w:color="auto" w:sz="6" w:space="0"/>
              <w:right w:val="outset" w:color="auto" w:sz="6" w:space="0"/>
            </w:tcBorders>
            <w:vAlign w:val="center"/>
          </w:tcPr>
          <w:p w14:paraId="3AFDCF0B">
            <w:pPr>
              <w:jc w:val="center"/>
              <w:rPr>
                <w:rFonts w:ascii="微软雅黑" w:hAnsi="微软雅黑" w:cs="Segoe UI"/>
                <w:szCs w:val="21"/>
              </w:rPr>
            </w:pPr>
            <w:r>
              <w:rPr>
                <w:rFonts w:hint="eastAsia" w:ascii="微软雅黑" w:hAnsi="微软雅黑" w:cs="Segoe UI"/>
                <w:b/>
                <w:bCs/>
              </w:rPr>
              <w:t>委托人</w:t>
            </w:r>
          </w:p>
        </w:tc>
        <w:tc>
          <w:tcPr>
            <w:tcW w:w="0" w:type="auto"/>
            <w:tcBorders>
              <w:top w:val="outset" w:color="auto" w:sz="6" w:space="0"/>
              <w:left w:val="outset" w:color="auto" w:sz="6" w:space="0"/>
              <w:bottom w:val="outset" w:color="auto" w:sz="6" w:space="0"/>
              <w:right w:val="outset" w:color="auto" w:sz="6" w:space="0"/>
            </w:tcBorders>
            <w:vAlign w:val="center"/>
          </w:tcPr>
          <w:p w14:paraId="0CF4206D">
            <w:pPr>
              <w:jc w:val="center"/>
              <w:rPr>
                <w:rFonts w:ascii="微软雅黑" w:hAnsi="微软雅黑" w:cs="Segoe UI"/>
                <w:szCs w:val="21"/>
              </w:rPr>
            </w:pPr>
            <w:r>
              <w:rPr>
                <w:rFonts w:hint="eastAsia" w:ascii="微软雅黑" w:hAnsi="微软雅黑" w:cs="Segoe UI"/>
                <w:szCs w:val="21"/>
              </w:rPr>
              <w:t> (签章)</w:t>
            </w:r>
          </w:p>
        </w:tc>
        <w:tc>
          <w:tcPr>
            <w:tcW w:w="0" w:type="auto"/>
            <w:tcBorders>
              <w:top w:val="outset" w:color="auto" w:sz="6" w:space="0"/>
              <w:left w:val="outset" w:color="auto" w:sz="6" w:space="0"/>
              <w:bottom w:val="outset" w:color="auto" w:sz="6" w:space="0"/>
              <w:right w:val="outset" w:color="auto" w:sz="6" w:space="0"/>
            </w:tcBorders>
            <w:vAlign w:val="center"/>
          </w:tcPr>
          <w:p w14:paraId="1E46FBB9">
            <w:pPr>
              <w:jc w:val="center"/>
              <w:rPr>
                <w:rFonts w:ascii="微软雅黑" w:hAnsi="微软雅黑" w:cs="Segoe UI"/>
                <w:szCs w:val="21"/>
              </w:rPr>
            </w:pPr>
            <w:r>
              <w:rPr>
                <w:rFonts w:hint="eastAsia" w:ascii="微软雅黑" w:hAnsi="微软雅黑" w:cs="Segoe UI"/>
                <w:b/>
                <w:bCs/>
              </w:rPr>
              <w:t>监理人</w:t>
            </w:r>
          </w:p>
        </w:tc>
        <w:tc>
          <w:tcPr>
            <w:tcW w:w="0" w:type="auto"/>
            <w:tcBorders>
              <w:top w:val="outset" w:color="auto" w:sz="6" w:space="0"/>
              <w:left w:val="outset" w:color="auto" w:sz="6" w:space="0"/>
              <w:bottom w:val="outset" w:color="auto" w:sz="6" w:space="0"/>
              <w:right w:val="outset" w:color="auto" w:sz="6" w:space="0"/>
            </w:tcBorders>
            <w:vAlign w:val="center"/>
          </w:tcPr>
          <w:p w14:paraId="39E0E826">
            <w:pPr>
              <w:jc w:val="center"/>
              <w:rPr>
                <w:rFonts w:ascii="微软雅黑" w:hAnsi="微软雅黑" w:cs="Segoe UI"/>
                <w:szCs w:val="21"/>
              </w:rPr>
            </w:pPr>
            <w:r>
              <w:rPr>
                <w:rFonts w:hint="eastAsia" w:ascii="微软雅黑" w:hAnsi="微软雅黑" w:cs="Segoe UI"/>
                <w:szCs w:val="21"/>
              </w:rPr>
              <w:t> (签章)</w:t>
            </w:r>
          </w:p>
        </w:tc>
      </w:tr>
      <w:tr w14:paraId="2A319D9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0" w:type="auto"/>
            <w:tcBorders>
              <w:top w:val="outset" w:color="auto" w:sz="6" w:space="0"/>
              <w:left w:val="outset" w:color="auto" w:sz="6" w:space="0"/>
              <w:bottom w:val="outset" w:color="auto" w:sz="6" w:space="0"/>
              <w:right w:val="outset" w:color="auto" w:sz="6" w:space="0"/>
            </w:tcBorders>
            <w:vAlign w:val="center"/>
          </w:tcPr>
          <w:p w14:paraId="77EDD06F">
            <w:pPr>
              <w:rPr>
                <w:rFonts w:ascii="微软雅黑" w:hAnsi="微软雅黑" w:cs="Segoe UI"/>
                <w:szCs w:val="21"/>
              </w:rPr>
            </w:pPr>
            <w:r>
              <w:rPr>
                <w:rFonts w:hint="eastAsia" w:ascii="微软雅黑" w:hAnsi="微软雅黑" w:cs="Segoe UI"/>
                <w:szCs w:val="21"/>
              </w:rPr>
              <w:t>法定代表人</w:t>
            </w:r>
          </w:p>
        </w:tc>
        <w:tc>
          <w:tcPr>
            <w:tcW w:w="0" w:type="auto"/>
            <w:tcBorders>
              <w:top w:val="outset" w:color="auto" w:sz="6" w:space="0"/>
              <w:left w:val="outset" w:color="auto" w:sz="6" w:space="0"/>
              <w:bottom w:val="outset" w:color="auto" w:sz="6" w:space="0"/>
              <w:right w:val="outset" w:color="auto" w:sz="6" w:space="0"/>
            </w:tcBorders>
            <w:vAlign w:val="center"/>
          </w:tcPr>
          <w:p w14:paraId="18C45E6C">
            <w:pPr>
              <w:jc w:val="center"/>
              <w:rPr>
                <w:rFonts w:ascii="微软雅黑" w:hAnsi="微软雅黑" w:cs="Segoe UI"/>
                <w:szCs w:val="21"/>
              </w:rPr>
            </w:pPr>
            <w:r>
              <w:rPr>
                <w:rFonts w:hint="eastAsia" w:ascii="微软雅黑" w:hAnsi="微软雅黑" w:cs="Segoe UI"/>
                <w:szCs w:val="21"/>
              </w:rPr>
              <w:t> </w:t>
            </w:r>
          </w:p>
        </w:tc>
        <w:tc>
          <w:tcPr>
            <w:tcW w:w="0" w:type="auto"/>
            <w:tcBorders>
              <w:top w:val="outset" w:color="auto" w:sz="6" w:space="0"/>
              <w:left w:val="outset" w:color="auto" w:sz="6" w:space="0"/>
              <w:bottom w:val="outset" w:color="auto" w:sz="6" w:space="0"/>
              <w:right w:val="outset" w:color="auto" w:sz="6" w:space="0"/>
            </w:tcBorders>
            <w:vAlign w:val="center"/>
          </w:tcPr>
          <w:p w14:paraId="35576BB0">
            <w:pPr>
              <w:rPr>
                <w:rFonts w:ascii="微软雅黑" w:hAnsi="微软雅黑" w:cs="Segoe UI"/>
                <w:szCs w:val="21"/>
              </w:rPr>
            </w:pPr>
            <w:r>
              <w:rPr>
                <w:rFonts w:hint="eastAsia" w:ascii="微软雅黑" w:hAnsi="微软雅黑" w:cs="Segoe UI"/>
                <w:szCs w:val="21"/>
              </w:rPr>
              <w:t>法定代表人</w:t>
            </w:r>
          </w:p>
        </w:tc>
        <w:tc>
          <w:tcPr>
            <w:tcW w:w="0" w:type="auto"/>
            <w:tcBorders>
              <w:top w:val="outset" w:color="auto" w:sz="6" w:space="0"/>
              <w:left w:val="outset" w:color="auto" w:sz="6" w:space="0"/>
              <w:bottom w:val="outset" w:color="auto" w:sz="6" w:space="0"/>
              <w:right w:val="outset" w:color="auto" w:sz="6" w:space="0"/>
            </w:tcBorders>
            <w:vAlign w:val="center"/>
          </w:tcPr>
          <w:p w14:paraId="372E45FC">
            <w:pPr>
              <w:jc w:val="center"/>
              <w:rPr>
                <w:rFonts w:ascii="微软雅黑" w:hAnsi="微软雅黑" w:cs="Segoe UI"/>
                <w:szCs w:val="21"/>
              </w:rPr>
            </w:pPr>
            <w:r>
              <w:rPr>
                <w:rFonts w:hint="eastAsia" w:ascii="微软雅黑" w:hAnsi="微软雅黑" w:cs="Segoe UI"/>
                <w:szCs w:val="21"/>
              </w:rPr>
              <w:t> </w:t>
            </w:r>
          </w:p>
        </w:tc>
      </w:tr>
      <w:tr w14:paraId="6DE4959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0" w:type="auto"/>
            <w:tcBorders>
              <w:top w:val="outset" w:color="auto" w:sz="6" w:space="0"/>
              <w:left w:val="outset" w:color="auto" w:sz="6" w:space="0"/>
              <w:bottom w:val="outset" w:color="auto" w:sz="6" w:space="0"/>
              <w:right w:val="outset" w:color="auto" w:sz="6" w:space="0"/>
            </w:tcBorders>
            <w:vAlign w:val="center"/>
          </w:tcPr>
          <w:p w14:paraId="18EF7BB3">
            <w:pPr>
              <w:rPr>
                <w:rFonts w:ascii="微软雅黑" w:hAnsi="微软雅黑" w:cs="Segoe UI"/>
                <w:szCs w:val="21"/>
              </w:rPr>
            </w:pPr>
            <w:r>
              <w:rPr>
                <w:rFonts w:hint="eastAsia" w:ascii="微软雅黑" w:hAnsi="微软雅黑" w:cs="Segoe UI"/>
                <w:szCs w:val="21"/>
              </w:rPr>
              <w:t>委托代理人</w:t>
            </w:r>
          </w:p>
        </w:tc>
        <w:tc>
          <w:tcPr>
            <w:tcW w:w="0" w:type="auto"/>
            <w:tcBorders>
              <w:top w:val="outset" w:color="auto" w:sz="6" w:space="0"/>
              <w:left w:val="outset" w:color="auto" w:sz="6" w:space="0"/>
              <w:bottom w:val="outset" w:color="auto" w:sz="6" w:space="0"/>
              <w:right w:val="outset" w:color="auto" w:sz="6" w:space="0"/>
            </w:tcBorders>
            <w:vAlign w:val="center"/>
          </w:tcPr>
          <w:p w14:paraId="105FBE22">
            <w:pPr>
              <w:jc w:val="center"/>
              <w:rPr>
                <w:rFonts w:ascii="微软雅黑" w:hAnsi="微软雅黑" w:cs="Segoe UI"/>
                <w:szCs w:val="21"/>
              </w:rPr>
            </w:pPr>
            <w:r>
              <w:rPr>
                <w:rFonts w:hint="eastAsia" w:ascii="微软雅黑" w:hAnsi="微软雅黑" w:cs="Segoe UI"/>
                <w:szCs w:val="21"/>
              </w:rPr>
              <w:t> </w:t>
            </w:r>
          </w:p>
        </w:tc>
        <w:tc>
          <w:tcPr>
            <w:tcW w:w="0" w:type="auto"/>
            <w:tcBorders>
              <w:top w:val="outset" w:color="auto" w:sz="6" w:space="0"/>
              <w:left w:val="outset" w:color="auto" w:sz="6" w:space="0"/>
              <w:bottom w:val="outset" w:color="auto" w:sz="6" w:space="0"/>
              <w:right w:val="outset" w:color="auto" w:sz="6" w:space="0"/>
            </w:tcBorders>
            <w:vAlign w:val="center"/>
          </w:tcPr>
          <w:p w14:paraId="38617E08">
            <w:pPr>
              <w:rPr>
                <w:rFonts w:ascii="微软雅黑" w:hAnsi="微软雅黑" w:cs="Segoe UI"/>
                <w:szCs w:val="21"/>
              </w:rPr>
            </w:pPr>
            <w:r>
              <w:rPr>
                <w:rFonts w:hint="eastAsia" w:ascii="微软雅黑" w:hAnsi="微软雅黑" w:cs="Segoe UI"/>
                <w:szCs w:val="21"/>
              </w:rPr>
              <w:t>委托代理人</w:t>
            </w:r>
          </w:p>
        </w:tc>
        <w:tc>
          <w:tcPr>
            <w:tcW w:w="0" w:type="auto"/>
            <w:tcBorders>
              <w:top w:val="outset" w:color="auto" w:sz="6" w:space="0"/>
              <w:left w:val="outset" w:color="auto" w:sz="6" w:space="0"/>
              <w:bottom w:val="outset" w:color="auto" w:sz="6" w:space="0"/>
              <w:right w:val="outset" w:color="auto" w:sz="6" w:space="0"/>
            </w:tcBorders>
            <w:vAlign w:val="center"/>
          </w:tcPr>
          <w:p w14:paraId="06A04A47">
            <w:pPr>
              <w:jc w:val="center"/>
              <w:rPr>
                <w:rFonts w:ascii="微软雅黑" w:hAnsi="微软雅黑" w:cs="Segoe UI"/>
                <w:szCs w:val="21"/>
              </w:rPr>
            </w:pPr>
            <w:r>
              <w:rPr>
                <w:rFonts w:hint="eastAsia" w:ascii="微软雅黑" w:hAnsi="微软雅黑" w:cs="Segoe UI"/>
                <w:szCs w:val="21"/>
              </w:rPr>
              <w:t> </w:t>
            </w:r>
          </w:p>
        </w:tc>
      </w:tr>
      <w:tr w14:paraId="7A70F55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0" w:type="auto"/>
            <w:tcBorders>
              <w:top w:val="outset" w:color="auto" w:sz="6" w:space="0"/>
              <w:left w:val="outset" w:color="auto" w:sz="6" w:space="0"/>
              <w:bottom w:val="outset" w:color="auto" w:sz="6" w:space="0"/>
              <w:right w:val="outset" w:color="auto" w:sz="6" w:space="0"/>
            </w:tcBorders>
            <w:vAlign w:val="center"/>
          </w:tcPr>
          <w:p w14:paraId="30551F98">
            <w:pPr>
              <w:rPr>
                <w:rFonts w:ascii="微软雅黑" w:hAnsi="微软雅黑" w:cs="Segoe UI"/>
                <w:szCs w:val="21"/>
              </w:rPr>
            </w:pPr>
            <w:r>
              <w:rPr>
                <w:rFonts w:hint="eastAsia" w:ascii="微软雅黑" w:hAnsi="微软雅黑" w:cs="Segoe UI"/>
                <w:szCs w:val="21"/>
              </w:rPr>
              <w:t>注册地址</w:t>
            </w:r>
          </w:p>
        </w:tc>
        <w:tc>
          <w:tcPr>
            <w:tcW w:w="0" w:type="auto"/>
            <w:tcBorders>
              <w:top w:val="outset" w:color="auto" w:sz="6" w:space="0"/>
              <w:left w:val="outset" w:color="auto" w:sz="6" w:space="0"/>
              <w:bottom w:val="outset" w:color="auto" w:sz="6" w:space="0"/>
              <w:right w:val="outset" w:color="auto" w:sz="6" w:space="0"/>
            </w:tcBorders>
            <w:vAlign w:val="center"/>
          </w:tcPr>
          <w:p w14:paraId="56BDC936">
            <w:pPr>
              <w:jc w:val="center"/>
              <w:rPr>
                <w:rFonts w:ascii="微软雅黑" w:hAnsi="微软雅黑" w:cs="Segoe UI"/>
                <w:szCs w:val="21"/>
              </w:rPr>
            </w:pPr>
            <w:r>
              <w:rPr>
                <w:rFonts w:hint="eastAsia" w:ascii="微软雅黑" w:hAnsi="微软雅黑" w:cs="Segoe UI"/>
                <w:szCs w:val="21"/>
              </w:rPr>
              <w:t> </w:t>
            </w:r>
          </w:p>
        </w:tc>
        <w:tc>
          <w:tcPr>
            <w:tcW w:w="0" w:type="auto"/>
            <w:tcBorders>
              <w:top w:val="outset" w:color="auto" w:sz="6" w:space="0"/>
              <w:left w:val="outset" w:color="auto" w:sz="6" w:space="0"/>
              <w:bottom w:val="outset" w:color="auto" w:sz="6" w:space="0"/>
              <w:right w:val="outset" w:color="auto" w:sz="6" w:space="0"/>
            </w:tcBorders>
            <w:vAlign w:val="center"/>
          </w:tcPr>
          <w:p w14:paraId="53FD785D">
            <w:pPr>
              <w:rPr>
                <w:rFonts w:ascii="微软雅黑" w:hAnsi="微软雅黑" w:cs="Segoe UI"/>
                <w:szCs w:val="21"/>
              </w:rPr>
            </w:pPr>
            <w:r>
              <w:rPr>
                <w:rFonts w:hint="eastAsia" w:ascii="微软雅黑" w:hAnsi="微软雅黑" w:cs="Segoe UI"/>
                <w:szCs w:val="21"/>
              </w:rPr>
              <w:t>注册地址</w:t>
            </w:r>
          </w:p>
        </w:tc>
        <w:tc>
          <w:tcPr>
            <w:tcW w:w="0" w:type="auto"/>
            <w:tcBorders>
              <w:top w:val="outset" w:color="auto" w:sz="6" w:space="0"/>
              <w:left w:val="outset" w:color="auto" w:sz="6" w:space="0"/>
              <w:bottom w:val="outset" w:color="auto" w:sz="6" w:space="0"/>
              <w:right w:val="outset" w:color="auto" w:sz="6" w:space="0"/>
            </w:tcBorders>
            <w:vAlign w:val="center"/>
          </w:tcPr>
          <w:p w14:paraId="42E9AB3F">
            <w:pPr>
              <w:jc w:val="center"/>
              <w:rPr>
                <w:rFonts w:ascii="微软雅黑" w:hAnsi="微软雅黑" w:cs="Segoe UI"/>
                <w:szCs w:val="21"/>
              </w:rPr>
            </w:pPr>
            <w:r>
              <w:rPr>
                <w:rFonts w:hint="eastAsia" w:ascii="微软雅黑" w:hAnsi="微软雅黑" w:cs="Segoe UI"/>
                <w:szCs w:val="21"/>
              </w:rPr>
              <w:t> </w:t>
            </w:r>
          </w:p>
        </w:tc>
      </w:tr>
      <w:tr w14:paraId="7400137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0" w:type="auto"/>
            <w:tcBorders>
              <w:top w:val="outset" w:color="auto" w:sz="6" w:space="0"/>
              <w:left w:val="outset" w:color="auto" w:sz="6" w:space="0"/>
              <w:bottom w:val="outset" w:color="auto" w:sz="6" w:space="0"/>
              <w:right w:val="outset" w:color="auto" w:sz="6" w:space="0"/>
            </w:tcBorders>
            <w:vAlign w:val="center"/>
          </w:tcPr>
          <w:p w14:paraId="226109A2">
            <w:pPr>
              <w:rPr>
                <w:rFonts w:ascii="微软雅黑" w:hAnsi="微软雅黑" w:cs="Segoe UI"/>
                <w:szCs w:val="21"/>
              </w:rPr>
            </w:pPr>
            <w:r>
              <w:rPr>
                <w:rFonts w:hint="eastAsia" w:ascii="微软雅黑" w:hAnsi="微软雅黑" w:cs="Segoe UI"/>
                <w:szCs w:val="21"/>
              </w:rPr>
              <w:t>电话</w:t>
            </w:r>
          </w:p>
        </w:tc>
        <w:tc>
          <w:tcPr>
            <w:tcW w:w="0" w:type="auto"/>
            <w:tcBorders>
              <w:top w:val="outset" w:color="auto" w:sz="6" w:space="0"/>
              <w:left w:val="outset" w:color="auto" w:sz="6" w:space="0"/>
              <w:bottom w:val="outset" w:color="auto" w:sz="6" w:space="0"/>
              <w:right w:val="outset" w:color="auto" w:sz="6" w:space="0"/>
            </w:tcBorders>
            <w:vAlign w:val="center"/>
          </w:tcPr>
          <w:p w14:paraId="2FF51C58">
            <w:pPr>
              <w:jc w:val="center"/>
              <w:rPr>
                <w:rFonts w:ascii="微软雅黑" w:hAnsi="微软雅黑" w:cs="Segoe UI"/>
                <w:szCs w:val="21"/>
              </w:rPr>
            </w:pPr>
            <w:r>
              <w:rPr>
                <w:rFonts w:hint="eastAsia" w:ascii="微软雅黑" w:hAnsi="微软雅黑" w:cs="Segoe UI"/>
                <w:szCs w:val="21"/>
              </w:rPr>
              <w:t> </w:t>
            </w:r>
          </w:p>
        </w:tc>
        <w:tc>
          <w:tcPr>
            <w:tcW w:w="0" w:type="auto"/>
            <w:tcBorders>
              <w:top w:val="outset" w:color="auto" w:sz="6" w:space="0"/>
              <w:left w:val="outset" w:color="auto" w:sz="6" w:space="0"/>
              <w:bottom w:val="outset" w:color="auto" w:sz="6" w:space="0"/>
              <w:right w:val="outset" w:color="auto" w:sz="6" w:space="0"/>
            </w:tcBorders>
            <w:vAlign w:val="center"/>
          </w:tcPr>
          <w:p w14:paraId="2E5B874E">
            <w:pPr>
              <w:rPr>
                <w:rFonts w:ascii="微软雅黑" w:hAnsi="微软雅黑" w:cs="Segoe UI"/>
                <w:szCs w:val="21"/>
              </w:rPr>
            </w:pPr>
            <w:r>
              <w:rPr>
                <w:rFonts w:hint="eastAsia" w:ascii="微软雅黑" w:hAnsi="微软雅黑" w:cs="Segoe UI"/>
                <w:szCs w:val="21"/>
              </w:rPr>
              <w:t>电话</w:t>
            </w:r>
          </w:p>
        </w:tc>
        <w:tc>
          <w:tcPr>
            <w:tcW w:w="0" w:type="auto"/>
            <w:tcBorders>
              <w:top w:val="outset" w:color="auto" w:sz="6" w:space="0"/>
              <w:left w:val="outset" w:color="auto" w:sz="6" w:space="0"/>
              <w:bottom w:val="outset" w:color="auto" w:sz="6" w:space="0"/>
              <w:right w:val="outset" w:color="auto" w:sz="6" w:space="0"/>
            </w:tcBorders>
            <w:vAlign w:val="center"/>
          </w:tcPr>
          <w:p w14:paraId="36F273C1">
            <w:pPr>
              <w:jc w:val="center"/>
              <w:rPr>
                <w:rFonts w:ascii="微软雅黑" w:hAnsi="微软雅黑" w:cs="Segoe UI"/>
                <w:szCs w:val="21"/>
              </w:rPr>
            </w:pPr>
            <w:r>
              <w:rPr>
                <w:rFonts w:hint="eastAsia" w:ascii="微软雅黑" w:hAnsi="微软雅黑" w:cs="Segoe UI"/>
                <w:szCs w:val="21"/>
              </w:rPr>
              <w:t> </w:t>
            </w:r>
          </w:p>
        </w:tc>
      </w:tr>
      <w:tr w14:paraId="133AADA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0" w:type="auto"/>
            <w:tcBorders>
              <w:top w:val="outset" w:color="auto" w:sz="6" w:space="0"/>
              <w:left w:val="outset" w:color="auto" w:sz="6" w:space="0"/>
              <w:bottom w:val="outset" w:color="auto" w:sz="6" w:space="0"/>
              <w:right w:val="outset" w:color="auto" w:sz="6" w:space="0"/>
            </w:tcBorders>
            <w:vAlign w:val="center"/>
          </w:tcPr>
          <w:p w14:paraId="0F6231D3">
            <w:pPr>
              <w:rPr>
                <w:rFonts w:ascii="微软雅黑" w:hAnsi="微软雅黑" w:cs="Segoe UI"/>
                <w:szCs w:val="21"/>
              </w:rPr>
            </w:pPr>
            <w:r>
              <w:rPr>
                <w:rFonts w:hint="eastAsia" w:ascii="微软雅黑" w:hAnsi="微软雅黑" w:cs="Segoe UI"/>
                <w:szCs w:val="21"/>
              </w:rPr>
              <w:t>传真</w:t>
            </w:r>
          </w:p>
        </w:tc>
        <w:tc>
          <w:tcPr>
            <w:tcW w:w="0" w:type="auto"/>
            <w:tcBorders>
              <w:top w:val="outset" w:color="auto" w:sz="6" w:space="0"/>
              <w:left w:val="outset" w:color="auto" w:sz="6" w:space="0"/>
              <w:bottom w:val="outset" w:color="auto" w:sz="6" w:space="0"/>
              <w:right w:val="outset" w:color="auto" w:sz="6" w:space="0"/>
            </w:tcBorders>
            <w:vAlign w:val="center"/>
          </w:tcPr>
          <w:p w14:paraId="66252ABB">
            <w:pPr>
              <w:jc w:val="center"/>
              <w:rPr>
                <w:rFonts w:ascii="微软雅黑" w:hAnsi="微软雅黑" w:cs="Segoe UI"/>
                <w:szCs w:val="21"/>
              </w:rPr>
            </w:pPr>
            <w:r>
              <w:rPr>
                <w:rFonts w:hint="eastAsia" w:ascii="微软雅黑" w:hAnsi="微软雅黑" w:cs="Segoe UI"/>
                <w:szCs w:val="21"/>
              </w:rPr>
              <w:t> </w:t>
            </w:r>
          </w:p>
        </w:tc>
        <w:tc>
          <w:tcPr>
            <w:tcW w:w="0" w:type="auto"/>
            <w:tcBorders>
              <w:top w:val="outset" w:color="auto" w:sz="6" w:space="0"/>
              <w:left w:val="outset" w:color="auto" w:sz="6" w:space="0"/>
              <w:bottom w:val="outset" w:color="auto" w:sz="6" w:space="0"/>
              <w:right w:val="outset" w:color="auto" w:sz="6" w:space="0"/>
            </w:tcBorders>
            <w:vAlign w:val="center"/>
          </w:tcPr>
          <w:p w14:paraId="2195A1C9">
            <w:pPr>
              <w:rPr>
                <w:rFonts w:ascii="微软雅黑" w:hAnsi="微软雅黑" w:cs="Segoe UI"/>
                <w:szCs w:val="21"/>
              </w:rPr>
            </w:pPr>
            <w:r>
              <w:rPr>
                <w:rFonts w:hint="eastAsia" w:ascii="微软雅黑" w:hAnsi="微软雅黑" w:cs="Segoe UI"/>
                <w:szCs w:val="21"/>
              </w:rPr>
              <w:t>传真</w:t>
            </w:r>
          </w:p>
        </w:tc>
        <w:tc>
          <w:tcPr>
            <w:tcW w:w="0" w:type="auto"/>
            <w:tcBorders>
              <w:top w:val="outset" w:color="auto" w:sz="6" w:space="0"/>
              <w:left w:val="outset" w:color="auto" w:sz="6" w:space="0"/>
              <w:bottom w:val="outset" w:color="auto" w:sz="6" w:space="0"/>
              <w:right w:val="outset" w:color="auto" w:sz="6" w:space="0"/>
            </w:tcBorders>
            <w:vAlign w:val="center"/>
          </w:tcPr>
          <w:p w14:paraId="638B897D">
            <w:pPr>
              <w:jc w:val="center"/>
              <w:rPr>
                <w:rFonts w:ascii="微软雅黑" w:hAnsi="微软雅黑" w:cs="Segoe UI"/>
                <w:szCs w:val="21"/>
              </w:rPr>
            </w:pPr>
            <w:r>
              <w:rPr>
                <w:rFonts w:hint="eastAsia" w:ascii="微软雅黑" w:hAnsi="微软雅黑" w:cs="Segoe UI"/>
                <w:szCs w:val="21"/>
              </w:rPr>
              <w:t> </w:t>
            </w:r>
          </w:p>
        </w:tc>
      </w:tr>
      <w:tr w14:paraId="50D19F0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0" w:type="auto"/>
            <w:tcBorders>
              <w:top w:val="outset" w:color="auto" w:sz="6" w:space="0"/>
              <w:left w:val="outset" w:color="auto" w:sz="6" w:space="0"/>
              <w:bottom w:val="outset" w:color="auto" w:sz="6" w:space="0"/>
              <w:right w:val="outset" w:color="auto" w:sz="6" w:space="0"/>
            </w:tcBorders>
            <w:vAlign w:val="center"/>
          </w:tcPr>
          <w:p w14:paraId="20659162">
            <w:pPr>
              <w:rPr>
                <w:rFonts w:ascii="微软雅黑" w:hAnsi="微软雅黑" w:cs="Segoe UI"/>
                <w:szCs w:val="21"/>
              </w:rPr>
            </w:pPr>
            <w:r>
              <w:rPr>
                <w:rFonts w:hint="eastAsia" w:ascii="微软雅黑" w:hAnsi="微软雅黑" w:cs="Segoe UI"/>
                <w:szCs w:val="21"/>
              </w:rPr>
              <w:t>通信地址</w:t>
            </w:r>
          </w:p>
        </w:tc>
        <w:tc>
          <w:tcPr>
            <w:tcW w:w="0" w:type="auto"/>
            <w:tcBorders>
              <w:top w:val="outset" w:color="auto" w:sz="6" w:space="0"/>
              <w:left w:val="outset" w:color="auto" w:sz="6" w:space="0"/>
              <w:bottom w:val="outset" w:color="auto" w:sz="6" w:space="0"/>
              <w:right w:val="outset" w:color="auto" w:sz="6" w:space="0"/>
            </w:tcBorders>
            <w:vAlign w:val="center"/>
          </w:tcPr>
          <w:p w14:paraId="48D0F6E1">
            <w:pPr>
              <w:jc w:val="center"/>
              <w:rPr>
                <w:rFonts w:ascii="微软雅黑" w:hAnsi="微软雅黑" w:cs="Segoe UI"/>
                <w:szCs w:val="21"/>
              </w:rPr>
            </w:pPr>
            <w:r>
              <w:rPr>
                <w:rFonts w:hint="eastAsia" w:ascii="微软雅黑" w:hAnsi="微软雅黑" w:cs="Segoe UI"/>
                <w:szCs w:val="21"/>
              </w:rPr>
              <w:t> </w:t>
            </w:r>
          </w:p>
        </w:tc>
        <w:tc>
          <w:tcPr>
            <w:tcW w:w="0" w:type="auto"/>
            <w:tcBorders>
              <w:top w:val="outset" w:color="auto" w:sz="6" w:space="0"/>
              <w:left w:val="outset" w:color="auto" w:sz="6" w:space="0"/>
              <w:bottom w:val="outset" w:color="auto" w:sz="6" w:space="0"/>
              <w:right w:val="outset" w:color="auto" w:sz="6" w:space="0"/>
            </w:tcBorders>
            <w:vAlign w:val="center"/>
          </w:tcPr>
          <w:p w14:paraId="76B0060D">
            <w:pPr>
              <w:rPr>
                <w:rFonts w:ascii="微软雅黑" w:hAnsi="微软雅黑" w:cs="Segoe UI"/>
                <w:szCs w:val="21"/>
              </w:rPr>
            </w:pPr>
            <w:r>
              <w:rPr>
                <w:rFonts w:hint="eastAsia" w:ascii="微软雅黑" w:hAnsi="微软雅黑" w:cs="Segoe UI"/>
                <w:szCs w:val="21"/>
              </w:rPr>
              <w:t>通信地址</w:t>
            </w:r>
          </w:p>
        </w:tc>
        <w:tc>
          <w:tcPr>
            <w:tcW w:w="0" w:type="auto"/>
            <w:tcBorders>
              <w:top w:val="outset" w:color="auto" w:sz="6" w:space="0"/>
              <w:left w:val="outset" w:color="auto" w:sz="6" w:space="0"/>
              <w:bottom w:val="outset" w:color="auto" w:sz="6" w:space="0"/>
              <w:right w:val="outset" w:color="auto" w:sz="6" w:space="0"/>
            </w:tcBorders>
            <w:vAlign w:val="center"/>
          </w:tcPr>
          <w:p w14:paraId="73B82C6E">
            <w:pPr>
              <w:jc w:val="center"/>
              <w:rPr>
                <w:rFonts w:ascii="微软雅黑" w:hAnsi="微软雅黑" w:cs="Segoe UI"/>
                <w:szCs w:val="21"/>
              </w:rPr>
            </w:pPr>
            <w:r>
              <w:rPr>
                <w:rFonts w:hint="eastAsia" w:ascii="微软雅黑" w:hAnsi="微软雅黑" w:cs="Segoe UI"/>
                <w:szCs w:val="21"/>
              </w:rPr>
              <w:t> </w:t>
            </w:r>
          </w:p>
        </w:tc>
      </w:tr>
      <w:tr w14:paraId="3AF1ED4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0" w:type="auto"/>
            <w:tcBorders>
              <w:top w:val="outset" w:color="auto" w:sz="6" w:space="0"/>
              <w:left w:val="outset" w:color="auto" w:sz="6" w:space="0"/>
              <w:bottom w:val="outset" w:color="auto" w:sz="6" w:space="0"/>
              <w:right w:val="outset" w:color="auto" w:sz="6" w:space="0"/>
            </w:tcBorders>
            <w:vAlign w:val="center"/>
          </w:tcPr>
          <w:p w14:paraId="4366FF4A">
            <w:pPr>
              <w:rPr>
                <w:rFonts w:ascii="微软雅黑" w:hAnsi="微软雅黑" w:cs="Segoe UI"/>
                <w:szCs w:val="21"/>
              </w:rPr>
            </w:pPr>
            <w:r>
              <w:rPr>
                <w:rFonts w:hint="eastAsia" w:ascii="微软雅黑" w:hAnsi="微软雅黑" w:cs="Segoe UI"/>
                <w:szCs w:val="21"/>
              </w:rPr>
              <w:t>邮编</w:t>
            </w:r>
          </w:p>
        </w:tc>
        <w:tc>
          <w:tcPr>
            <w:tcW w:w="0" w:type="auto"/>
            <w:tcBorders>
              <w:top w:val="outset" w:color="auto" w:sz="6" w:space="0"/>
              <w:left w:val="outset" w:color="auto" w:sz="6" w:space="0"/>
              <w:bottom w:val="outset" w:color="auto" w:sz="6" w:space="0"/>
              <w:right w:val="outset" w:color="auto" w:sz="6" w:space="0"/>
            </w:tcBorders>
            <w:vAlign w:val="center"/>
          </w:tcPr>
          <w:p w14:paraId="4E77154C">
            <w:pPr>
              <w:jc w:val="center"/>
              <w:rPr>
                <w:rFonts w:ascii="微软雅黑" w:hAnsi="微软雅黑" w:cs="Segoe UI"/>
                <w:szCs w:val="21"/>
              </w:rPr>
            </w:pPr>
            <w:r>
              <w:rPr>
                <w:rFonts w:hint="eastAsia" w:ascii="微软雅黑" w:hAnsi="微软雅黑" w:cs="Segoe UI"/>
                <w:szCs w:val="21"/>
              </w:rPr>
              <w:t> </w:t>
            </w:r>
          </w:p>
        </w:tc>
        <w:tc>
          <w:tcPr>
            <w:tcW w:w="0" w:type="auto"/>
            <w:tcBorders>
              <w:top w:val="outset" w:color="auto" w:sz="6" w:space="0"/>
              <w:left w:val="outset" w:color="auto" w:sz="6" w:space="0"/>
              <w:bottom w:val="outset" w:color="auto" w:sz="6" w:space="0"/>
              <w:right w:val="outset" w:color="auto" w:sz="6" w:space="0"/>
            </w:tcBorders>
            <w:vAlign w:val="center"/>
          </w:tcPr>
          <w:p w14:paraId="19B91831">
            <w:pPr>
              <w:rPr>
                <w:rFonts w:ascii="微软雅黑" w:hAnsi="微软雅黑" w:cs="Segoe UI"/>
                <w:szCs w:val="21"/>
              </w:rPr>
            </w:pPr>
            <w:r>
              <w:rPr>
                <w:rFonts w:hint="eastAsia" w:ascii="微软雅黑" w:hAnsi="微软雅黑" w:cs="Segoe UI"/>
                <w:szCs w:val="21"/>
              </w:rPr>
              <w:t>邮编</w:t>
            </w:r>
          </w:p>
        </w:tc>
        <w:tc>
          <w:tcPr>
            <w:tcW w:w="0" w:type="auto"/>
            <w:tcBorders>
              <w:top w:val="outset" w:color="auto" w:sz="6" w:space="0"/>
              <w:left w:val="outset" w:color="auto" w:sz="6" w:space="0"/>
              <w:bottom w:val="outset" w:color="auto" w:sz="6" w:space="0"/>
              <w:right w:val="outset" w:color="auto" w:sz="6" w:space="0"/>
            </w:tcBorders>
            <w:vAlign w:val="center"/>
          </w:tcPr>
          <w:p w14:paraId="393263D9">
            <w:pPr>
              <w:jc w:val="center"/>
              <w:rPr>
                <w:rFonts w:ascii="微软雅黑" w:hAnsi="微软雅黑" w:cs="Segoe UI"/>
                <w:szCs w:val="21"/>
              </w:rPr>
            </w:pPr>
            <w:r>
              <w:rPr>
                <w:rFonts w:hint="eastAsia" w:ascii="微软雅黑" w:hAnsi="微软雅黑" w:cs="Segoe UI"/>
                <w:szCs w:val="21"/>
              </w:rPr>
              <w:t> </w:t>
            </w:r>
          </w:p>
        </w:tc>
      </w:tr>
      <w:tr w14:paraId="0B305B0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0" w:type="auto"/>
            <w:tcBorders>
              <w:top w:val="outset" w:color="auto" w:sz="6" w:space="0"/>
              <w:left w:val="outset" w:color="auto" w:sz="6" w:space="0"/>
              <w:bottom w:val="outset" w:color="auto" w:sz="6" w:space="0"/>
              <w:right w:val="outset" w:color="auto" w:sz="6" w:space="0"/>
            </w:tcBorders>
            <w:vAlign w:val="center"/>
          </w:tcPr>
          <w:p w14:paraId="0EE4BAB3">
            <w:pPr>
              <w:rPr>
                <w:rFonts w:ascii="微软雅黑" w:hAnsi="微软雅黑" w:cs="Segoe UI"/>
                <w:szCs w:val="21"/>
              </w:rPr>
            </w:pPr>
            <w:r>
              <w:rPr>
                <w:rFonts w:hint="eastAsia" w:ascii="微软雅黑" w:hAnsi="微软雅黑" w:cs="Segoe UI"/>
                <w:szCs w:val="21"/>
              </w:rPr>
              <w:t>电子邮箱</w:t>
            </w:r>
          </w:p>
        </w:tc>
        <w:tc>
          <w:tcPr>
            <w:tcW w:w="0" w:type="auto"/>
            <w:tcBorders>
              <w:top w:val="outset" w:color="auto" w:sz="6" w:space="0"/>
              <w:left w:val="outset" w:color="auto" w:sz="6" w:space="0"/>
              <w:bottom w:val="outset" w:color="auto" w:sz="6" w:space="0"/>
              <w:right w:val="outset" w:color="auto" w:sz="6" w:space="0"/>
            </w:tcBorders>
            <w:vAlign w:val="center"/>
          </w:tcPr>
          <w:p w14:paraId="680B476E">
            <w:pPr>
              <w:jc w:val="center"/>
              <w:rPr>
                <w:rFonts w:ascii="微软雅黑" w:hAnsi="微软雅黑" w:cs="Segoe UI"/>
                <w:szCs w:val="21"/>
              </w:rPr>
            </w:pPr>
            <w:r>
              <w:rPr>
                <w:rFonts w:hint="eastAsia" w:ascii="微软雅黑" w:hAnsi="微软雅黑" w:cs="Segoe UI"/>
                <w:szCs w:val="21"/>
              </w:rPr>
              <w:t> </w:t>
            </w:r>
          </w:p>
        </w:tc>
        <w:tc>
          <w:tcPr>
            <w:tcW w:w="0" w:type="auto"/>
            <w:tcBorders>
              <w:top w:val="outset" w:color="auto" w:sz="6" w:space="0"/>
              <w:left w:val="outset" w:color="auto" w:sz="6" w:space="0"/>
              <w:bottom w:val="outset" w:color="auto" w:sz="6" w:space="0"/>
              <w:right w:val="outset" w:color="auto" w:sz="6" w:space="0"/>
            </w:tcBorders>
            <w:vAlign w:val="center"/>
          </w:tcPr>
          <w:p w14:paraId="2C8FD6A5">
            <w:pPr>
              <w:rPr>
                <w:rFonts w:ascii="微软雅黑" w:hAnsi="微软雅黑" w:cs="Segoe UI"/>
                <w:szCs w:val="21"/>
              </w:rPr>
            </w:pPr>
            <w:r>
              <w:rPr>
                <w:rFonts w:hint="eastAsia" w:ascii="微软雅黑" w:hAnsi="微软雅黑" w:cs="Segoe UI"/>
                <w:szCs w:val="21"/>
              </w:rPr>
              <w:t>电子邮箱</w:t>
            </w:r>
          </w:p>
        </w:tc>
        <w:tc>
          <w:tcPr>
            <w:tcW w:w="0" w:type="auto"/>
            <w:tcBorders>
              <w:top w:val="outset" w:color="auto" w:sz="6" w:space="0"/>
              <w:left w:val="outset" w:color="auto" w:sz="6" w:space="0"/>
              <w:bottom w:val="outset" w:color="auto" w:sz="6" w:space="0"/>
              <w:right w:val="outset" w:color="auto" w:sz="6" w:space="0"/>
            </w:tcBorders>
            <w:vAlign w:val="center"/>
          </w:tcPr>
          <w:p w14:paraId="4850D4B6">
            <w:pPr>
              <w:jc w:val="center"/>
              <w:rPr>
                <w:rFonts w:ascii="微软雅黑" w:hAnsi="微软雅黑" w:cs="Segoe UI"/>
                <w:szCs w:val="21"/>
              </w:rPr>
            </w:pPr>
            <w:r>
              <w:rPr>
                <w:rFonts w:hint="eastAsia" w:ascii="微软雅黑" w:hAnsi="微软雅黑" w:cs="Segoe UI"/>
                <w:szCs w:val="21"/>
              </w:rPr>
              <w:t> </w:t>
            </w:r>
          </w:p>
        </w:tc>
      </w:tr>
      <w:tr w14:paraId="4763286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0" w:type="auto"/>
            <w:tcBorders>
              <w:top w:val="outset" w:color="auto" w:sz="6" w:space="0"/>
              <w:left w:val="outset" w:color="auto" w:sz="6" w:space="0"/>
              <w:bottom w:val="outset" w:color="auto" w:sz="6" w:space="0"/>
              <w:right w:val="outset" w:color="auto" w:sz="6" w:space="0"/>
            </w:tcBorders>
            <w:vAlign w:val="center"/>
          </w:tcPr>
          <w:p w14:paraId="41697DA6">
            <w:pPr>
              <w:rPr>
                <w:rFonts w:ascii="微软雅黑" w:hAnsi="微软雅黑" w:cs="Segoe UI"/>
                <w:szCs w:val="21"/>
              </w:rPr>
            </w:pPr>
            <w:r>
              <w:rPr>
                <w:rFonts w:hint="eastAsia" w:ascii="微软雅黑" w:hAnsi="微软雅黑" w:cs="Segoe UI"/>
                <w:szCs w:val="21"/>
              </w:rPr>
              <w:t>开户银行</w:t>
            </w:r>
          </w:p>
        </w:tc>
        <w:tc>
          <w:tcPr>
            <w:tcW w:w="0" w:type="auto"/>
            <w:tcBorders>
              <w:top w:val="outset" w:color="auto" w:sz="6" w:space="0"/>
              <w:left w:val="outset" w:color="auto" w:sz="6" w:space="0"/>
              <w:bottom w:val="outset" w:color="auto" w:sz="6" w:space="0"/>
              <w:right w:val="outset" w:color="auto" w:sz="6" w:space="0"/>
            </w:tcBorders>
            <w:vAlign w:val="center"/>
          </w:tcPr>
          <w:p w14:paraId="2EE4017E">
            <w:pPr>
              <w:jc w:val="center"/>
              <w:rPr>
                <w:rFonts w:ascii="微软雅黑" w:hAnsi="微软雅黑" w:cs="Segoe UI"/>
                <w:szCs w:val="21"/>
              </w:rPr>
            </w:pPr>
            <w:r>
              <w:rPr>
                <w:rFonts w:hint="eastAsia" w:ascii="微软雅黑" w:hAnsi="微软雅黑" w:cs="Segoe UI"/>
                <w:szCs w:val="21"/>
              </w:rPr>
              <w:t> </w:t>
            </w:r>
          </w:p>
        </w:tc>
        <w:tc>
          <w:tcPr>
            <w:tcW w:w="0" w:type="auto"/>
            <w:tcBorders>
              <w:top w:val="outset" w:color="auto" w:sz="6" w:space="0"/>
              <w:left w:val="outset" w:color="auto" w:sz="6" w:space="0"/>
              <w:bottom w:val="outset" w:color="auto" w:sz="6" w:space="0"/>
              <w:right w:val="outset" w:color="auto" w:sz="6" w:space="0"/>
            </w:tcBorders>
            <w:vAlign w:val="center"/>
          </w:tcPr>
          <w:p w14:paraId="4D3C2F38">
            <w:pPr>
              <w:rPr>
                <w:rFonts w:ascii="微软雅黑" w:hAnsi="微软雅黑" w:cs="Segoe UI"/>
                <w:szCs w:val="21"/>
              </w:rPr>
            </w:pPr>
            <w:r>
              <w:rPr>
                <w:rFonts w:hint="eastAsia" w:ascii="微软雅黑" w:hAnsi="微软雅黑" w:cs="Segoe UI"/>
                <w:szCs w:val="21"/>
              </w:rPr>
              <w:t>开户银行</w:t>
            </w:r>
          </w:p>
        </w:tc>
        <w:tc>
          <w:tcPr>
            <w:tcW w:w="0" w:type="auto"/>
            <w:tcBorders>
              <w:top w:val="outset" w:color="auto" w:sz="6" w:space="0"/>
              <w:left w:val="outset" w:color="auto" w:sz="6" w:space="0"/>
              <w:bottom w:val="outset" w:color="auto" w:sz="6" w:space="0"/>
              <w:right w:val="outset" w:color="auto" w:sz="6" w:space="0"/>
            </w:tcBorders>
            <w:vAlign w:val="center"/>
          </w:tcPr>
          <w:p w14:paraId="3C3B80BC">
            <w:pPr>
              <w:jc w:val="center"/>
              <w:rPr>
                <w:rFonts w:ascii="微软雅黑" w:hAnsi="微软雅黑" w:cs="Segoe UI"/>
                <w:szCs w:val="21"/>
              </w:rPr>
            </w:pPr>
            <w:r>
              <w:rPr>
                <w:rFonts w:hint="eastAsia" w:ascii="微软雅黑" w:hAnsi="微软雅黑" w:cs="Segoe UI"/>
                <w:szCs w:val="21"/>
              </w:rPr>
              <w:t> </w:t>
            </w:r>
          </w:p>
        </w:tc>
      </w:tr>
      <w:tr w14:paraId="7E07C3A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0" w:type="auto"/>
            <w:tcBorders>
              <w:top w:val="outset" w:color="auto" w:sz="6" w:space="0"/>
              <w:left w:val="outset" w:color="auto" w:sz="6" w:space="0"/>
              <w:bottom w:val="outset" w:color="auto" w:sz="6" w:space="0"/>
              <w:right w:val="outset" w:color="auto" w:sz="6" w:space="0"/>
            </w:tcBorders>
            <w:vAlign w:val="center"/>
          </w:tcPr>
          <w:p w14:paraId="4F102E2C">
            <w:pPr>
              <w:rPr>
                <w:rFonts w:ascii="微软雅黑" w:hAnsi="微软雅黑" w:cs="Segoe UI"/>
                <w:szCs w:val="21"/>
              </w:rPr>
            </w:pPr>
            <w:r>
              <w:rPr>
                <w:rFonts w:hint="eastAsia" w:ascii="微软雅黑" w:hAnsi="微软雅黑" w:cs="Segoe UI"/>
                <w:szCs w:val="21"/>
              </w:rPr>
              <w:t>银行账号</w:t>
            </w:r>
          </w:p>
        </w:tc>
        <w:tc>
          <w:tcPr>
            <w:tcW w:w="0" w:type="auto"/>
            <w:tcBorders>
              <w:top w:val="outset" w:color="auto" w:sz="6" w:space="0"/>
              <w:left w:val="outset" w:color="auto" w:sz="6" w:space="0"/>
              <w:bottom w:val="outset" w:color="auto" w:sz="6" w:space="0"/>
              <w:right w:val="outset" w:color="auto" w:sz="6" w:space="0"/>
            </w:tcBorders>
            <w:vAlign w:val="center"/>
          </w:tcPr>
          <w:p w14:paraId="67ECA006">
            <w:pPr>
              <w:jc w:val="center"/>
              <w:rPr>
                <w:rFonts w:ascii="微软雅黑" w:hAnsi="微软雅黑" w:cs="Segoe UI"/>
                <w:szCs w:val="21"/>
              </w:rPr>
            </w:pPr>
            <w:r>
              <w:rPr>
                <w:rFonts w:hint="eastAsia" w:ascii="微软雅黑" w:hAnsi="微软雅黑" w:cs="Segoe UI"/>
                <w:szCs w:val="21"/>
              </w:rPr>
              <w:t> </w:t>
            </w:r>
          </w:p>
        </w:tc>
        <w:tc>
          <w:tcPr>
            <w:tcW w:w="0" w:type="auto"/>
            <w:tcBorders>
              <w:top w:val="outset" w:color="auto" w:sz="6" w:space="0"/>
              <w:left w:val="outset" w:color="auto" w:sz="6" w:space="0"/>
              <w:bottom w:val="outset" w:color="auto" w:sz="6" w:space="0"/>
              <w:right w:val="outset" w:color="auto" w:sz="6" w:space="0"/>
            </w:tcBorders>
            <w:vAlign w:val="center"/>
          </w:tcPr>
          <w:p w14:paraId="6D84DC07">
            <w:pPr>
              <w:rPr>
                <w:rFonts w:ascii="微软雅黑" w:hAnsi="微软雅黑" w:cs="Segoe UI"/>
                <w:szCs w:val="21"/>
              </w:rPr>
            </w:pPr>
            <w:r>
              <w:rPr>
                <w:rFonts w:hint="eastAsia" w:ascii="微软雅黑" w:hAnsi="微软雅黑" w:cs="Segoe UI"/>
                <w:szCs w:val="21"/>
              </w:rPr>
              <w:t>银行账号</w:t>
            </w:r>
          </w:p>
        </w:tc>
        <w:tc>
          <w:tcPr>
            <w:tcW w:w="0" w:type="auto"/>
            <w:tcBorders>
              <w:top w:val="outset" w:color="auto" w:sz="6" w:space="0"/>
              <w:left w:val="outset" w:color="auto" w:sz="6" w:space="0"/>
              <w:bottom w:val="outset" w:color="auto" w:sz="6" w:space="0"/>
              <w:right w:val="outset" w:color="auto" w:sz="6" w:space="0"/>
            </w:tcBorders>
            <w:vAlign w:val="center"/>
          </w:tcPr>
          <w:p w14:paraId="1174A45F">
            <w:pPr>
              <w:jc w:val="center"/>
              <w:rPr>
                <w:rFonts w:ascii="微软雅黑" w:hAnsi="微软雅黑" w:cs="Segoe UI"/>
                <w:szCs w:val="21"/>
              </w:rPr>
            </w:pPr>
            <w:r>
              <w:rPr>
                <w:rFonts w:hint="eastAsia" w:ascii="微软雅黑" w:hAnsi="微软雅黑" w:cs="Segoe UI"/>
                <w:szCs w:val="21"/>
              </w:rPr>
              <w:t> </w:t>
            </w:r>
          </w:p>
        </w:tc>
      </w:tr>
    </w:tbl>
    <w:p w14:paraId="2EBA8E82">
      <w:pPr>
        <w:spacing w:line="540" w:lineRule="atLeast"/>
        <w:rPr>
          <w:rFonts w:ascii="微软雅黑" w:hAnsi="微软雅黑" w:cs="Segoe UI"/>
          <w:szCs w:val="21"/>
        </w:rPr>
      </w:pPr>
      <w:r>
        <w:rPr>
          <w:rFonts w:hint="eastAsia" w:ascii="微软雅黑" w:hAnsi="微软雅黑" w:cs="Segoe UI"/>
          <w:szCs w:val="21"/>
        </w:rPr>
        <w:t> </w:t>
      </w:r>
    </w:p>
    <w:p w14:paraId="3618AAC9">
      <w:pPr>
        <w:spacing w:line="540" w:lineRule="atLeast"/>
        <w:rPr>
          <w:rFonts w:ascii="微软雅黑" w:hAnsi="微软雅黑" w:cs="Segoe UI"/>
          <w:szCs w:val="21"/>
        </w:rPr>
      </w:pPr>
      <w:r>
        <w:rPr>
          <w:rFonts w:hint="eastAsia" w:ascii="微软雅黑" w:hAnsi="微软雅黑" w:cs="Segoe UI"/>
          <w:szCs w:val="21"/>
        </w:rPr>
        <w:t>协议书签订时间： _____ 年 _____ 月_____ 日</w:t>
      </w:r>
    </w:p>
    <w:p w14:paraId="313BEC7F">
      <w:pPr>
        <w:spacing w:line="540" w:lineRule="atLeast"/>
        <w:rPr>
          <w:rFonts w:ascii="微软雅黑" w:hAnsi="微软雅黑" w:cs="Segoe UI"/>
          <w:szCs w:val="21"/>
        </w:rPr>
      </w:pPr>
      <w:r>
        <w:rPr>
          <w:rFonts w:hint="eastAsia" w:ascii="微软雅黑" w:hAnsi="微软雅黑" w:cs="Segoe UI"/>
          <w:szCs w:val="21"/>
        </w:rPr>
        <w:t>协议书签订地点：    </w:t>
      </w:r>
    </w:p>
    <w:p w14:paraId="28C7B5C8">
      <w:pPr>
        <w:spacing w:line="540" w:lineRule="atLeast"/>
        <w:rPr>
          <w:rFonts w:ascii="微软雅黑" w:hAnsi="微软雅黑" w:cs="Segoe UI"/>
          <w:szCs w:val="21"/>
        </w:rPr>
      </w:pPr>
      <w:r>
        <w:rPr>
          <w:rFonts w:hint="eastAsia" w:ascii="微软雅黑" w:hAnsi="微软雅黑" w:cs="Segoe UI"/>
          <w:szCs w:val="21"/>
        </w:rPr>
        <w:t> </w:t>
      </w:r>
    </w:p>
    <w:p w14:paraId="3D462F9A">
      <w:pPr>
        <w:spacing w:line="540" w:lineRule="atLeast"/>
        <w:rPr>
          <w:rFonts w:ascii="微软雅黑" w:hAnsi="微软雅黑" w:cs="Segoe UI"/>
          <w:szCs w:val="21"/>
        </w:rPr>
      </w:pPr>
      <w:r>
        <w:rPr>
          <w:rFonts w:hint="eastAsia" w:ascii="微软雅黑" w:hAnsi="微软雅黑" w:cs="Segoe UI"/>
          <w:szCs w:val="21"/>
        </w:rPr>
        <w:t>附件A：</w:t>
      </w:r>
    </w:p>
    <w:p w14:paraId="264A245B">
      <w:pPr>
        <w:spacing w:before="199" w:after="199"/>
        <w:outlineLvl w:val="1"/>
        <w:rPr>
          <w:rFonts w:ascii="微软雅黑" w:hAnsi="微软雅黑" w:cs="Segoe UI"/>
          <w:b/>
          <w:bCs/>
          <w:sz w:val="32"/>
          <w:szCs w:val="32"/>
        </w:rPr>
      </w:pPr>
      <w:r>
        <w:rPr>
          <w:rFonts w:hint="eastAsia" w:ascii="微软雅黑" w:hAnsi="微软雅黑" w:cs="Segoe UI"/>
          <w:b/>
          <w:bCs/>
          <w:sz w:val="32"/>
          <w:szCs w:val="32"/>
        </w:rPr>
        <w:t>委托人委托监理人的委托监理服务的范围与内容</w:t>
      </w:r>
    </w:p>
    <w:p w14:paraId="23DAC236">
      <w:pPr>
        <w:spacing w:line="540" w:lineRule="atLeast"/>
        <w:rPr>
          <w:rFonts w:ascii="微软雅黑" w:hAnsi="微软雅黑" w:cs="Segoe UI"/>
          <w:szCs w:val="21"/>
        </w:rPr>
      </w:pPr>
      <w:r>
        <w:rPr>
          <w:rFonts w:hint="eastAsia" w:ascii="微软雅黑" w:hAnsi="微软雅黑" w:cs="Segoe UI"/>
          <w:szCs w:val="21"/>
        </w:rPr>
        <w:t> </w:t>
      </w:r>
    </w:p>
    <w:p w14:paraId="572585D1">
      <w:pPr>
        <w:spacing w:line="540" w:lineRule="atLeast"/>
        <w:rPr>
          <w:rFonts w:ascii="微软雅黑" w:hAnsi="微软雅黑" w:cs="Segoe UI"/>
          <w:szCs w:val="21"/>
        </w:rPr>
      </w:pPr>
      <w:r>
        <w:rPr>
          <w:rFonts w:hint="eastAsia" w:ascii="微软雅黑" w:hAnsi="微软雅黑" w:cs="Segoe UI"/>
          <w:szCs w:val="21"/>
        </w:rPr>
        <w:t>附件B：</w:t>
      </w:r>
    </w:p>
    <w:p w14:paraId="040EB160">
      <w:pPr>
        <w:spacing w:before="199" w:after="199"/>
        <w:outlineLvl w:val="1"/>
        <w:rPr>
          <w:rFonts w:ascii="微软雅黑" w:hAnsi="微软雅黑" w:cs="Segoe UI"/>
          <w:b/>
          <w:bCs/>
          <w:sz w:val="32"/>
          <w:szCs w:val="32"/>
        </w:rPr>
      </w:pPr>
      <w:r>
        <w:rPr>
          <w:rFonts w:hint="eastAsia" w:ascii="微软雅黑" w:hAnsi="微软雅黑" w:cs="Segoe UI"/>
          <w:b/>
          <w:bCs/>
          <w:sz w:val="32"/>
          <w:szCs w:val="32"/>
        </w:rPr>
        <w:t>监理费用和报酬及其支付</w:t>
      </w:r>
    </w:p>
    <w:p w14:paraId="3BD8E684">
      <w:pPr>
        <w:adjustRightInd w:val="0"/>
        <w:snapToGrid w:val="0"/>
        <w:spacing w:line="360" w:lineRule="auto"/>
        <w:ind w:firstLine="422" w:firstLineChars="200"/>
        <w:rPr>
          <w:rFonts w:ascii="微软雅黑" w:hAnsi="微软雅黑" w:cs="Segoe UI"/>
          <w:szCs w:val="21"/>
        </w:rPr>
      </w:pPr>
      <w:r>
        <w:rPr>
          <w:rFonts w:hint="eastAsia" w:ascii="微软雅黑" w:hAnsi="微软雅黑" w:cs="Segoe UI"/>
          <w:b/>
          <w:bCs/>
        </w:rPr>
        <w:t>一、</w:t>
      </w:r>
      <w:r>
        <w:rPr>
          <w:rFonts w:hint="eastAsia" w:ascii="微软雅黑" w:hAnsi="微软雅黑" w:cs="Segoe UI"/>
          <w:szCs w:val="21"/>
        </w:rPr>
        <w:t>双方同意委托人按以下的标准/依据、计算方法、支付方式与金额支付监理人监理费用和报酬：</w:t>
      </w:r>
    </w:p>
    <w:p w14:paraId="67B49C15">
      <w:pPr>
        <w:adjustRightInd w:val="0"/>
        <w:snapToGrid w:val="0"/>
        <w:spacing w:line="360" w:lineRule="auto"/>
        <w:ind w:firstLine="420" w:firstLineChars="200"/>
        <w:rPr>
          <w:rFonts w:ascii="微软雅黑" w:hAnsi="微软雅黑" w:cs="Segoe UI"/>
          <w:szCs w:val="21"/>
        </w:rPr>
      </w:pPr>
      <w:r>
        <w:rPr>
          <w:rFonts w:hint="eastAsia" w:ascii="微软雅黑" w:hAnsi="微软雅黑" w:cs="Segoe UI"/>
          <w:szCs w:val="21"/>
        </w:rPr>
        <w:t>（一）正常服务的监理费用和报酬：</w:t>
      </w:r>
    </w:p>
    <w:p w14:paraId="39B08CE1">
      <w:pPr>
        <w:adjustRightInd w:val="0"/>
        <w:snapToGrid w:val="0"/>
        <w:spacing w:line="360" w:lineRule="auto"/>
        <w:ind w:firstLine="420" w:firstLineChars="200"/>
        <w:rPr>
          <w:rFonts w:ascii="微软雅黑" w:hAnsi="微软雅黑" w:cs="Segoe UI"/>
          <w:szCs w:val="21"/>
        </w:rPr>
      </w:pPr>
      <w:r>
        <w:rPr>
          <w:rFonts w:hint="eastAsia" w:ascii="微软雅黑" w:hAnsi="微软雅黑" w:cs="Segoe UI"/>
          <w:szCs w:val="21"/>
        </w:rPr>
        <w:t>标准/依据：______________________。</w:t>
      </w:r>
    </w:p>
    <w:p w14:paraId="2FCAE541">
      <w:pPr>
        <w:adjustRightInd w:val="0"/>
        <w:snapToGrid w:val="0"/>
        <w:spacing w:line="360" w:lineRule="auto"/>
        <w:ind w:firstLine="420" w:firstLineChars="200"/>
        <w:rPr>
          <w:rFonts w:ascii="微软雅黑" w:hAnsi="微软雅黑" w:cs="Segoe UI"/>
          <w:szCs w:val="21"/>
        </w:rPr>
      </w:pPr>
      <w:r>
        <w:rPr>
          <w:rFonts w:hint="eastAsia" w:ascii="微软雅黑" w:hAnsi="微软雅黑" w:cs="Segoe UI"/>
          <w:szCs w:val="21"/>
        </w:rPr>
        <w:t>计算方法：______________________。</w:t>
      </w:r>
    </w:p>
    <w:p w14:paraId="0C9AA77D">
      <w:pPr>
        <w:adjustRightInd w:val="0"/>
        <w:snapToGrid w:val="0"/>
        <w:spacing w:line="360" w:lineRule="auto"/>
        <w:ind w:firstLine="420" w:firstLineChars="200"/>
        <w:rPr>
          <w:rFonts w:ascii="微软雅黑" w:hAnsi="微软雅黑" w:cs="Segoe UI"/>
          <w:szCs w:val="21"/>
        </w:rPr>
      </w:pPr>
      <w:r>
        <w:rPr>
          <w:rFonts w:hint="eastAsia" w:ascii="微软雅黑" w:hAnsi="微软雅黑" w:cs="Segoe UI"/>
          <w:szCs w:val="21"/>
        </w:rPr>
        <w:t>正常服务的监理费用和报酬总额：______________________。</w:t>
      </w:r>
    </w:p>
    <w:p w14:paraId="5DDD06D3">
      <w:pPr>
        <w:adjustRightInd w:val="0"/>
        <w:snapToGrid w:val="0"/>
        <w:spacing w:line="360" w:lineRule="auto"/>
        <w:ind w:firstLine="420" w:firstLineChars="200"/>
        <w:rPr>
          <w:rFonts w:ascii="微软雅黑" w:hAnsi="微软雅黑" w:cs="Segoe UI"/>
          <w:szCs w:val="21"/>
        </w:rPr>
      </w:pPr>
      <w:r>
        <w:rPr>
          <w:rFonts w:hint="eastAsia" w:ascii="微软雅黑" w:hAnsi="微软雅黑" w:cs="Segoe UI"/>
          <w:szCs w:val="21"/>
        </w:rPr>
        <w:t>（二）附加服务的监理费用和报酬的约定：______________________。</w:t>
      </w:r>
    </w:p>
    <w:p w14:paraId="53906EAB">
      <w:pPr>
        <w:adjustRightInd w:val="0"/>
        <w:snapToGrid w:val="0"/>
        <w:spacing w:line="360" w:lineRule="auto"/>
        <w:ind w:firstLine="420" w:firstLineChars="200"/>
        <w:rPr>
          <w:rFonts w:ascii="微软雅黑" w:hAnsi="微软雅黑" w:cs="Segoe UI"/>
          <w:szCs w:val="21"/>
        </w:rPr>
      </w:pPr>
      <w:r>
        <w:rPr>
          <w:rFonts w:hint="eastAsia" w:ascii="微软雅黑" w:hAnsi="微软雅黑" w:cs="Segoe UI"/>
          <w:szCs w:val="21"/>
        </w:rPr>
        <w:t>（三）额外服务的监理费用和报酬约定：______________________。</w:t>
      </w:r>
    </w:p>
    <w:p w14:paraId="5E5603AC">
      <w:pPr>
        <w:adjustRightInd w:val="0"/>
        <w:snapToGrid w:val="0"/>
        <w:spacing w:line="360" w:lineRule="auto"/>
        <w:ind w:firstLine="420" w:firstLineChars="200"/>
        <w:rPr>
          <w:rFonts w:ascii="微软雅黑" w:hAnsi="微软雅黑" w:cs="Segoe UI"/>
          <w:szCs w:val="21"/>
        </w:rPr>
      </w:pPr>
      <w:r>
        <w:rPr>
          <w:rFonts w:hint="eastAsia" w:ascii="微软雅黑" w:hAnsi="微软雅黑" w:cs="Segoe UI"/>
          <w:szCs w:val="21"/>
        </w:rPr>
        <w:t>（四）监理费用和报酬支付（支付币种、金额、时间、方式）：______________________。</w:t>
      </w:r>
    </w:p>
    <w:p w14:paraId="6EB970B1">
      <w:pPr>
        <w:adjustRightInd w:val="0"/>
        <w:snapToGrid w:val="0"/>
        <w:spacing w:line="360" w:lineRule="auto"/>
        <w:ind w:firstLine="420" w:firstLineChars="200"/>
        <w:rPr>
          <w:rFonts w:ascii="微软雅黑" w:hAnsi="微软雅黑" w:cs="Segoe UI"/>
          <w:szCs w:val="21"/>
        </w:rPr>
      </w:pPr>
      <w:r>
        <w:rPr>
          <w:rFonts w:hint="eastAsia" w:ascii="微软雅黑" w:hAnsi="微软雅黑" w:cs="Segoe UI"/>
          <w:szCs w:val="21"/>
        </w:rPr>
        <w:t>二、其他</w:t>
      </w:r>
    </w:p>
    <w:p w14:paraId="6C67BA9D">
      <w:pPr>
        <w:adjustRightInd w:val="0"/>
        <w:snapToGrid w:val="0"/>
        <w:spacing w:line="360" w:lineRule="auto"/>
        <w:ind w:firstLine="420" w:firstLineChars="200"/>
        <w:rPr>
          <w:rFonts w:ascii="微软雅黑" w:hAnsi="微软雅黑" w:cs="Segoe UI"/>
          <w:szCs w:val="21"/>
        </w:rPr>
      </w:pPr>
      <w:r>
        <w:rPr>
          <w:rFonts w:hint="eastAsia" w:ascii="微软雅黑" w:hAnsi="微软雅黑" w:cs="Segoe UI"/>
          <w:szCs w:val="21"/>
        </w:rPr>
        <w:t>附件C：</w:t>
      </w:r>
    </w:p>
    <w:p w14:paraId="013163C1">
      <w:pPr>
        <w:adjustRightInd w:val="0"/>
        <w:snapToGrid w:val="0"/>
        <w:spacing w:line="360" w:lineRule="auto"/>
        <w:ind w:firstLine="643" w:firstLineChars="200"/>
        <w:outlineLvl w:val="1"/>
        <w:rPr>
          <w:rFonts w:ascii="微软雅黑" w:hAnsi="微软雅黑" w:cs="Segoe UI"/>
          <w:b/>
          <w:bCs/>
          <w:sz w:val="32"/>
          <w:szCs w:val="32"/>
        </w:rPr>
      </w:pPr>
      <w:r>
        <w:rPr>
          <w:rFonts w:hint="eastAsia" w:ascii="微软雅黑" w:hAnsi="微软雅黑" w:cs="Segoe UI"/>
          <w:b/>
          <w:bCs/>
          <w:sz w:val="32"/>
          <w:szCs w:val="32"/>
        </w:rPr>
        <w:t>项目监理机构及主要专业配备</w:t>
      </w:r>
    </w:p>
    <w:p w14:paraId="5FE939F2">
      <w:pPr>
        <w:adjustRightInd w:val="0"/>
        <w:snapToGrid w:val="0"/>
        <w:spacing w:line="360" w:lineRule="auto"/>
        <w:ind w:firstLine="420" w:firstLineChars="200"/>
        <w:rPr>
          <w:rFonts w:ascii="微软雅黑" w:hAnsi="微软雅黑" w:cs="Segoe UI"/>
          <w:szCs w:val="21"/>
        </w:rPr>
      </w:pPr>
      <w:r>
        <w:rPr>
          <w:rFonts w:hint="eastAsia" w:ascii="微软雅黑" w:hAnsi="微软雅黑" w:cs="Segoe UI"/>
          <w:szCs w:val="21"/>
        </w:rPr>
        <w:t> </w:t>
      </w:r>
    </w:p>
    <w:p w14:paraId="750F6FD2">
      <w:pPr>
        <w:spacing w:before="199" w:after="199"/>
        <w:jc w:val="center"/>
        <w:outlineLvl w:val="1"/>
        <w:rPr>
          <w:rFonts w:ascii="微软雅黑" w:hAnsi="微软雅黑" w:cs="Segoe UI"/>
          <w:b/>
          <w:bCs/>
          <w:sz w:val="32"/>
          <w:szCs w:val="32"/>
        </w:rPr>
      </w:pPr>
      <w:r>
        <w:rPr>
          <w:rFonts w:hint="eastAsia" w:ascii="微软雅黑" w:hAnsi="微软雅黑" w:cs="Segoe UI"/>
          <w:b/>
          <w:bCs/>
          <w:sz w:val="32"/>
          <w:szCs w:val="32"/>
        </w:rPr>
        <w:t>第二部分 通用条件</w:t>
      </w:r>
    </w:p>
    <w:p w14:paraId="61B83F4D">
      <w:pPr>
        <w:adjustRightInd w:val="0"/>
        <w:snapToGrid w:val="0"/>
        <w:spacing w:line="360" w:lineRule="auto"/>
        <w:ind w:firstLine="502" w:firstLineChars="200"/>
        <w:jc w:val="center"/>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词语定义、法规解释、适用语言</w:t>
      </w:r>
    </w:p>
    <w:p w14:paraId="04095F6B">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第一条 下列名词和用语，除上下文另有要求外，有如下含义：</w:t>
      </w:r>
    </w:p>
    <w:p w14:paraId="68E1BE0B">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（一）“本项目”是指本合同所约定的实施监理的设备工程项目。</w:t>
      </w:r>
    </w:p>
    <w:p w14:paraId="40C0D3DC">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（二）“委托人”是指本合同所指的委托监理服务的一方。</w:t>
      </w:r>
    </w:p>
    <w:p w14:paraId="1881737C">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（三）“监理人”是指本合同所指的接受委托提供监理服务的一方。</w:t>
      </w:r>
    </w:p>
    <w:p w14:paraId="3E16061B">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（四）“项目监理机构”是指监理人委派具体负责本项目的监理服务、履行本合同的组织。</w:t>
      </w:r>
    </w:p>
    <w:p w14:paraId="1063EDCD">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（五）“总监理工程师”是指经委托人认可，监理人授权全面负责本项目监理机构的注册设备监理师。</w:t>
      </w:r>
    </w:p>
    <w:p w14:paraId="6AA03BA3">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（六）“第三人”是指除监理人以外，委托人就本项目有关事宜与之签订合同的当事人。</w:t>
      </w:r>
    </w:p>
    <w:p w14:paraId="6DAF9B53">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（七）被监理人是指本项目中，监理人受委托人委托所监理的承包人、设备承揽人等第三人。</w:t>
      </w:r>
    </w:p>
    <w:p w14:paraId="6FCF67AC">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（八）“服务”是指监理人根据本合同的约定所提供的正常服务、附加服务和额外服务。</w:t>
      </w:r>
    </w:p>
    <w:p w14:paraId="3801C800">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（九）“正常服务”是指双方在《协议书》附件A中约定的监理工作。</w:t>
      </w:r>
    </w:p>
    <w:p w14:paraId="5B16623A">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（十）“附加服务”是指：①正常服务以外，双方通过书面形式协议附加于正常服务的工作内容；②非因监理人原因，使监理工作受到阻碍或延误而增加的工作。</w:t>
      </w:r>
    </w:p>
    <w:p w14:paraId="0554D5B8">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（十一）“额外服务”是指正常服务和附加服务以外的服务或非监理人原因致使本项目暂停或终止，其恢复监理服务的工作或善后工作。</w:t>
      </w:r>
    </w:p>
    <w:p w14:paraId="47320432">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（十二）“日”是指任何一天零时至第二天零时的时间段。</w:t>
      </w:r>
    </w:p>
    <w:p w14:paraId="7020EE35">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（十三）“月”是指根据公历从一个月中任何一天开始到下一个月相应日期的前一天的时间段。</w:t>
      </w:r>
    </w:p>
    <w:p w14:paraId="13E3D215">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（十四）“书面形式”是指合同书、信件和数据电文（包括电报、电传、传真、电子数据交换和电子邮件）等可以有形地表现所载内容的形式。</w:t>
      </w:r>
    </w:p>
    <w:p w14:paraId="60D8AA82">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第二条 本合同适用的法律是指中华人民共和国的法律、行政法规，以及有关部门规章或在《专用条件》中列明的项目所在地的相关地方法规、地方规章。</w:t>
      </w:r>
    </w:p>
    <w:p w14:paraId="5D2CF2A9">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第三条 本合同使用汉语语言文字书写、解释和说明。合同双方交换的与本合同有关的书面形式文件及双方通信交流应使用汉语语言。如《专用条件》约定使用两种以上（含两种）语言文字时，汉语应为解释和说明本合同的标准语言文字。</w:t>
      </w:r>
    </w:p>
    <w:p w14:paraId="107C74C7">
      <w:pPr>
        <w:adjustRightInd w:val="0"/>
        <w:snapToGrid w:val="0"/>
        <w:spacing w:line="360" w:lineRule="auto"/>
        <w:ind w:firstLine="502" w:firstLineChars="200"/>
        <w:jc w:val="center"/>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委托人的权利</w:t>
      </w:r>
    </w:p>
    <w:p w14:paraId="0B17D0E0">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第四条 有选定“第三人”并与其订立/变更合同的决定权。</w:t>
      </w:r>
    </w:p>
    <w:p w14:paraId="06E173C7">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第五条 有对项目实施计划、设计变更、工作变更的审定批准权。</w:t>
      </w:r>
    </w:p>
    <w:p w14:paraId="16533B37">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第六条 有权依据本合同对监理人的工作进行监督和检查，对总监理工程师有权提出更换的建议。</w:t>
      </w:r>
    </w:p>
    <w:p w14:paraId="20871E01">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第七条 监理人调换总监理工程师需经委托人同意。</w:t>
      </w:r>
    </w:p>
    <w:p w14:paraId="6DF7428B">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第八条 发现监理人员未按本合同履行监理职责并给委托人造成损失的，有权要求监理人更换有关监理人员，要求监理人承担相应的赔偿责任。</w:t>
      </w:r>
    </w:p>
    <w:p w14:paraId="53366E86">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第九条 有权要求监理人汇报监理工作并提交《专用条件》约定的监理报告。</w:t>
      </w:r>
    </w:p>
    <w:p w14:paraId="63C6AF1B">
      <w:pPr>
        <w:adjustRightInd w:val="0"/>
        <w:snapToGrid w:val="0"/>
        <w:spacing w:line="360" w:lineRule="auto"/>
        <w:ind w:firstLine="502" w:firstLineChars="200"/>
        <w:jc w:val="center"/>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委托人的义务</w:t>
      </w:r>
    </w:p>
    <w:p w14:paraId="3D4AD0AD">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第十条 委托人应当预付监理人监理费用并按《协议书》附件B的约定支付。</w:t>
      </w:r>
    </w:p>
    <w:p w14:paraId="08BE094D">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第十一条 委托人应当授权一名熟悉本项目情况、能在规定时间内作出决定的委托人代表（在《专用条件》中约定），负责与监理人联系。更换代表人，应提前七天通知监理人。</w:t>
      </w:r>
    </w:p>
    <w:p w14:paraId="66DAB1E8">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第十二条 委托人应支持监理人的工作，委托人应负责协调外部条件。委托人有义务消除监理人在监理现场开展工作遇到障碍。</w:t>
      </w:r>
    </w:p>
    <w:p w14:paraId="089C6ECB">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第十三条 委托人应按《专用条件》的约定免费向项目监理机构提供开展监理服务所必须的工作、生活条件。</w:t>
      </w:r>
    </w:p>
    <w:p w14:paraId="36CF02F6">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第十四条 委托人应向监理人免费提供监理工作所需的有关本项目的合同文件、资料、图纸和数据等文件资料，提供的时间、方式、数量与回收、保密要求等在《专用条件》中约定。</w:t>
      </w:r>
    </w:p>
    <w:p w14:paraId="46BC4D90">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第十五条 委托人应在《专用条件》中约定的期限内，对由监理人提交需委托人决定的事宜作出书面形式决定，并及时送达监理人。超过约定的时间，监理人未收到委托人的书面形式决定的，视为委托人对监理人提出的事宜已无不同意见，监理人无须再作确认。</w:t>
      </w:r>
    </w:p>
    <w:p w14:paraId="076C408C">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第十六条 委托人应及时将监理人的名称、有关监理活动的范围与内容、项目监理机构成员及委托授权等情况以书面形式通知被监理人。</w:t>
      </w:r>
    </w:p>
    <w:p w14:paraId="0FF0B9C7">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第十七条 监理人对于由其编制的所有文件拥有版权，委托人仅有权为本项目使用。委托人不得向第三方泄漏相关的监理文件。</w:t>
      </w:r>
    </w:p>
    <w:p w14:paraId="018A4FED">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第十八条 委托人应当授予监理人以下权利：</w:t>
      </w:r>
    </w:p>
    <w:p w14:paraId="3CBDE9ED">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（一）对委托人选择的设计、制造、安装调试等“第三人”的资质、能力等的审核权，对被监理人选择的分包人的资质、能力等的审核权。</w:t>
      </w:r>
    </w:p>
    <w:p w14:paraId="50AC920E">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（二）对本项目有关方案、计划、标准、主要工艺及装备的审查权。</w:t>
      </w:r>
    </w:p>
    <w:p w14:paraId="61AA92B2">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（三）对本项目有关参与单位的协调权。重要协调事项应当事先向委托人报告。</w:t>
      </w:r>
    </w:p>
    <w:p w14:paraId="6ED80C26">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（四）征得委托人同意，由监理人签发开工令、停工令、复工令。如在紧急情况下未能事先报告时，则应在24小时内向委托人作出书面形式报告。</w:t>
      </w:r>
    </w:p>
    <w:p w14:paraId="240B1158">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（五）对在本项目上使用的外购的原材料、元器件、零部件、成品等的质量审查权。对于不符合合同约定有关标准的，有权通知停止使用。</w:t>
      </w:r>
    </w:p>
    <w:p w14:paraId="0E1D712B">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（六）对本项目实施过程中被监理人的工作质量、产品质量的检查权、监督权，对不符合要求的，有权下达整改令。</w:t>
      </w:r>
    </w:p>
    <w:p w14:paraId="7DED4205">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（七）对本项目合同款支付申请的审核和签认权。</w:t>
      </w:r>
    </w:p>
    <w:p w14:paraId="526CD460">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（八）对委托人与被监理人签订的合同履行中提出的变更及索赔进行审核。经委托人同意后由监理人发布变更令。</w:t>
      </w:r>
    </w:p>
    <w:p w14:paraId="22CDF1C2">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（九）在监理过程中如发现被监理人的人员不能胜任工作或不符合有关规定要求，监理人有权要求被监理人调换有关人员。</w:t>
      </w:r>
    </w:p>
    <w:p w14:paraId="3DBBEAD0">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（十）对本项目完工资料的审核权。</w:t>
      </w:r>
    </w:p>
    <w:p w14:paraId="65030600">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以上授予监理人的权力如有增加/限制，在《专用条件》中约定。</w:t>
      </w:r>
    </w:p>
    <w:p w14:paraId="3F88499C">
      <w:pPr>
        <w:adjustRightInd w:val="0"/>
        <w:snapToGrid w:val="0"/>
        <w:spacing w:line="360" w:lineRule="auto"/>
        <w:ind w:firstLine="502" w:firstLineChars="200"/>
        <w:jc w:val="center"/>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监理人权利</w:t>
      </w:r>
    </w:p>
    <w:p w14:paraId="4597398A">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第十九条 监理人有权获取监理费用和报酬。</w:t>
      </w:r>
    </w:p>
    <w:p w14:paraId="4EF637A1">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第二十条 监理人在监理服务中有权行使第十八条规定的权力。</w:t>
      </w:r>
    </w:p>
    <w:p w14:paraId="6AF204CA">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第二十一条 监理人在监理服务中有权行使有关法律、法规及有关部门规章或工程所在地的地方法规、地方规章赋予的权利。</w:t>
      </w:r>
    </w:p>
    <w:p w14:paraId="2ECFEF4D">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第二十二条 监理人在实施监理过程中，因不可归责于自己的事由受到损失的，可以向委托人要求赔偿损失。</w:t>
      </w:r>
    </w:p>
    <w:p w14:paraId="033B5ED7">
      <w:pPr>
        <w:adjustRightInd w:val="0"/>
        <w:snapToGrid w:val="0"/>
        <w:spacing w:line="360" w:lineRule="auto"/>
        <w:ind w:firstLine="502" w:firstLineChars="200"/>
        <w:jc w:val="center"/>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监理人义务</w:t>
      </w:r>
    </w:p>
    <w:p w14:paraId="51943EDA">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第二十三条 监理人应具有履行本合同所需的能力和资质，应谨慎、勤奋地服务，认真完成《协议书》附件A约定的工作。</w:t>
      </w:r>
    </w:p>
    <w:p w14:paraId="6ABD6C1E">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第二十四条 监理人应按《协议书》附件C的约定派出监理工作需要的项目监理机构。为保证监理的有效实施，监理人可对项目监理机构和监理人员作出合理调整。</w:t>
      </w:r>
    </w:p>
    <w:p w14:paraId="26777D90">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第二十五条 监理人应按《专用条件》的约定，向委托人提交监理文件。</w:t>
      </w:r>
    </w:p>
    <w:p w14:paraId="1F2CA3CF">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第二十六条 监理人应作好监理记录，向委托人及时报告监理工作，按《专用条件》约定提交监理报告。</w:t>
      </w:r>
    </w:p>
    <w:p w14:paraId="666810AA">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第二十七条 未经委托人允许，监理人不得泄露委托人申明的技术和商业秘密，也不得泄露被监理人提供并申明的技术和商业秘密。</w:t>
      </w:r>
    </w:p>
    <w:p w14:paraId="3C341066">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第二十八条 监理人应合理使用并妥善保管委托人提供的设施和物品，在监理服务工作完成或本合同终止时，按《专用条件》约定移交给委托人。</w:t>
      </w:r>
    </w:p>
    <w:p w14:paraId="6330A6BE">
      <w:pPr>
        <w:adjustRightInd w:val="0"/>
        <w:snapToGrid w:val="0"/>
        <w:spacing w:line="360" w:lineRule="auto"/>
        <w:ind w:firstLine="502" w:firstLineChars="200"/>
        <w:jc w:val="center"/>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监理费用和报酬及其支付</w:t>
      </w:r>
    </w:p>
    <w:p w14:paraId="4F0E5E65">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第二十九条 正常服务、附加服务、额外服务的监理费用和报酬，按照《协议书》附件B的约定支付。</w:t>
      </w:r>
    </w:p>
    <w:p w14:paraId="0CFF2F33">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第三十条 由于非监理人的原因使监理工作受到阻碍或延误，以致监理人发生了附加服务，监理人应当将此情况与可能产生的影响及时通知委托人。委托人应支付给监理人附加服务的监理费用和报酬。</w:t>
      </w:r>
    </w:p>
    <w:p w14:paraId="38FCFFD4">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因不可抗力导致监理人发生的附加服务，附加服务报酬由双方另行约定。</w:t>
      </w:r>
    </w:p>
    <w:p w14:paraId="230DF575">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第三十一条 由于非监理人的原因致使暂停或终止监理服务，监理人应当立即通知委托人。其恢复服务的工作或善后工作而发生的额外服务，委托人应支付给监理人此额外服务的监理费用和报酬。</w:t>
      </w:r>
    </w:p>
    <w:p w14:paraId="14BE32BE">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因不可抗力导致监理人发生的额外服务，额外服务报酬由双方另行约定。</w:t>
      </w:r>
    </w:p>
    <w:p w14:paraId="089BB727">
      <w:pPr>
        <w:adjustRightInd w:val="0"/>
        <w:snapToGrid w:val="0"/>
        <w:spacing w:line="360" w:lineRule="auto"/>
        <w:ind w:firstLine="502" w:firstLineChars="200"/>
        <w:jc w:val="center"/>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本合同的变更和转让</w:t>
      </w:r>
    </w:p>
    <w:p w14:paraId="47D17709">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第三十二条 本合同当事人需变更合同时，须经双方签署书面形式协议。由此引起的监理费用和报酬变更双方另行协商确定。</w:t>
      </w:r>
    </w:p>
    <w:p w14:paraId="1D201BCF">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本合同签订后出现国家法律、法规、政策及标准、规范等变化时，合同双方经协商后可做调整。</w:t>
      </w:r>
    </w:p>
    <w:p w14:paraId="213E83CB">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第三十三条 本合同约定的主要监理服务不可以转委托。部分监理服务的转委托应经委托人书面形式认可。</w:t>
      </w:r>
    </w:p>
    <w:p w14:paraId="01C6EA5F">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第三十四条  监理人的责任期为本合同约定的服务期。由于非监理人原因，项目进度的推迟或延误而超过本合同约定的期限，双方应另行签订相应协议，否则监理人不再承担相应责任。</w:t>
      </w:r>
    </w:p>
    <w:p w14:paraId="5D92F4F3">
      <w:pPr>
        <w:adjustRightInd w:val="0"/>
        <w:snapToGrid w:val="0"/>
        <w:spacing w:line="360" w:lineRule="auto"/>
        <w:ind w:firstLine="502" w:firstLineChars="200"/>
        <w:jc w:val="center"/>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合同的权利义务终止</w:t>
      </w:r>
    </w:p>
    <w:p w14:paraId="1A6C8A93">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第三十五条 当事人协商一致，可以解除本合同。</w:t>
      </w:r>
    </w:p>
    <w:p w14:paraId="54D02E05">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第三十六条 当事人一方要求解除本合同，应向对方发出书面形式通知，通知发出14日后本合同解除。因解除委托合同给对方造成损失的，除不可归责于该当事人的事由以外，应当赔偿损失。</w:t>
      </w:r>
    </w:p>
    <w:p w14:paraId="0A7DC331">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第三十七条 监理人违反本合同监理人义务的有关约定，未尽职责、未履行监理义务的，委托人有权要求监理人限期整改，逾期28日不整改的或对答复不满意的，委托人有权解除本合同，造成委托人损失的，监理人应予赔偿。</w:t>
      </w:r>
    </w:p>
    <w:p w14:paraId="2BA577E3">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第三十八条 有下列情形之一，监理人有权解除本合同，因解除委托合同造成监理人损失的，委托人应予赔偿：</w:t>
      </w:r>
    </w:p>
    <w:p w14:paraId="2B4F147F">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（一）委托人违反本合同中委托人义务的有关约定，致使监理人无法有效实施监理服务的，监理人有权要求委托人在一定期限内解决（期限在专用条件中约定），逾期未解决的；</w:t>
      </w:r>
    </w:p>
    <w:p w14:paraId="7AE5A892">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（二）委托人未按照《协议书》附件B的约定支付监理费用和报酬，经监理人催告后在28日内仍未支付的。</w:t>
      </w:r>
    </w:p>
    <w:p w14:paraId="171DA2DA">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第三十九条 本合同的解除或终止并不影响双方在本合同解除或终止前按原合同应有的权利和应当承担的义务。</w:t>
      </w:r>
    </w:p>
    <w:p w14:paraId="5FAC21A9">
      <w:pPr>
        <w:adjustRightInd w:val="0"/>
        <w:snapToGrid w:val="0"/>
        <w:spacing w:line="360" w:lineRule="auto"/>
        <w:ind w:firstLine="502" w:firstLineChars="200"/>
        <w:jc w:val="center"/>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违约责任</w:t>
      </w:r>
    </w:p>
    <w:p w14:paraId="4EEFE434">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第四十条 违约一方应按照《专用条件》的约定向对方支付违约金，也可以按照《专用条件》的约定向对方支付损失赔偿金。但监理人因违约向委托人支付的违约金和损失赔偿金之和累计不应超过监理报酬总额（扣除税金）。</w:t>
      </w:r>
    </w:p>
    <w:p w14:paraId="21E1907A">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第四十一条 当事人一方违约后，对方应当采取适当措施防止损失的扩大；没有采取适当措施致使损失扩大的，不得就扩大的损失要求赔偿。</w:t>
      </w:r>
    </w:p>
    <w:p w14:paraId="0A1D098F">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第四十二条 当事人一方如果向对方提出赔偿的要求不能成立，则应当补偿由该索赔所引起的对方的各种费用支出。</w:t>
      </w:r>
    </w:p>
    <w:p w14:paraId="4783A3AD">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第四十三条 由于非监理人原因而造成的质量事故和完工（交图、交货、交工等）时限的延期，监理人不承担责任。</w:t>
      </w:r>
    </w:p>
    <w:p w14:paraId="12931C72">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第四十四条 因不可抗力不能履行本合同的，根据不可抗力的影响，部分或者全部免除责任，但法律另有规定的除外。当事人迟延履行后发生不可抗力的，不能免除责任。</w:t>
      </w:r>
    </w:p>
    <w:p w14:paraId="20A420BB">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本合同所称不可抗力，是指不能预见、不能避免并不能克服的客观情况。</w:t>
      </w:r>
    </w:p>
    <w:p w14:paraId="63A78D5C">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双方可在《专用条件》中具体约定免责事由。</w:t>
      </w:r>
    </w:p>
    <w:p w14:paraId="2E724103">
      <w:pPr>
        <w:adjustRightInd w:val="0"/>
        <w:snapToGrid w:val="0"/>
        <w:spacing w:line="360" w:lineRule="auto"/>
        <w:ind w:firstLine="502" w:firstLineChars="200"/>
        <w:jc w:val="center"/>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争议的解决</w:t>
      </w:r>
    </w:p>
    <w:p w14:paraId="3B213720">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第四十五条 当事人可以通过和解或者调解解决本合同争议。当事人不愿和解、调解或者和解、调解不成的，可以根据《专用条件》的约定向成都仲裁机构申请仲裁。当《专用条件》没有约定或没有订立仲裁协议或仲裁协议无效的，可以向人民法院起诉。</w:t>
      </w:r>
    </w:p>
    <w:p w14:paraId="4578E3A6">
      <w:pPr>
        <w:adjustRightInd w:val="0"/>
        <w:snapToGrid w:val="0"/>
        <w:spacing w:line="360" w:lineRule="auto"/>
        <w:ind w:firstLine="502" w:firstLineChars="200"/>
        <w:jc w:val="center"/>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其他</w:t>
      </w:r>
    </w:p>
    <w:p w14:paraId="5CD13C1A">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第四十六条 本合同未尽事宜，双方应另行协商，签订补充文件，作为本合同的一部分。</w:t>
      </w:r>
    </w:p>
    <w:p w14:paraId="343FA6FA">
      <w:pPr>
        <w:adjustRightInd w:val="0"/>
        <w:snapToGrid w:val="0"/>
        <w:spacing w:line="360" w:lineRule="auto"/>
        <w:ind w:firstLine="502" w:firstLineChars="200"/>
        <w:jc w:val="center"/>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第三部分 专用条件</w:t>
      </w:r>
    </w:p>
    <w:p w14:paraId="7DDF1BBE">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委托人和监理人双方经协商同意签订以下专用条件以补充合同《通用条件》，当《通用条件》与《专用条件》不一致时以《专用条件》为准。具体条件如下:</w:t>
      </w:r>
    </w:p>
    <w:p w14:paraId="49F74C53">
      <w:pPr>
        <w:adjustRightInd w:val="0"/>
        <w:snapToGrid w:val="0"/>
        <w:spacing w:line="360" w:lineRule="auto"/>
        <w:ind w:firstLine="502" w:firstLineChars="200"/>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词语定义、适用法规解释、适用语言</w:t>
      </w:r>
    </w:p>
    <w:p w14:paraId="64A3CD4C">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第二条，适用的部门规章或地方法规、规章为：______________________ </w:t>
      </w:r>
    </w:p>
    <w:p w14:paraId="0DAB853C">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第三条，“书面形式”、“语言”的具体约定：______________________ </w:t>
      </w:r>
    </w:p>
    <w:p w14:paraId="6BD984D1">
      <w:pPr>
        <w:adjustRightInd w:val="0"/>
        <w:snapToGrid w:val="0"/>
        <w:spacing w:line="360" w:lineRule="auto"/>
        <w:ind w:firstLine="502" w:firstLineChars="200"/>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委托人的权利</w:t>
      </w:r>
    </w:p>
    <w:p w14:paraId="370704BC">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第九条，监理人汇报监理工作、提交监理报告的约定：______________________ </w:t>
      </w:r>
    </w:p>
    <w:p w14:paraId="23028B97">
      <w:pPr>
        <w:adjustRightInd w:val="0"/>
        <w:snapToGrid w:val="0"/>
        <w:spacing w:line="360" w:lineRule="auto"/>
        <w:ind w:firstLine="502" w:firstLineChars="200"/>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委托人的义务</w:t>
      </w:r>
    </w:p>
    <w:p w14:paraId="43D6428E">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第十一条，所述的委托人代表是：</w:t>
      </w:r>
    </w:p>
    <w:p w14:paraId="0F9BA02C">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姓名:______________________ </w:t>
      </w:r>
    </w:p>
    <w:p w14:paraId="07F449D6">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职务：______________________ </w:t>
      </w:r>
    </w:p>
    <w:p w14:paraId="0AA1DBEF">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双方联系方式:______________________ </w:t>
      </w:r>
    </w:p>
    <w:p w14:paraId="3DEF640F">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工作地点:______________________ </w:t>
      </w:r>
    </w:p>
    <w:p w14:paraId="01094A50">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电话:______________________ </w:t>
      </w:r>
    </w:p>
    <w:p w14:paraId="13EAF144">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传真：______________________ </w:t>
      </w:r>
    </w:p>
    <w:p w14:paraId="26A677E9">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邮编:______________________ </w:t>
      </w:r>
    </w:p>
    <w:p w14:paraId="5B3933C7">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EMAIL：______________________ </w:t>
      </w:r>
    </w:p>
    <w:p w14:paraId="15A2F075">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第十二条，委托人应负责协调的外部条件包括：______________________ </w:t>
      </w:r>
    </w:p>
    <w:p w14:paraId="6B9569C6">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第十三条，委托人提供的具体工作、生活服务条件为：______________________ </w:t>
      </w:r>
    </w:p>
    <w:p w14:paraId="22A365A2">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第十四条，所述的委托人向监理人提供的资料包括：______________________ </w:t>
      </w:r>
    </w:p>
    <w:p w14:paraId="058AA0AF">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时间要求：______________________ </w:t>
      </w:r>
    </w:p>
    <w:p w14:paraId="4981D226">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数量要求：______________________ </w:t>
      </w:r>
    </w:p>
    <w:p w14:paraId="55C26D3C">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回收要求：______________________ </w:t>
      </w:r>
    </w:p>
    <w:p w14:paraId="3A335D1C">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保密要求：______________________ </w:t>
      </w:r>
    </w:p>
    <w:p w14:paraId="4709BAFA">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第十五条，委托人对由监理人提交需委托人决定的事宜作出书面形式决定，并送达监理人的时间的约定：______________________ </w:t>
      </w:r>
    </w:p>
    <w:p w14:paraId="062AC34B">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一般文件：______________________ </w:t>
      </w:r>
    </w:p>
    <w:p w14:paraId="2128E264">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紧急事项：______________________ </w:t>
      </w:r>
    </w:p>
    <w:p w14:paraId="4674E462">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第十六条，委托人通知被监理人的时间要求：______________________ </w:t>
      </w:r>
    </w:p>
    <w:p w14:paraId="627862C7">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第十八条，委托人授予监理人权利增加/限制的约定：</w:t>
      </w:r>
    </w:p>
    <w:p w14:paraId="00977511">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（四）如在紧急情况下未能事先报告时，则应在</w:t>
      </w:r>
      <w:r>
        <w:rPr>
          <w:rFonts w:hint="eastAsia" w:cs="Segoe UI" w:asciiTheme="minorEastAsia" w:hAnsiTheme="minorEastAsia" w:eastAsiaTheme="minorEastAsia"/>
          <w:szCs w:val="21"/>
          <w:u w:val="single"/>
        </w:rPr>
        <w:t>    </w:t>
      </w:r>
      <w:r>
        <w:rPr>
          <w:rFonts w:hint="eastAsia" w:cs="Segoe UI" w:asciiTheme="minorEastAsia" w:hAnsiTheme="minorEastAsia" w:eastAsiaTheme="minorEastAsia"/>
          <w:szCs w:val="21"/>
        </w:rPr>
        <w:t>日/小时内向委托人作出书面形式报告。</w:t>
      </w:r>
    </w:p>
    <w:p w14:paraId="3B82CC0B">
      <w:pPr>
        <w:adjustRightInd w:val="0"/>
        <w:snapToGrid w:val="0"/>
        <w:spacing w:line="360" w:lineRule="auto"/>
        <w:ind w:firstLine="502" w:firstLineChars="200"/>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监理人的义务</w:t>
      </w:r>
    </w:p>
    <w:p w14:paraId="066B6084">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第二十五条，应提交委托人的监理文件包括：______________________ </w:t>
      </w:r>
    </w:p>
    <w:p w14:paraId="0CF04154">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内容要求：______________________ </w:t>
      </w:r>
    </w:p>
    <w:p w14:paraId="78ED6ECD">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提交时间要求：______________________ </w:t>
      </w:r>
    </w:p>
    <w:p w14:paraId="207298C7">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其中应提交委托人认可的监理文件：______________________ </w:t>
      </w:r>
    </w:p>
    <w:p w14:paraId="09FDE5D7">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第二十六条，监理人应向委托人报告监理工作的约定：______________________ </w:t>
      </w:r>
    </w:p>
    <w:p w14:paraId="13147621">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1.定期（如月报）</w:t>
      </w:r>
    </w:p>
    <w:p w14:paraId="759F824B">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2.专项报告</w:t>
      </w:r>
    </w:p>
    <w:p w14:paraId="464BF3AF">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3.其他</w:t>
      </w:r>
    </w:p>
    <w:p w14:paraId="458C441D">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监理总结报告内容要求、提交时间：______________________ </w:t>
      </w:r>
    </w:p>
    <w:p w14:paraId="4171FF8B">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第二十七条，委托人技术和商业秘密的申明：______________________ </w:t>
      </w:r>
    </w:p>
    <w:p w14:paraId="5F2EA6E2">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第二十八条，监理人向委托人移交设施和物品的约定：______________________ </w:t>
      </w:r>
    </w:p>
    <w:p w14:paraId="18A26A7F">
      <w:pPr>
        <w:adjustRightInd w:val="0"/>
        <w:snapToGrid w:val="0"/>
        <w:spacing w:line="360" w:lineRule="auto"/>
        <w:ind w:firstLine="502" w:firstLineChars="200"/>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合同的变更和转让</w:t>
      </w:r>
    </w:p>
    <w:p w14:paraId="6C8E6B31">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第三十三条，本合同转委托的约定：______________________ </w:t>
      </w:r>
    </w:p>
    <w:p w14:paraId="0EDE0DB9">
      <w:pPr>
        <w:adjustRightInd w:val="0"/>
        <w:snapToGrid w:val="0"/>
        <w:spacing w:line="360" w:lineRule="auto"/>
        <w:ind w:firstLine="502" w:firstLineChars="200"/>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合同的权利义务终止</w:t>
      </w:r>
    </w:p>
    <w:p w14:paraId="70CBD5B5">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第三十六条，所述的14日改为</w:t>
      </w:r>
      <w:r>
        <w:rPr>
          <w:rFonts w:hint="eastAsia" w:cs="Segoe UI" w:asciiTheme="minorEastAsia" w:hAnsiTheme="minorEastAsia" w:eastAsiaTheme="minorEastAsia"/>
          <w:szCs w:val="21"/>
          <w:u w:val="single"/>
        </w:rPr>
        <w:t>    </w:t>
      </w:r>
      <w:r>
        <w:rPr>
          <w:rFonts w:hint="eastAsia" w:cs="Segoe UI" w:asciiTheme="minorEastAsia" w:hAnsiTheme="minorEastAsia" w:eastAsiaTheme="minorEastAsia"/>
          <w:szCs w:val="21"/>
        </w:rPr>
        <w:t>日。</w:t>
      </w:r>
    </w:p>
    <w:p w14:paraId="2D6C6424">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第三十七条，委托人要求监理人整改的期限：</w:t>
      </w:r>
    </w:p>
    <w:p w14:paraId="226F7432">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第三十八条，</w:t>
      </w:r>
    </w:p>
    <w:p w14:paraId="0FAC7535">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（一）条所述“监理人有权要求委托人在一定期限内解决”一定期限的约定：______________________ </w:t>
      </w:r>
    </w:p>
    <w:p w14:paraId="0D555965">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（二）条所述的28日改为</w:t>
      </w:r>
      <w:r>
        <w:rPr>
          <w:rFonts w:hint="eastAsia" w:cs="Segoe UI" w:asciiTheme="minorEastAsia" w:hAnsiTheme="minorEastAsia" w:eastAsiaTheme="minorEastAsia"/>
          <w:szCs w:val="21"/>
          <w:u w:val="single"/>
        </w:rPr>
        <w:t>    </w:t>
      </w:r>
      <w:r>
        <w:rPr>
          <w:rFonts w:hint="eastAsia" w:cs="Segoe UI" w:asciiTheme="minorEastAsia" w:hAnsiTheme="minorEastAsia" w:eastAsiaTheme="minorEastAsia"/>
          <w:szCs w:val="21"/>
        </w:rPr>
        <w:t>日。</w:t>
      </w:r>
    </w:p>
    <w:p w14:paraId="5D2475CA">
      <w:pPr>
        <w:adjustRightInd w:val="0"/>
        <w:snapToGrid w:val="0"/>
        <w:spacing w:line="360" w:lineRule="auto"/>
        <w:ind w:firstLine="502" w:firstLineChars="200"/>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违约责任</w:t>
      </w:r>
    </w:p>
    <w:p w14:paraId="195690E6">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第四十条，违约金或损失赔偿的具体约定：______________________ </w:t>
      </w:r>
    </w:p>
    <w:p w14:paraId="2D69F5CF">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第四十四条，免责事由的具体约定：______________________ </w:t>
      </w:r>
    </w:p>
    <w:p w14:paraId="1C8C3C8E">
      <w:pPr>
        <w:adjustRightInd w:val="0"/>
        <w:snapToGrid w:val="0"/>
        <w:spacing w:line="360" w:lineRule="auto"/>
        <w:ind w:firstLine="502" w:firstLineChars="200"/>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争议的解决</w:t>
      </w:r>
    </w:p>
    <w:p w14:paraId="60F32B49">
      <w:pPr>
        <w:adjustRightInd w:val="0"/>
        <w:snapToGrid w:val="0"/>
        <w:spacing w:line="360" w:lineRule="auto"/>
        <w:ind w:firstLine="420" w:firstLineChars="200"/>
        <w:rPr>
          <w:rFonts w:cs="Segoe UI" w:asciiTheme="minorEastAsia" w:hAnsiTheme="minorEastAsia" w:eastAsiaTheme="minorEastAsia"/>
          <w:szCs w:val="21"/>
        </w:rPr>
      </w:pPr>
      <w:r>
        <w:rPr>
          <w:rFonts w:hint="eastAsia" w:cs="Segoe UI" w:asciiTheme="minorEastAsia" w:hAnsiTheme="minorEastAsia" w:eastAsiaTheme="minorEastAsia"/>
          <w:szCs w:val="21"/>
        </w:rPr>
        <w:t>第四十五条，争议解决方式的约定：______________________ </w:t>
      </w:r>
    </w:p>
    <w:p w14:paraId="7EDD39BA">
      <w:pPr>
        <w:adjustRightInd w:val="0"/>
        <w:snapToGrid w:val="0"/>
        <w:spacing w:line="360" w:lineRule="auto"/>
        <w:ind w:firstLine="502" w:firstLineChars="200"/>
        <w:outlineLvl w:val="2"/>
        <w:rPr>
          <w:rFonts w:cs="Segoe UI" w:asciiTheme="minorEastAsia" w:hAnsiTheme="minorEastAsia" w:eastAsiaTheme="minorEastAsia"/>
          <w:b/>
          <w:bCs/>
          <w:sz w:val="25"/>
          <w:szCs w:val="25"/>
        </w:rPr>
      </w:pPr>
      <w:r>
        <w:rPr>
          <w:rFonts w:hint="eastAsia" w:cs="Segoe UI" w:asciiTheme="minorEastAsia" w:hAnsiTheme="minorEastAsia" w:eastAsiaTheme="minorEastAsia"/>
          <w:b/>
          <w:bCs/>
          <w:sz w:val="25"/>
          <w:szCs w:val="25"/>
        </w:rPr>
        <w:t>其他</w:t>
      </w:r>
    </w:p>
    <w:sectPr>
      <w:headerReference r:id="rId3" w:type="default"/>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华文楷体">
    <w:altName w:val="楷体_GB2312"/>
    <w:panose1 w:val="00000000000000000000"/>
    <w:charset w:val="86"/>
    <w:family w:val="auto"/>
    <w:pitch w:val="default"/>
    <w:sig w:usb0="00000000" w:usb1="00000000" w:usb2="00000010" w:usb3="00000000" w:csb0="0004009F" w:csb1="00000000"/>
  </w:font>
  <w:font w:name="hakuyoxingshu7000">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华文中宋">
    <w:altName w:val="微软雅黑"/>
    <w:panose1 w:val="00000000000000000000"/>
    <w:charset w:val="00"/>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汉仪书宋二S">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10022FF" w:usb1="C000E47F" w:usb2="00000029" w:usb3="00000000" w:csb0="200001DF" w:csb1="20000000"/>
  </w:font>
  <w:font w:name="楷体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90FBB">
    <w:pPr>
      <w:pStyle w:val="1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path/>
          <v:fill on="f" focussize="0,0"/>
          <v:stroke on="f" weight="0.5pt" joinstyle="miter"/>
          <v:imagedata o:title=""/>
          <o:lock v:ext="edit"/>
          <v:textbox inset="0mm,0mm,0mm,0mm" style="mso-fit-shape-to-text:t;">
            <w:txbxContent>
              <w:p w14:paraId="3BB160DB">
                <w:pPr>
                  <w:pStyle w:val="12"/>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6AEC8">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CC6D43"/>
    <w:multiLevelType w:val="multilevel"/>
    <w:tmpl w:val="4DCC6D43"/>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rPr>
        <w:rFonts w:hint="eastAsia"/>
      </w:rPr>
    </w:lvl>
    <w:lvl w:ilvl="2" w:tentative="0">
      <w:start w:val="1"/>
      <w:numFmt w:val="decimal"/>
      <w:isLgl/>
      <w:suff w:val="space"/>
      <w:lvlText w:val="%1.%2.%3 "/>
      <w:lvlJc w:val="left"/>
      <w:pPr>
        <w:ind w:left="907" w:hanging="907"/>
      </w:pPr>
      <w:rPr>
        <w:rFonts w:hint="eastAsia"/>
      </w:rPr>
    </w:lvl>
    <w:lvl w:ilvl="3" w:tentative="0">
      <w:start w:val="1"/>
      <w:numFmt w:val="decimal"/>
      <w:isLgl/>
      <w:suff w:val="space"/>
      <w:lvlText w:val="%1.%2.%3.%4 "/>
      <w:lvlJc w:val="left"/>
      <w:pPr>
        <w:ind w:left="1021" w:hanging="1021"/>
      </w:pPr>
      <w:rPr>
        <w:rFonts w:hint="eastAsia"/>
      </w:rPr>
    </w:lvl>
    <w:lvl w:ilvl="4" w:tentative="0">
      <w:start w:val="1"/>
      <w:numFmt w:val="decimal"/>
      <w:pStyle w:val="32"/>
      <w:isLgl/>
      <w:suff w:val="space"/>
      <w:lvlText w:val="%1.%2.%3.%4.%5 "/>
      <w:lvlJc w:val="left"/>
      <w:pPr>
        <w:ind w:left="1134" w:hanging="1134"/>
      </w:pPr>
      <w:rPr>
        <w:rFonts w:hint="eastAsia"/>
      </w:rPr>
    </w:lvl>
    <w:lvl w:ilvl="5" w:tentative="0">
      <w:start w:val="1"/>
      <w:numFmt w:val="decimal"/>
      <w:isLgl/>
      <w:suff w:val="space"/>
      <w:lvlText w:val="%1.%2.%3.%4.%5.%6 "/>
      <w:lvlJc w:val="left"/>
      <w:pPr>
        <w:ind w:left="1247" w:hanging="1247"/>
      </w:pPr>
      <w:rPr>
        <w:rFonts w:hint="eastAsia"/>
      </w:rPr>
    </w:lvl>
    <w:lvl w:ilvl="6" w:tentative="0">
      <w:start w:val="1"/>
      <w:numFmt w:val="decimal"/>
      <w:lvlRestart w:val="1"/>
      <w:pStyle w:val="40"/>
      <w:isLgl/>
      <w:suff w:val="space"/>
      <w:lvlText w:val="图 %1.%7 "/>
      <w:lvlJc w:val="left"/>
      <w:pPr>
        <w:ind w:left="0" w:firstLine="0"/>
      </w:pPr>
      <w:rPr>
        <w:rFonts w:hint="eastAsia"/>
      </w:rPr>
    </w:lvl>
    <w:lvl w:ilvl="7" w:tentative="0">
      <w:start w:val="1"/>
      <w:numFmt w:val="decimal"/>
      <w:lvlRestart w:val="1"/>
      <w:pStyle w:val="41"/>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666EF33F"/>
    <w:multiLevelType w:val="multilevel"/>
    <w:tmpl w:val="666EF33F"/>
    <w:lvl w:ilvl="0" w:tentative="0">
      <w:start w:val="1"/>
      <w:numFmt w:val="bullet"/>
      <w:lvlText w:val=""/>
      <w:lvlJc w:val="left"/>
      <w:pPr>
        <w:ind w:left="420" w:hanging="420"/>
      </w:pPr>
      <w:rPr>
        <w:rFonts w:hint="default" w:ascii="Wingdings" w:hAnsi="Wingdings"/>
      </w:rPr>
    </w:lvl>
    <w:lvl w:ilvl="1" w:tentative="0">
      <w:start w:val="1"/>
      <w:numFmt w:val="bullet"/>
      <w:pStyle w:val="39"/>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g3NGNjYWQ4NTFmYTVkMmY0NTQ2ZDVjMmU0NGZhYTkifQ=="/>
  </w:docVars>
  <w:rsids>
    <w:rsidRoot w:val="54C92D9C"/>
    <w:rsid w:val="000A2AC6"/>
    <w:rsid w:val="0015153F"/>
    <w:rsid w:val="001F03C6"/>
    <w:rsid w:val="00220BDC"/>
    <w:rsid w:val="00252B1C"/>
    <w:rsid w:val="002F7F1C"/>
    <w:rsid w:val="003677AC"/>
    <w:rsid w:val="003F6CEF"/>
    <w:rsid w:val="004907B2"/>
    <w:rsid w:val="00703F28"/>
    <w:rsid w:val="007A24FB"/>
    <w:rsid w:val="007C6825"/>
    <w:rsid w:val="008677C8"/>
    <w:rsid w:val="0090738C"/>
    <w:rsid w:val="00966ECA"/>
    <w:rsid w:val="009B6B65"/>
    <w:rsid w:val="00AA2E22"/>
    <w:rsid w:val="00AD6628"/>
    <w:rsid w:val="00B437C0"/>
    <w:rsid w:val="00B61A54"/>
    <w:rsid w:val="00BE55E8"/>
    <w:rsid w:val="00BF1C45"/>
    <w:rsid w:val="00C4731D"/>
    <w:rsid w:val="00D74C14"/>
    <w:rsid w:val="00D76A4E"/>
    <w:rsid w:val="00D85467"/>
    <w:rsid w:val="00DD3A81"/>
    <w:rsid w:val="00DD548E"/>
    <w:rsid w:val="00E464E8"/>
    <w:rsid w:val="00F44A24"/>
    <w:rsid w:val="00F64E8F"/>
    <w:rsid w:val="00F945F0"/>
    <w:rsid w:val="00FA33D9"/>
    <w:rsid w:val="01401F5A"/>
    <w:rsid w:val="03624413"/>
    <w:rsid w:val="07051E94"/>
    <w:rsid w:val="090037FF"/>
    <w:rsid w:val="0ADC4CA9"/>
    <w:rsid w:val="0DED3F7D"/>
    <w:rsid w:val="0DF93024"/>
    <w:rsid w:val="0E6D824E"/>
    <w:rsid w:val="12782E2D"/>
    <w:rsid w:val="138B3749"/>
    <w:rsid w:val="14EC61FA"/>
    <w:rsid w:val="154426EF"/>
    <w:rsid w:val="1DDD518B"/>
    <w:rsid w:val="1E7F39E6"/>
    <w:rsid w:val="1F567E19"/>
    <w:rsid w:val="218508DE"/>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line="360" w:lineRule="auto"/>
      <w:outlineLvl w:val="1"/>
    </w:pPr>
    <w:rPr>
      <w:rFonts w:ascii="Arial" w:hAnsi="Arial"/>
      <w:b/>
      <w:bCs/>
      <w:sz w:val="24"/>
      <w:szCs w:val="32"/>
    </w:rPr>
  </w:style>
  <w:style w:type="paragraph" w:styleId="5">
    <w:name w:val="heading 3"/>
    <w:basedOn w:val="1"/>
    <w:next w:val="1"/>
    <w:link w:val="25"/>
    <w:semiHidden/>
    <w:unhideWhenUsed/>
    <w:qFormat/>
    <w:uiPriority w:val="0"/>
    <w:pPr>
      <w:keepNext/>
      <w:keepLines/>
      <w:spacing w:before="260" w:after="260" w:line="416" w:lineRule="auto"/>
      <w:outlineLvl w:val="2"/>
    </w:pPr>
    <w:rPr>
      <w:b/>
      <w:bCs/>
      <w:sz w:val="32"/>
      <w:szCs w:val="3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6">
    <w:name w:val="Normal Indent"/>
    <w:basedOn w:val="1"/>
    <w:next w:val="7"/>
    <w:autoRedefine/>
    <w:qFormat/>
    <w:uiPriority w:val="99"/>
    <w:pPr>
      <w:ind w:firstLine="420" w:firstLineChars="200"/>
    </w:pPr>
    <w:rPr>
      <w:rFonts w:ascii="Calibri" w:hAnsi="Calibri"/>
    </w:rPr>
  </w:style>
  <w:style w:type="paragraph" w:styleId="7">
    <w:name w:val="Body Text"/>
    <w:basedOn w:val="1"/>
    <w:next w:val="1"/>
    <w:unhideWhenUsed/>
    <w:qFormat/>
    <w:uiPriority w:val="0"/>
    <w:pPr>
      <w:spacing w:after="120"/>
    </w:pPr>
    <w:rPr>
      <w:rFonts w:ascii="Calibri" w:hAnsi="Calibri"/>
      <w:szCs w:val="22"/>
    </w:rPr>
  </w:style>
  <w:style w:type="paragraph" w:styleId="8">
    <w:name w:val="Document Map"/>
    <w:basedOn w:val="1"/>
    <w:link w:val="23"/>
    <w:qFormat/>
    <w:uiPriority w:val="0"/>
    <w:rPr>
      <w:rFonts w:ascii="宋体"/>
      <w:sz w:val="18"/>
      <w:szCs w:val="18"/>
    </w:rPr>
  </w:style>
  <w:style w:type="paragraph" w:styleId="9">
    <w:name w:val="annotation text"/>
    <w:basedOn w:val="1"/>
    <w:qFormat/>
    <w:uiPriority w:val="0"/>
    <w:pPr>
      <w:jc w:val="left"/>
    </w:pPr>
  </w:style>
  <w:style w:type="paragraph" w:styleId="10">
    <w:name w:val="Body Text Indent"/>
    <w:basedOn w:val="1"/>
    <w:link w:val="27"/>
    <w:qFormat/>
    <w:uiPriority w:val="0"/>
    <w:pPr>
      <w:spacing w:after="120"/>
      <w:ind w:left="420" w:leftChars="200"/>
    </w:pPr>
  </w:style>
  <w:style w:type="paragraph" w:styleId="11">
    <w:name w:val="Plain Text"/>
    <w:basedOn w:val="1"/>
    <w:qFormat/>
    <w:uiPriority w:val="0"/>
    <w:rPr>
      <w:rFonts w:ascii="宋体" w:hAnsi="Courier New" w:cs="Courier New"/>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link w:val="3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Normal (Web)"/>
    <w:basedOn w:val="1"/>
    <w:qFormat/>
    <w:uiPriority w:val="0"/>
    <w:pPr>
      <w:spacing w:beforeAutospacing="1" w:afterAutospacing="1"/>
      <w:jc w:val="left"/>
    </w:pPr>
    <w:rPr>
      <w:kern w:val="0"/>
      <w:sz w:val="24"/>
    </w:rPr>
  </w:style>
  <w:style w:type="paragraph" w:styleId="15">
    <w:name w:val="Title"/>
    <w:basedOn w:val="1"/>
    <w:next w:val="1"/>
    <w:link w:val="29"/>
    <w:autoRedefine/>
    <w:qFormat/>
    <w:uiPriority w:val="0"/>
    <w:pPr>
      <w:spacing w:before="240" w:after="60" w:line="276" w:lineRule="auto"/>
      <w:jc w:val="center"/>
      <w:outlineLvl w:val="0"/>
    </w:pPr>
    <w:rPr>
      <w:rFonts w:ascii="Cambria" w:hAnsi="Cambria"/>
      <w:b/>
      <w:bCs/>
      <w:sz w:val="32"/>
      <w:szCs w:val="32"/>
    </w:rPr>
  </w:style>
  <w:style w:type="paragraph" w:styleId="16">
    <w:name w:val="Body Text First Indent 2"/>
    <w:basedOn w:val="10"/>
    <w:link w:val="28"/>
    <w:uiPriority w:val="0"/>
    <w:pPr>
      <w:ind w:firstLine="420" w:firstLineChars="200"/>
    </w:pPr>
  </w:style>
  <w:style w:type="character" w:styleId="19">
    <w:name w:val="Strong"/>
    <w:basedOn w:val="18"/>
    <w:qFormat/>
    <w:uiPriority w:val="0"/>
    <w:rPr>
      <w:b/>
    </w:rPr>
  </w:style>
  <w:style w:type="character" w:styleId="20">
    <w:name w:val="annotation reference"/>
    <w:basedOn w:val="18"/>
    <w:qFormat/>
    <w:uiPriority w:val="0"/>
    <w:rPr>
      <w:sz w:val="21"/>
      <w:szCs w:val="21"/>
    </w:rPr>
  </w:style>
  <w:style w:type="paragraph" w:customStyle="1" w:styleId="21">
    <w:name w:val="列出段落1"/>
    <w:basedOn w:val="1"/>
    <w:qFormat/>
    <w:uiPriority w:val="0"/>
    <w:pPr>
      <w:ind w:firstLine="420" w:firstLineChars="200"/>
    </w:pPr>
    <w:rPr>
      <w:szCs w:val="21"/>
    </w:rPr>
  </w:style>
  <w:style w:type="paragraph" w:customStyle="1" w:styleId="22">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character" w:customStyle="1" w:styleId="23">
    <w:name w:val="文档结构图 Char"/>
    <w:basedOn w:val="18"/>
    <w:link w:val="8"/>
    <w:qFormat/>
    <w:uiPriority w:val="0"/>
    <w:rPr>
      <w:rFonts w:ascii="宋体"/>
      <w:kern w:val="2"/>
      <w:sz w:val="18"/>
      <w:szCs w:val="18"/>
    </w:rPr>
  </w:style>
  <w:style w:type="character" w:customStyle="1" w:styleId="24">
    <w:name w:val="标题 1 Char"/>
    <w:basedOn w:val="18"/>
    <w:link w:val="3"/>
    <w:uiPriority w:val="0"/>
    <w:rPr>
      <w:b/>
      <w:bCs/>
      <w:kern w:val="44"/>
      <w:sz w:val="44"/>
      <w:szCs w:val="44"/>
    </w:rPr>
  </w:style>
  <w:style w:type="character" w:customStyle="1" w:styleId="25">
    <w:name w:val="标题 3 Char"/>
    <w:basedOn w:val="18"/>
    <w:link w:val="5"/>
    <w:semiHidden/>
    <w:qFormat/>
    <w:uiPriority w:val="0"/>
    <w:rPr>
      <w:b/>
      <w:bCs/>
      <w:kern w:val="2"/>
      <w:sz w:val="32"/>
      <w:szCs w:val="32"/>
    </w:rPr>
  </w:style>
  <w:style w:type="paragraph" w:customStyle="1" w:styleId="26">
    <w:name w:val="*正文"/>
    <w:basedOn w:val="1"/>
    <w:qFormat/>
    <w:uiPriority w:val="0"/>
    <w:pPr>
      <w:snapToGrid w:val="0"/>
      <w:spacing w:line="360" w:lineRule="auto"/>
      <w:ind w:firstLine="200" w:firstLineChars="200"/>
    </w:pPr>
    <w:rPr>
      <w:rFonts w:ascii="宋体" w:hAnsi="宋体"/>
      <w:sz w:val="24"/>
    </w:rPr>
  </w:style>
  <w:style w:type="character" w:customStyle="1" w:styleId="27">
    <w:name w:val="正文文本缩进 Char"/>
    <w:basedOn w:val="18"/>
    <w:link w:val="10"/>
    <w:qFormat/>
    <w:uiPriority w:val="0"/>
    <w:rPr>
      <w:kern w:val="2"/>
      <w:sz w:val="21"/>
      <w:szCs w:val="24"/>
    </w:rPr>
  </w:style>
  <w:style w:type="character" w:customStyle="1" w:styleId="28">
    <w:name w:val="正文首行缩进 2 Char"/>
    <w:basedOn w:val="27"/>
    <w:link w:val="16"/>
    <w:qFormat/>
    <w:uiPriority w:val="0"/>
  </w:style>
  <w:style w:type="character" w:customStyle="1" w:styleId="29">
    <w:name w:val="标题 Char"/>
    <w:basedOn w:val="18"/>
    <w:link w:val="15"/>
    <w:qFormat/>
    <w:uiPriority w:val="0"/>
    <w:rPr>
      <w:rFonts w:ascii="Cambria" w:hAnsi="Cambria"/>
      <w:b/>
      <w:bCs/>
      <w:kern w:val="2"/>
      <w:sz w:val="32"/>
      <w:szCs w:val="32"/>
    </w:rPr>
  </w:style>
  <w:style w:type="paragraph" w:customStyle="1" w:styleId="30">
    <w:name w:val="Default"/>
    <w:autoRedefine/>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31">
    <w:name w:val="列出段落3"/>
    <w:basedOn w:val="1"/>
    <w:autoRedefine/>
    <w:qFormat/>
    <w:uiPriority w:val="99"/>
    <w:pPr>
      <w:ind w:firstLine="420" w:firstLineChars="200"/>
    </w:pPr>
    <w:rPr>
      <w:rFonts w:ascii="Calibri" w:hAnsi="Calibri"/>
      <w:szCs w:val="22"/>
    </w:rPr>
  </w:style>
  <w:style w:type="paragraph" w:customStyle="1" w:styleId="32">
    <w:name w:val="标题 5（有编号）（格修科技）"/>
    <w:basedOn w:val="1"/>
    <w:qFormat/>
    <w:uiPriority w:val="0"/>
    <w:pPr>
      <w:widowControl/>
      <w:numPr>
        <w:ilvl w:val="4"/>
        <w:numId w:val="1"/>
      </w:numPr>
      <w:spacing w:line="240" w:lineRule="atLeast"/>
    </w:pPr>
    <w:rPr>
      <w:rFonts w:ascii="Arial" w:hAnsi="Arial" w:eastAsia="黑体"/>
      <w:b/>
      <w:kern w:val="0"/>
      <w:sz w:val="24"/>
      <w:szCs w:val="28"/>
    </w:rPr>
  </w:style>
  <w:style w:type="paragraph" w:customStyle="1" w:styleId="33">
    <w:name w:val="封面版权声明（格修科技）"/>
    <w:basedOn w:val="1"/>
    <w:qFormat/>
    <w:uiPriority w:val="0"/>
    <w:pPr>
      <w:framePr w:hSpace="180" w:wrap="around" w:vAnchor="margin" w:hAnchor="text" w:xAlign="inside" w:y="1"/>
      <w:suppressOverlap/>
      <w:widowControl/>
      <w:spacing w:line="360" w:lineRule="auto"/>
      <w:ind w:firstLine="420"/>
      <w:jc w:val="right"/>
    </w:pPr>
    <w:rPr>
      <w:rFonts w:ascii="宋体" w:hAnsi="宋体"/>
      <w:b/>
      <w:kern w:val="0"/>
      <w:sz w:val="18"/>
      <w:szCs w:val="21"/>
    </w:rPr>
  </w:style>
  <w:style w:type="paragraph" w:customStyle="1" w:styleId="34">
    <w:name w:val="正文（格修科技）"/>
    <w:link w:val="37"/>
    <w:autoRedefine/>
    <w:qFormat/>
    <w:uiPriority w:val="0"/>
    <w:pPr>
      <w:spacing w:line="360" w:lineRule="auto"/>
      <w:ind w:firstLine="420"/>
    </w:pPr>
    <w:rPr>
      <w:rFonts w:ascii="宋体" w:hAnsi="宋体" w:eastAsia="宋体" w:cs="Times New Roman"/>
      <w:sz w:val="21"/>
      <w:szCs w:val="21"/>
      <w:lang w:val="en-US" w:eastAsia="zh-CN" w:bidi="ar-SA"/>
    </w:rPr>
  </w:style>
  <w:style w:type="paragraph" w:customStyle="1" w:styleId="35">
    <w:name w:val="文档属性（格修科技）"/>
    <w:basedOn w:val="1"/>
    <w:autoRedefine/>
    <w:qFormat/>
    <w:uiPriority w:val="0"/>
    <w:pPr>
      <w:framePr w:wrap="around" w:vAnchor="margin" w:hAnchor="text" w:y="1"/>
      <w:widowControl/>
      <w:spacing w:line="240" w:lineRule="atLeast"/>
      <w:ind w:left="50" w:leftChars="50"/>
    </w:pPr>
    <w:rPr>
      <w:rFonts w:ascii="宋体" w:hAnsi="宋体"/>
      <w:kern w:val="0"/>
      <w:sz w:val="18"/>
      <w:szCs w:val="21"/>
    </w:rPr>
  </w:style>
  <w:style w:type="character" w:customStyle="1" w:styleId="36">
    <w:name w:val="页眉 Char"/>
    <w:link w:val="13"/>
    <w:autoRedefine/>
    <w:qFormat/>
    <w:uiPriority w:val="0"/>
    <w:rPr>
      <w:kern w:val="2"/>
      <w:sz w:val="18"/>
      <w:szCs w:val="24"/>
    </w:rPr>
  </w:style>
  <w:style w:type="character" w:customStyle="1" w:styleId="37">
    <w:name w:val="正文（绿盟科技） Char"/>
    <w:link w:val="34"/>
    <w:autoRedefine/>
    <w:qFormat/>
    <w:uiPriority w:val="0"/>
    <w:rPr>
      <w:rFonts w:ascii="宋体" w:hAnsi="宋体"/>
      <w:sz w:val="21"/>
      <w:szCs w:val="21"/>
    </w:rPr>
  </w:style>
  <w:style w:type="paragraph" w:customStyle="1" w:styleId="38">
    <w:name w:val="正文首行缩进（格修科技）"/>
    <w:basedOn w:val="1"/>
    <w:qFormat/>
    <w:uiPriority w:val="0"/>
    <w:pPr>
      <w:widowControl/>
      <w:spacing w:after="50" w:line="300" w:lineRule="auto"/>
      <w:ind w:firstLine="200" w:firstLineChars="200"/>
      <w:jc w:val="left"/>
    </w:pPr>
    <w:rPr>
      <w:rFonts w:ascii="Arial" w:hAnsi="Arial"/>
      <w:kern w:val="0"/>
      <w:szCs w:val="21"/>
    </w:rPr>
  </w:style>
  <w:style w:type="paragraph" w:customStyle="1" w:styleId="39">
    <w:name w:val="样式 天格修科技--列表（符号二级） + 段后: 6 磅"/>
    <w:basedOn w:val="1"/>
    <w:autoRedefine/>
    <w:semiHidden/>
    <w:qFormat/>
    <w:uiPriority w:val="0"/>
    <w:pPr>
      <w:widowControl/>
      <w:numPr>
        <w:ilvl w:val="1"/>
        <w:numId w:val="2"/>
      </w:numPr>
      <w:spacing w:line="240" w:lineRule="atLeast"/>
    </w:pPr>
    <w:rPr>
      <w:rFonts w:ascii="宋体" w:hAnsi="宋体" w:cs="宋体"/>
      <w:kern w:val="0"/>
      <w:szCs w:val="20"/>
    </w:rPr>
  </w:style>
  <w:style w:type="paragraph" w:customStyle="1" w:styleId="40">
    <w:name w:val="插图标注"/>
    <w:basedOn w:val="1"/>
    <w:autoRedefine/>
    <w:qFormat/>
    <w:uiPriority w:val="0"/>
    <w:pPr>
      <w:widowControl/>
      <w:numPr>
        <w:ilvl w:val="6"/>
        <w:numId w:val="1"/>
      </w:numPr>
      <w:spacing w:line="240" w:lineRule="atLeast"/>
    </w:pPr>
    <w:rPr>
      <w:rFonts w:ascii="Arial" w:hAnsi="Arial"/>
      <w:kern w:val="0"/>
      <w:szCs w:val="21"/>
    </w:rPr>
  </w:style>
  <w:style w:type="paragraph" w:customStyle="1" w:styleId="41">
    <w:name w:val="表格标注"/>
    <w:basedOn w:val="1"/>
    <w:autoRedefine/>
    <w:qFormat/>
    <w:uiPriority w:val="0"/>
    <w:pPr>
      <w:widowControl/>
      <w:numPr>
        <w:ilvl w:val="7"/>
        <w:numId w:val="1"/>
      </w:numPr>
      <w:spacing w:line="240" w:lineRule="atLeast"/>
    </w:pPr>
    <w:rPr>
      <w:rFonts w:ascii="Arial" w:hAnsi="Arial"/>
      <w:kern w:val="0"/>
      <w:szCs w:val="21"/>
    </w:rPr>
  </w:style>
  <w:style w:type="paragraph" w:customStyle="1" w:styleId="42">
    <w:name w:val="标题 0（格修科技）"/>
    <w:basedOn w:val="15"/>
    <w:autoRedefine/>
    <w:qFormat/>
    <w:uiPriority w:val="0"/>
    <w:pPr>
      <w:keepNext/>
      <w:keepLines/>
      <w:spacing w:before="0" w:after="0" w:line="240" w:lineRule="auto"/>
    </w:pPr>
    <w:rPr>
      <w:rFonts w:ascii="Arial" w:hAnsi="Arial" w:eastAsia="黑体" w:cs="Arial"/>
      <w:bCs w:val="0"/>
      <w:kern w:val="0"/>
      <w:sz w:val="52"/>
    </w:rPr>
  </w:style>
  <w:style w:type="paragraph" w:styleId="4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12336</Words>
  <Characters>12659</Characters>
  <Lines>161</Lines>
  <Paragraphs>45</Paragraphs>
  <TotalTime>39</TotalTime>
  <ScaleCrop>false</ScaleCrop>
  <LinksUpToDate>false</LinksUpToDate>
  <CharactersWithSpaces>15084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WPS_1670294638</cp:lastModifiedBy>
  <cp:lastPrinted>2024-04-27T10:20:00Z</cp:lastPrinted>
  <dcterms:modified xsi:type="dcterms:W3CDTF">2025-04-17T07:41:08Z</dcterms:modified>
  <dc:title>政府采购货物买卖合同（试行）</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94F9244021D84674BC4953CB389364A8_13</vt:lpwstr>
  </property>
  <property fmtid="{D5CDD505-2E9C-101B-9397-08002B2CF9AE}" pid="4" name="KSOTemplateDocerSaveRecord">
    <vt:lpwstr>eyJoZGlkIjoiZjgwMjM0NTY5NWE3YmJmMTY2YWFiMGU1YmE1MGYyODIiLCJ1c2VySWQiOiIxNDQ2NTQzNjM3In0=</vt:lpwstr>
  </property>
</Properties>
</file>