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附件：采购合同文本（最终以中标后甲乙双方签订的合同为准）</w:t>
      </w:r>
    </w:p>
    <w:p>
      <w:pPr>
        <w:spacing w:line="360" w:lineRule="auto"/>
        <w:jc w:val="center"/>
        <w:rPr>
          <w:rFonts w:hint="eastAsia" w:ascii="宋体" w:hAnsi="宋体" w:eastAsia="宋体" w:cs="宋体"/>
          <w:b/>
          <w:kern w:val="0"/>
          <w:sz w:val="48"/>
          <w:szCs w:val="48"/>
          <w:lang w:eastAsia="zh-CN"/>
        </w:rPr>
      </w:pPr>
    </w:p>
    <w:p>
      <w:pPr>
        <w:spacing w:line="360" w:lineRule="auto"/>
        <w:jc w:val="center"/>
        <w:rPr>
          <w:rFonts w:hint="eastAsia" w:ascii="宋体" w:hAnsi="宋体" w:eastAsia="宋体" w:cs="宋体"/>
          <w:b/>
          <w:kern w:val="0"/>
          <w:sz w:val="48"/>
          <w:szCs w:val="48"/>
          <w:lang w:eastAsia="zh-CN"/>
        </w:rPr>
      </w:pPr>
    </w:p>
    <w:p>
      <w:pPr>
        <w:spacing w:line="360" w:lineRule="auto"/>
        <w:jc w:val="center"/>
        <w:rPr>
          <w:rFonts w:hint="eastAsia" w:ascii="宋体" w:hAnsi="宋体" w:eastAsia="宋体" w:cs="宋体"/>
          <w:b/>
          <w:kern w:val="0"/>
          <w:sz w:val="48"/>
          <w:szCs w:val="48"/>
        </w:rPr>
      </w:pPr>
      <w:r>
        <w:rPr>
          <w:rFonts w:hint="eastAsia" w:ascii="宋体" w:hAnsi="宋体" w:eastAsia="宋体" w:cs="宋体"/>
          <w:b/>
          <w:kern w:val="0"/>
          <w:sz w:val="48"/>
          <w:szCs w:val="48"/>
          <w:lang w:eastAsia="zh-CN"/>
        </w:rPr>
        <w:t>三亚市商务局</w:t>
      </w: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b/>
          <w:kern w:val="0"/>
          <w:sz w:val="48"/>
          <w:szCs w:val="48"/>
        </w:rPr>
      </w:pPr>
      <w:r>
        <w:rPr>
          <w:rFonts w:hint="eastAsia" w:ascii="宋体" w:hAnsi="宋体" w:eastAsia="宋体" w:cs="宋体"/>
          <w:b/>
          <w:kern w:val="0"/>
          <w:sz w:val="48"/>
          <w:szCs w:val="48"/>
          <w:lang w:eastAsia="zh-CN"/>
        </w:rPr>
        <w:t>2025第五届中国国际消费品博览会三亚游艇嘉年华游艇婚尚展区</w:t>
      </w: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b/>
          <w:kern w:val="0"/>
          <w:sz w:val="48"/>
          <w:szCs w:val="48"/>
        </w:rPr>
      </w:pPr>
    </w:p>
    <w:p>
      <w:pPr>
        <w:spacing w:line="360" w:lineRule="auto"/>
        <w:jc w:val="center"/>
        <w:rPr>
          <w:rFonts w:hint="eastAsia" w:ascii="宋体" w:hAnsi="宋体" w:eastAsia="宋体" w:cs="宋体"/>
          <w:lang w:val="en-US" w:eastAsia="zh-CN"/>
        </w:rPr>
      </w:pPr>
      <w:r>
        <w:rPr>
          <w:rFonts w:hint="eastAsia" w:ascii="宋体" w:hAnsi="宋体" w:eastAsia="宋体" w:cs="宋体"/>
          <w:b/>
          <w:kern w:val="0"/>
          <w:sz w:val="48"/>
          <w:szCs w:val="48"/>
        </w:rPr>
        <w:t>采购</w:t>
      </w:r>
      <w:r>
        <w:rPr>
          <w:rFonts w:hint="eastAsia" w:ascii="宋体" w:hAnsi="宋体" w:eastAsia="宋体" w:cs="宋体"/>
          <w:b/>
          <w:bCs/>
          <w:sz w:val="48"/>
          <w:szCs w:val="48"/>
        </w:rPr>
        <w:t>合同</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模板）</w:t>
      </w:r>
    </w:p>
    <w:p>
      <w:pPr>
        <w:rPr>
          <w:rFonts w:hint="eastAsia" w:ascii="宋体" w:hAnsi="宋体" w:eastAsia="宋体" w:cs="宋体"/>
          <w:sz w:val="28"/>
        </w:rPr>
      </w:pPr>
      <w:r>
        <w:rPr>
          <w:rFonts w:hint="eastAsia" w:ascii="宋体" w:hAnsi="宋体" w:eastAsia="宋体" w:cs="宋体"/>
          <w:sz w:val="28"/>
        </w:rPr>
        <w:t xml:space="preserve">           </w:t>
      </w:r>
    </w:p>
    <w:p>
      <w:pPr>
        <w:rPr>
          <w:rFonts w:hint="eastAsia" w:ascii="宋体" w:hAnsi="宋体" w:eastAsia="宋体" w:cs="宋体"/>
          <w:sz w:val="28"/>
        </w:rPr>
      </w:pPr>
    </w:p>
    <w:p>
      <w:pPr>
        <w:rPr>
          <w:rFonts w:hint="eastAsia" w:ascii="宋体" w:hAnsi="宋体" w:eastAsia="宋体" w:cs="宋体"/>
          <w:sz w:val="28"/>
        </w:rPr>
      </w:pPr>
    </w:p>
    <w:p>
      <w:pPr>
        <w:rPr>
          <w:rFonts w:hint="eastAsia" w:ascii="宋体" w:hAnsi="宋体" w:eastAsia="宋体" w:cs="宋体"/>
          <w:sz w:val="28"/>
        </w:rPr>
      </w:pPr>
    </w:p>
    <w:p>
      <w:pPr>
        <w:rPr>
          <w:rFonts w:hint="eastAsia" w:ascii="宋体" w:hAnsi="宋体" w:eastAsia="宋体" w:cs="宋体"/>
          <w:sz w:val="28"/>
        </w:rPr>
      </w:pPr>
    </w:p>
    <w:p>
      <w:pPr>
        <w:jc w:val="center"/>
        <w:rPr>
          <w:rFonts w:hint="eastAsia" w:ascii="宋体" w:hAnsi="宋体" w:eastAsia="宋体" w:cs="宋体"/>
          <w:sz w:val="28"/>
          <w:szCs w:val="28"/>
        </w:rPr>
      </w:pPr>
      <w:r>
        <w:rPr>
          <w:rFonts w:hint="eastAsia" w:ascii="宋体" w:hAnsi="宋体" w:eastAsia="宋体" w:cs="宋体"/>
          <w:sz w:val="28"/>
          <w:szCs w:val="28"/>
        </w:rPr>
        <w:t>202</w:t>
      </w:r>
      <w:r>
        <w:rPr>
          <w:rFonts w:hint="eastAsia" w:ascii="宋体" w:hAnsi="宋体" w:eastAsia="宋体" w:cs="宋体"/>
          <w:sz w:val="28"/>
          <w:szCs w:val="28"/>
          <w:lang w:val="en-US" w:eastAsia="zh-CN"/>
        </w:rPr>
        <w:t>5</w:t>
      </w:r>
      <w:r>
        <w:rPr>
          <w:rFonts w:hint="eastAsia" w:ascii="宋体" w:hAnsi="宋体" w:eastAsia="宋体" w:cs="宋体"/>
          <w:sz w:val="28"/>
          <w:szCs w:val="28"/>
        </w:rPr>
        <w:t>年  月</w:t>
      </w:r>
    </w:p>
    <w:p>
      <w:pPr>
        <w:jc w:val="center"/>
        <w:rPr>
          <w:rFonts w:hint="eastAsia" w:ascii="宋体" w:hAnsi="宋体" w:eastAsia="宋体" w:cs="宋体"/>
          <w:b/>
          <w:color w:val="000000"/>
          <w:sz w:val="32"/>
          <w:szCs w:val="32"/>
        </w:rPr>
      </w:pPr>
    </w:p>
    <w:p>
      <w:pPr>
        <w:jc w:val="both"/>
        <w:rPr>
          <w:rFonts w:hint="eastAsia" w:ascii="宋体" w:hAnsi="宋体" w:eastAsia="宋体" w:cs="宋体"/>
          <w:b/>
          <w:color w:val="000000"/>
          <w:sz w:val="32"/>
          <w:szCs w:val="32"/>
        </w:rPr>
      </w:pPr>
    </w:p>
    <w:p>
      <w:pPr>
        <w:spacing w:line="360" w:lineRule="auto"/>
        <w:rPr>
          <w:rFonts w:hint="eastAsia" w:ascii="宋体" w:hAnsi="宋体" w:eastAsia="宋体" w:cs="宋体"/>
          <w:color w:val="000000"/>
          <w:kern w:val="28"/>
          <w:sz w:val="28"/>
          <w:szCs w:val="28"/>
        </w:rPr>
      </w:pPr>
      <w:r>
        <w:rPr>
          <w:rFonts w:hint="eastAsia" w:ascii="宋体" w:hAnsi="宋体" w:eastAsia="宋体" w:cs="宋体"/>
          <w:color w:val="000000"/>
          <w:kern w:val="28"/>
          <w:sz w:val="28"/>
          <w:szCs w:val="28"/>
        </w:rPr>
        <w:t>甲方（采购方）:三亚市商务局</w:t>
      </w:r>
    </w:p>
    <w:p>
      <w:pPr>
        <w:spacing w:line="360" w:lineRule="auto"/>
        <w:rPr>
          <w:rFonts w:hint="eastAsia" w:ascii="宋体" w:hAnsi="宋体" w:eastAsia="宋体" w:cs="宋体"/>
          <w:color w:val="000000"/>
          <w:kern w:val="28"/>
          <w:sz w:val="28"/>
          <w:szCs w:val="28"/>
        </w:rPr>
      </w:pPr>
    </w:p>
    <w:p>
      <w:pPr>
        <w:spacing w:line="360" w:lineRule="auto"/>
        <w:rPr>
          <w:rFonts w:hint="eastAsia" w:ascii="宋体" w:hAnsi="宋体" w:eastAsia="宋体" w:cs="宋体"/>
          <w:color w:val="000000"/>
          <w:kern w:val="28"/>
          <w:sz w:val="28"/>
          <w:szCs w:val="28"/>
        </w:rPr>
      </w:pPr>
      <w:r>
        <w:rPr>
          <w:rFonts w:hint="eastAsia" w:ascii="宋体" w:hAnsi="宋体" w:eastAsia="宋体" w:cs="宋体"/>
          <w:color w:val="000000"/>
          <w:kern w:val="28"/>
          <w:sz w:val="28"/>
          <w:szCs w:val="28"/>
        </w:rPr>
        <w:t>乙方（中标单位）:</w:t>
      </w:r>
    </w:p>
    <w:p>
      <w:pPr>
        <w:keepNext w:val="0"/>
        <w:keepLines w:val="0"/>
        <w:pageBreakBefore w:val="0"/>
        <w:widowControl w:val="0"/>
        <w:kinsoku/>
        <w:wordWrap/>
        <w:overflowPunct/>
        <w:topLinePunct w:val="0"/>
        <w:autoSpaceDE/>
        <w:autoSpaceDN/>
        <w:bidi w:val="0"/>
        <w:adjustRightInd/>
        <w:snapToGrid w:val="0"/>
        <w:spacing w:before="19" w:line="360" w:lineRule="auto"/>
        <w:ind w:firstLine="560" w:firstLineChars="200"/>
        <w:textAlignment w:val="auto"/>
        <w:rPr>
          <w:rFonts w:hint="eastAsia" w:ascii="宋体" w:hAnsi="宋体" w:eastAsia="宋体" w:cs="宋体"/>
          <w:color w:val="000000"/>
          <w:sz w:val="28"/>
          <w:szCs w:val="28"/>
        </w:rPr>
      </w:pPr>
      <w:bookmarkStart w:id="0" w:name="_Toc8064"/>
      <w:bookmarkEnd w:id="0"/>
    </w:p>
    <w:p>
      <w:pPr>
        <w:keepNext w:val="0"/>
        <w:keepLines w:val="0"/>
        <w:pageBreakBefore w:val="0"/>
        <w:widowControl w:val="0"/>
        <w:kinsoku/>
        <w:wordWrap/>
        <w:overflowPunct/>
        <w:topLinePunct w:val="0"/>
        <w:autoSpaceDE/>
        <w:autoSpaceDN/>
        <w:bidi w:val="0"/>
        <w:adjustRightInd/>
        <w:snapToGrid w:val="0"/>
        <w:spacing w:before="19"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甲乙双方根据</w:t>
      </w:r>
      <w:r>
        <w:rPr>
          <w:rFonts w:hint="eastAsia" w:ascii="宋体" w:hAnsi="宋体" w:eastAsia="宋体" w:cs="宋体"/>
          <w:color w:val="000000"/>
          <w:sz w:val="28"/>
          <w:szCs w:val="28"/>
          <w:u w:val="single"/>
        </w:rPr>
        <w:t xml:space="preserve">  年  月  日</w:t>
      </w:r>
      <w:r>
        <w:rPr>
          <w:rFonts w:hint="eastAsia" w:ascii="宋体" w:hAnsi="宋体" w:eastAsia="宋体" w:cs="宋体"/>
          <w:color w:val="000000"/>
          <w:sz w:val="28"/>
          <w:szCs w:val="28"/>
        </w:rPr>
        <w:t>采购项目编号</w:t>
      </w:r>
      <w:r>
        <w:rPr>
          <w:rFonts w:hint="eastAsia" w:ascii="宋体" w:hAnsi="宋体" w:eastAsia="宋体" w:cs="宋体"/>
          <w:color w:val="000000"/>
          <w:sz w:val="28"/>
          <w:szCs w:val="28"/>
          <w:u w:val="single"/>
        </w:rPr>
        <w:t>（</w:t>
      </w:r>
      <w:r>
        <w:rPr>
          <w:rFonts w:hint="eastAsia" w:ascii="宋体" w:hAnsi="宋体" w:eastAsia="宋体" w:cs="宋体"/>
          <w:color w:val="000000"/>
          <w:sz w:val="28"/>
          <w:szCs w:val="28"/>
          <w:u w:val="single"/>
          <w:lang w:val="en-US" w:eastAsia="zh-CN"/>
        </w:rPr>
        <w:t xml:space="preserve">    </w:t>
      </w:r>
      <w:r>
        <w:rPr>
          <w:rFonts w:hint="eastAsia" w:ascii="宋体" w:hAnsi="宋体" w:eastAsia="宋体" w:cs="宋体"/>
          <w:color w:val="000000"/>
          <w:sz w:val="28"/>
          <w:szCs w:val="28"/>
          <w:u w:val="single"/>
          <w:lang w:eastAsia="zh-CN"/>
        </w:rPr>
        <w:t xml:space="preserve"> </w:t>
      </w:r>
      <w:r>
        <w:rPr>
          <w:rFonts w:hint="eastAsia" w:ascii="宋体" w:hAnsi="宋体" w:eastAsia="宋体" w:cs="宋体"/>
          <w:color w:val="000000"/>
          <w:sz w:val="28"/>
          <w:szCs w:val="28"/>
          <w:u w:val="single"/>
        </w:rPr>
        <w:t>）</w:t>
      </w:r>
      <w:r>
        <w:rPr>
          <w:rFonts w:hint="eastAsia" w:ascii="宋体" w:hAnsi="宋体" w:eastAsia="宋体" w:cs="宋体"/>
          <w:bCs/>
          <w:color w:val="000000"/>
          <w:sz w:val="28"/>
          <w:szCs w:val="28"/>
        </w:rPr>
        <w:t>的</w:t>
      </w:r>
      <w:r>
        <w:rPr>
          <w:rFonts w:hint="eastAsia" w:ascii="宋体" w:hAnsi="宋体" w:eastAsia="宋体" w:cs="宋体"/>
          <w:bCs/>
          <w:color w:val="000000"/>
          <w:sz w:val="28"/>
          <w:szCs w:val="28"/>
          <w:lang w:eastAsia="zh-CN"/>
        </w:rPr>
        <w:t>海南中明永盛项目管理有限公司</w:t>
      </w:r>
      <w:r>
        <w:rPr>
          <w:rFonts w:hint="eastAsia" w:ascii="宋体" w:hAnsi="宋体" w:eastAsia="宋体" w:cs="宋体"/>
          <w:bCs/>
          <w:color w:val="000000"/>
          <w:sz w:val="28"/>
          <w:szCs w:val="28"/>
        </w:rPr>
        <w:t>就其</w:t>
      </w:r>
      <w:r>
        <w:rPr>
          <w:rFonts w:hint="eastAsia" w:ascii="宋体" w:hAnsi="宋体" w:eastAsia="宋体" w:cs="宋体"/>
          <w:bCs/>
          <w:color w:val="000000"/>
          <w:sz w:val="28"/>
          <w:szCs w:val="28"/>
          <w:u w:val="single"/>
          <w:lang w:eastAsia="zh-CN"/>
        </w:rPr>
        <w:t>2025第五届中国国际消费品博览会三亚游艇嘉年华游艇婚尚展区</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rPr>
        <w:t>进行</w:t>
      </w:r>
      <w:r>
        <w:rPr>
          <w:rFonts w:hint="eastAsia" w:ascii="宋体" w:hAnsi="宋体" w:eastAsia="宋体" w:cs="宋体"/>
          <w:bCs/>
          <w:color w:val="000000"/>
          <w:sz w:val="28"/>
          <w:szCs w:val="28"/>
          <w:lang w:val="en-US" w:eastAsia="zh-CN"/>
        </w:rPr>
        <w:t>竞争性磋商</w:t>
      </w:r>
      <w:r>
        <w:rPr>
          <w:rFonts w:hint="eastAsia" w:ascii="宋体" w:hAnsi="宋体" w:eastAsia="宋体" w:cs="宋体"/>
          <w:bCs/>
          <w:color w:val="000000"/>
          <w:sz w:val="28"/>
          <w:szCs w:val="28"/>
        </w:rPr>
        <w:t>，由采</w:t>
      </w:r>
      <w:r>
        <w:rPr>
          <w:rFonts w:hint="eastAsia" w:ascii="宋体" w:hAnsi="宋体" w:eastAsia="宋体" w:cs="宋体"/>
          <w:color w:val="000000"/>
          <w:sz w:val="28"/>
          <w:szCs w:val="28"/>
        </w:rPr>
        <w:t>购结果及采购文件的要求,经与甲方协商一致,达成如下条款:</w:t>
      </w:r>
    </w:p>
    <w:p>
      <w:pPr>
        <w:snapToGrid w:val="0"/>
        <w:spacing w:line="360" w:lineRule="auto"/>
        <w:rPr>
          <w:rFonts w:hint="eastAsia" w:ascii="宋体" w:hAnsi="宋体" w:eastAsia="宋体" w:cs="宋体"/>
          <w:b/>
          <w:color w:val="000000"/>
          <w:sz w:val="28"/>
          <w:szCs w:val="28"/>
        </w:rPr>
      </w:pPr>
    </w:p>
    <w:p>
      <w:pPr>
        <w:numPr>
          <w:ilvl w:val="0"/>
          <w:numId w:val="1"/>
        </w:numPr>
        <w:snapToGrid w:val="0"/>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标的内容、数量、质量、价款等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color w:val="000000"/>
          <w:sz w:val="28"/>
          <w:szCs w:val="28"/>
          <w:lang w:val="en-US" w:eastAsia="zh-CN"/>
        </w:rPr>
      </w:pPr>
      <w:bookmarkStart w:id="1" w:name="_Toc462068968"/>
      <w:bookmarkStart w:id="2" w:name="_Toc417386176"/>
    </w:p>
    <w:p>
      <w:pPr>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二、履约时间及方式</w:t>
      </w:r>
    </w:p>
    <w:p>
      <w:pPr>
        <w:spacing w:line="360" w:lineRule="auto"/>
        <w:ind w:left="480"/>
        <w:rPr>
          <w:rFonts w:hint="eastAsia" w:ascii="宋体" w:hAnsi="宋体" w:eastAsia="宋体" w:cs="宋体"/>
          <w:bCs/>
          <w:color w:val="000000"/>
          <w:sz w:val="28"/>
          <w:szCs w:val="28"/>
        </w:rPr>
      </w:pPr>
      <w:r>
        <w:rPr>
          <w:rFonts w:hint="eastAsia" w:ascii="宋体" w:hAnsi="宋体" w:eastAsia="宋体" w:cs="宋体"/>
          <w:bCs/>
          <w:color w:val="000000"/>
          <w:sz w:val="28"/>
          <w:szCs w:val="28"/>
        </w:rPr>
        <w:t>1. 履约时间及方式：。</w:t>
      </w:r>
    </w:p>
    <w:p>
      <w:pPr>
        <w:spacing w:line="360" w:lineRule="auto"/>
        <w:ind w:left="480"/>
        <w:rPr>
          <w:rFonts w:hint="eastAsia" w:ascii="宋体" w:hAnsi="宋体" w:eastAsia="宋体" w:cs="宋体"/>
          <w:bCs/>
          <w:color w:val="000000"/>
          <w:sz w:val="28"/>
          <w:szCs w:val="28"/>
        </w:rPr>
      </w:pPr>
      <w:r>
        <w:rPr>
          <w:rFonts w:hint="eastAsia" w:ascii="宋体" w:hAnsi="宋体" w:eastAsia="宋体" w:cs="宋体"/>
          <w:bCs/>
          <w:color w:val="000000"/>
          <w:sz w:val="28"/>
          <w:szCs w:val="28"/>
        </w:rPr>
        <w:t>2. 履约地点：。</w:t>
      </w:r>
    </w:p>
    <w:bookmarkEnd w:id="1"/>
    <w:bookmarkEnd w:id="2"/>
    <w:p>
      <w:pPr>
        <w:snapToGrid w:val="0"/>
        <w:spacing w:line="360" w:lineRule="auto"/>
        <w:rPr>
          <w:rFonts w:hint="eastAsia" w:ascii="宋体" w:hAnsi="宋体" w:eastAsia="宋体" w:cs="宋体"/>
          <w:b/>
          <w:color w:val="000000"/>
          <w:sz w:val="28"/>
          <w:szCs w:val="28"/>
        </w:rPr>
      </w:pPr>
      <w:bookmarkStart w:id="3" w:name="_Toc425425703"/>
      <w:bookmarkStart w:id="4" w:name="_Toc424566854"/>
      <w:bookmarkStart w:id="5" w:name="_Toc424563315"/>
      <w:bookmarkStart w:id="6" w:name="_Toc424716420"/>
      <w:r>
        <w:rPr>
          <w:rFonts w:hint="eastAsia" w:ascii="宋体" w:hAnsi="宋体" w:eastAsia="宋体" w:cs="宋体"/>
          <w:b/>
          <w:color w:val="000000"/>
          <w:sz w:val="28"/>
          <w:szCs w:val="28"/>
        </w:rPr>
        <w:t>三、付款</w:t>
      </w:r>
      <w:bookmarkEnd w:id="3"/>
      <w:bookmarkEnd w:id="4"/>
      <w:bookmarkEnd w:id="5"/>
      <w:bookmarkEnd w:id="6"/>
      <w:r>
        <w:rPr>
          <w:rFonts w:hint="eastAsia" w:ascii="宋体" w:hAnsi="宋体" w:eastAsia="宋体" w:cs="宋体"/>
          <w:b/>
          <w:color w:val="000000"/>
          <w:sz w:val="28"/>
          <w:szCs w:val="28"/>
          <w:lang w:val="en-US" w:eastAsia="zh-CN"/>
        </w:rPr>
        <w:t>方式</w:t>
      </w:r>
      <w:r>
        <w:rPr>
          <w:rFonts w:hint="eastAsia" w:ascii="宋体" w:hAnsi="宋体" w:eastAsia="宋体" w:cs="宋体"/>
          <w:b/>
          <w:color w:val="000000"/>
          <w:sz w:val="28"/>
          <w:szCs w:val="28"/>
        </w:rPr>
        <w:t>:</w:t>
      </w:r>
    </w:p>
    <w:tbl>
      <w:tblPr>
        <w:tblStyle w:val="7"/>
        <w:tblW w:w="88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1020"/>
        <w:gridCol w:w="1595"/>
        <w:gridCol w:w="5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2" w:type="dxa"/>
            <w:noWrap w:val="0"/>
            <w:vAlign w:val="top"/>
          </w:tcPr>
          <w:p>
            <w:pPr>
              <w:spacing w:line="360" w:lineRule="auto"/>
              <w:jc w:val="center"/>
              <w:rPr>
                <w:rFonts w:hint="eastAsia" w:ascii="宋体" w:hAnsi="宋体" w:eastAsia="宋体" w:cs="宋体"/>
                <w:color w:val="000000"/>
                <w:sz w:val="28"/>
                <w:szCs w:val="28"/>
              </w:rPr>
            </w:pPr>
          </w:p>
        </w:tc>
        <w:tc>
          <w:tcPr>
            <w:tcW w:w="1020" w:type="dxa"/>
            <w:noWrap w:val="0"/>
            <w:vAlign w:val="top"/>
          </w:tcPr>
          <w:p>
            <w:pPr>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比例</w:t>
            </w:r>
          </w:p>
        </w:tc>
        <w:tc>
          <w:tcPr>
            <w:tcW w:w="1595" w:type="dxa"/>
            <w:noWrap w:val="0"/>
            <w:vAlign w:val="top"/>
          </w:tcPr>
          <w:p>
            <w:pPr>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金额</w:t>
            </w:r>
          </w:p>
        </w:tc>
        <w:tc>
          <w:tcPr>
            <w:tcW w:w="5151" w:type="dxa"/>
            <w:noWrap w:val="0"/>
            <w:vAlign w:val="top"/>
          </w:tcPr>
          <w:p>
            <w:pPr>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付款时间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2" w:type="dxa"/>
            <w:noWrap w:val="0"/>
            <w:vAlign w:val="center"/>
          </w:tcPr>
          <w:p>
            <w:pPr>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第一笔</w:t>
            </w:r>
          </w:p>
        </w:tc>
        <w:tc>
          <w:tcPr>
            <w:tcW w:w="1020" w:type="dxa"/>
            <w:noWrap w:val="0"/>
            <w:vAlign w:val="center"/>
          </w:tcPr>
          <w:p>
            <w:pPr>
              <w:spacing w:line="360" w:lineRule="auto"/>
              <w:jc w:val="center"/>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0%</w:t>
            </w:r>
          </w:p>
        </w:tc>
        <w:tc>
          <w:tcPr>
            <w:tcW w:w="1595" w:type="dxa"/>
            <w:noWrap w:val="0"/>
            <w:vAlign w:val="center"/>
          </w:tcPr>
          <w:p>
            <w:pPr>
              <w:spacing w:line="360" w:lineRule="auto"/>
              <w:jc w:val="center"/>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元</w:t>
            </w:r>
          </w:p>
        </w:tc>
        <w:tc>
          <w:tcPr>
            <w:tcW w:w="5151" w:type="dxa"/>
            <w:noWrap w:val="0"/>
            <w:vAlign w:val="center"/>
          </w:tcPr>
          <w:p>
            <w:pPr>
              <w:spacing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合同生效，乙方向甲方开具发票后30天内。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32" w:type="dxa"/>
            <w:noWrap w:val="0"/>
            <w:vAlign w:val="center"/>
          </w:tcPr>
          <w:p>
            <w:pPr>
              <w:spacing w:line="360" w:lineRule="auto"/>
              <w:jc w:val="center"/>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第二笔</w:t>
            </w:r>
          </w:p>
        </w:tc>
        <w:tc>
          <w:tcPr>
            <w:tcW w:w="1020" w:type="dxa"/>
            <w:noWrap w:val="0"/>
            <w:vAlign w:val="center"/>
          </w:tcPr>
          <w:p>
            <w:pPr>
              <w:spacing w:line="360" w:lineRule="auto"/>
              <w:jc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40%</w:t>
            </w:r>
          </w:p>
        </w:tc>
        <w:tc>
          <w:tcPr>
            <w:tcW w:w="1595" w:type="dxa"/>
            <w:noWrap w:val="0"/>
            <w:vAlign w:val="center"/>
          </w:tcPr>
          <w:p>
            <w:pPr>
              <w:spacing w:line="360" w:lineRule="auto"/>
              <w:jc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元</w:t>
            </w:r>
          </w:p>
        </w:tc>
        <w:tc>
          <w:tcPr>
            <w:tcW w:w="5151" w:type="dxa"/>
            <w:noWrap w:val="0"/>
            <w:vAlign w:val="center"/>
          </w:tcPr>
          <w:p>
            <w:pPr>
              <w:spacing w:line="360" w:lineRule="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活动实施方案经甲方确认、同意后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132" w:type="dxa"/>
            <w:noWrap w:val="0"/>
            <w:vAlign w:val="center"/>
          </w:tcPr>
          <w:p>
            <w:pPr>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第</w:t>
            </w:r>
            <w:r>
              <w:rPr>
                <w:rFonts w:hint="eastAsia" w:ascii="宋体" w:hAnsi="宋体" w:eastAsia="宋体" w:cs="宋体"/>
                <w:b/>
                <w:bCs/>
                <w:color w:val="000000"/>
                <w:sz w:val="28"/>
                <w:szCs w:val="28"/>
                <w:lang w:val="en-US" w:eastAsia="zh-CN"/>
              </w:rPr>
              <w:t>三</w:t>
            </w:r>
            <w:r>
              <w:rPr>
                <w:rFonts w:hint="eastAsia" w:ascii="宋体" w:hAnsi="宋体" w:eastAsia="宋体" w:cs="宋体"/>
                <w:b/>
                <w:bCs/>
                <w:color w:val="000000"/>
                <w:sz w:val="28"/>
                <w:szCs w:val="28"/>
              </w:rPr>
              <w:t>笔</w:t>
            </w:r>
          </w:p>
        </w:tc>
        <w:tc>
          <w:tcPr>
            <w:tcW w:w="1020" w:type="dxa"/>
            <w:noWrap w:val="0"/>
            <w:vAlign w:val="center"/>
          </w:tcPr>
          <w:p>
            <w:pPr>
              <w:spacing w:line="360" w:lineRule="auto"/>
              <w:jc w:val="center"/>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0%</w:t>
            </w:r>
          </w:p>
        </w:tc>
        <w:tc>
          <w:tcPr>
            <w:tcW w:w="1595" w:type="dxa"/>
            <w:noWrap w:val="0"/>
            <w:vAlign w:val="center"/>
          </w:tcPr>
          <w:p>
            <w:pPr>
              <w:spacing w:line="360" w:lineRule="auto"/>
              <w:jc w:val="center"/>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元</w:t>
            </w:r>
          </w:p>
        </w:tc>
        <w:tc>
          <w:tcPr>
            <w:tcW w:w="5151" w:type="dxa"/>
            <w:noWrap w:val="0"/>
            <w:vAlign w:val="center"/>
          </w:tcPr>
          <w:p>
            <w:pPr>
              <w:spacing w:line="360" w:lineRule="auto"/>
              <w:rPr>
                <w:rFonts w:hint="eastAsia" w:ascii="宋体" w:hAnsi="宋体" w:eastAsia="宋体" w:cs="宋体"/>
                <w:color w:val="000000"/>
                <w:sz w:val="28"/>
                <w:szCs w:val="28"/>
              </w:rPr>
            </w:pPr>
            <w:r>
              <w:rPr>
                <w:rFonts w:hint="eastAsia" w:ascii="宋体" w:hAnsi="宋体" w:eastAsia="宋体" w:cs="宋体"/>
                <w:color w:val="000000"/>
                <w:sz w:val="28"/>
                <w:szCs w:val="28"/>
              </w:rPr>
              <w:t>活动完成通过验收并经第三方审计进行合规性审计出具审计报告后，以审计核准金额支付最后的尾款。</w:t>
            </w:r>
          </w:p>
        </w:tc>
      </w:tr>
    </w:tbl>
    <w:p>
      <w:pPr>
        <w:snapToGrid w:val="0"/>
        <w:spacing w:line="360" w:lineRule="auto"/>
        <w:rPr>
          <w:rFonts w:hint="eastAsia" w:ascii="宋体" w:hAnsi="宋体" w:eastAsia="宋体" w:cs="宋体"/>
          <w:b/>
          <w:color w:val="000000"/>
          <w:sz w:val="28"/>
          <w:szCs w:val="28"/>
        </w:rPr>
      </w:pPr>
    </w:p>
    <w:p>
      <w:pPr>
        <w:snapToGrid w:val="0"/>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四、验收</w:t>
      </w:r>
    </w:p>
    <w:p>
      <w:pPr>
        <w:spacing w:line="360" w:lineRule="auto"/>
        <w:ind w:firstLine="560" w:firstLineChars="200"/>
        <w:rPr>
          <w:rFonts w:hint="eastAsia" w:ascii="宋体" w:hAnsi="宋体" w:eastAsia="宋体" w:cs="宋体"/>
          <w:bCs/>
          <w:color w:val="000000"/>
          <w:sz w:val="28"/>
          <w:szCs w:val="28"/>
          <w:u w:val="single"/>
        </w:rPr>
      </w:pPr>
      <w:r>
        <w:rPr>
          <w:rFonts w:hint="eastAsia" w:ascii="宋体" w:hAnsi="宋体" w:eastAsia="宋体" w:cs="宋体"/>
          <w:bCs/>
          <w:color w:val="000000"/>
          <w:sz w:val="28"/>
          <w:szCs w:val="28"/>
        </w:rPr>
        <w:t>1.验收方式：。</w:t>
      </w:r>
    </w:p>
    <w:p>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2.验收标准：</w:t>
      </w:r>
      <w:r>
        <w:rPr>
          <w:rFonts w:hint="eastAsia" w:ascii="宋体" w:hAnsi="宋体" w:eastAsia="宋体" w:cs="宋体"/>
          <w:bCs/>
          <w:color w:val="000000"/>
          <w:sz w:val="28"/>
          <w:szCs w:val="28"/>
        </w:rPr>
        <w:t>。</w:t>
      </w:r>
    </w:p>
    <w:p>
      <w:pPr>
        <w:snapToGrid w:val="0"/>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五、违约责任</w:t>
      </w:r>
    </w:p>
    <w:p>
      <w:pPr>
        <w:spacing w:line="360" w:lineRule="auto"/>
        <w:ind w:firstLine="480"/>
        <w:rPr>
          <w:rFonts w:hint="eastAsia" w:ascii="宋体" w:hAnsi="宋体" w:eastAsia="宋体" w:cs="宋体"/>
          <w:color w:val="000000"/>
          <w:sz w:val="28"/>
          <w:szCs w:val="28"/>
        </w:rPr>
      </w:pPr>
      <w:bookmarkStart w:id="7" w:name="_Toc462068969"/>
      <w:bookmarkStart w:id="8" w:name="_Toc417386177"/>
      <w:r>
        <w:rPr>
          <w:rFonts w:hint="eastAsia" w:ascii="宋体" w:hAnsi="宋体" w:eastAsia="宋体" w:cs="宋体"/>
          <w:color w:val="000000"/>
          <w:sz w:val="28"/>
          <w:szCs w:val="28"/>
        </w:rPr>
        <w:t>1</w:t>
      </w:r>
      <w:r>
        <w:rPr>
          <w:rFonts w:hint="eastAsia" w:ascii="宋体" w:hAnsi="宋体" w:eastAsia="宋体" w:cs="宋体"/>
          <w:bCs/>
          <w:color w:val="000000"/>
          <w:sz w:val="28"/>
          <w:szCs w:val="28"/>
        </w:rPr>
        <w:t>.</w:t>
      </w:r>
      <w:r>
        <w:rPr>
          <w:rFonts w:hint="eastAsia" w:ascii="宋体" w:hAnsi="宋体" w:eastAsia="宋体" w:cs="宋体"/>
          <w:color w:val="000000"/>
          <w:sz w:val="28"/>
          <w:szCs w:val="28"/>
        </w:rPr>
        <w:t>乙方所提供的服务质量、拟投入人员不符合合同规定的，由乙方负责按照原招标文件、更正公告内容和质疑答疑文件、投标文件、中标通知书等实质性内容重新免费提供该项目服务内容。</w:t>
      </w:r>
    </w:p>
    <w:p>
      <w:pPr>
        <w:tabs>
          <w:tab w:val="left" w:pos="945"/>
          <w:tab w:val="left" w:pos="1506"/>
        </w:tabs>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2.甲方违反合同规定的，应当承担由此对乙方造成的损失。</w:t>
      </w:r>
    </w:p>
    <w:p>
      <w:pPr>
        <w:tabs>
          <w:tab w:val="left" w:pos="945"/>
          <w:tab w:val="left" w:pos="1506"/>
        </w:tabs>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3.其他：。</w:t>
      </w:r>
    </w:p>
    <w:p>
      <w:pPr>
        <w:snapToGrid w:val="0"/>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六、</w:t>
      </w:r>
      <w:bookmarkEnd w:id="7"/>
      <w:bookmarkEnd w:id="8"/>
      <w:r>
        <w:rPr>
          <w:rFonts w:hint="eastAsia" w:ascii="宋体" w:hAnsi="宋体" w:eastAsia="宋体" w:cs="宋体"/>
          <w:b/>
          <w:color w:val="000000"/>
          <w:sz w:val="28"/>
          <w:szCs w:val="28"/>
        </w:rPr>
        <w:t>解决争议的办法</w:t>
      </w:r>
    </w:p>
    <w:p>
      <w:pPr>
        <w:snapToGrid w:val="0"/>
        <w:spacing w:line="360" w:lineRule="auto"/>
        <w:ind w:firstLine="548" w:firstLineChars="196"/>
        <w:rPr>
          <w:rFonts w:hint="eastAsia" w:ascii="宋体" w:hAnsi="宋体" w:eastAsia="宋体" w:cs="宋体"/>
          <w:color w:val="000000"/>
          <w:sz w:val="28"/>
          <w:szCs w:val="28"/>
        </w:rPr>
      </w:pPr>
      <w:bookmarkStart w:id="9" w:name="_Toc462068970"/>
      <w:bookmarkStart w:id="10" w:name="_Toc417386178"/>
      <w:r>
        <w:rPr>
          <w:rFonts w:hint="eastAsia" w:ascii="宋体" w:hAnsi="宋体" w:eastAsia="宋体" w:cs="宋体"/>
          <w:color w:val="000000"/>
          <w:sz w:val="28"/>
          <w:szCs w:val="28"/>
        </w:rPr>
        <w:t>合同实施或与合同有关的一切争议应通过双方友好协商解决。如果友好协商不能解决，作如下处理：</w:t>
      </w:r>
    </w:p>
    <w:p>
      <w:pPr>
        <w:snapToGrid w:val="0"/>
        <w:spacing w:line="360" w:lineRule="auto"/>
        <w:ind w:firstLine="495" w:firstLineChars="177"/>
        <w:rPr>
          <w:rFonts w:hint="eastAsia" w:ascii="宋体" w:hAnsi="宋体" w:eastAsia="宋体" w:cs="宋体"/>
          <w:color w:val="000000"/>
          <w:sz w:val="28"/>
          <w:szCs w:val="28"/>
        </w:rPr>
      </w:pPr>
      <w:r>
        <w:rPr>
          <w:rFonts w:hint="eastAsia" w:ascii="宋体" w:hAnsi="宋体" w:eastAsia="宋体" w:cs="宋体"/>
          <w:color w:val="000000"/>
          <w:sz w:val="28"/>
          <w:szCs w:val="28"/>
        </w:rPr>
        <w:t>（1）、申请仲裁。仲裁机构为海南仲裁委员会。</w:t>
      </w:r>
    </w:p>
    <w:p>
      <w:pPr>
        <w:snapToGrid w:val="0"/>
        <w:spacing w:line="360" w:lineRule="auto"/>
        <w:ind w:firstLine="495" w:firstLineChars="177"/>
        <w:rPr>
          <w:rFonts w:hint="eastAsia" w:ascii="宋体" w:hAnsi="宋体" w:eastAsia="宋体" w:cs="宋体"/>
          <w:color w:val="000000"/>
          <w:sz w:val="28"/>
          <w:szCs w:val="28"/>
        </w:rPr>
      </w:pPr>
      <w:r>
        <w:rPr>
          <w:rFonts w:hint="eastAsia" w:ascii="宋体" w:hAnsi="宋体" w:eastAsia="宋体" w:cs="宋体"/>
          <w:color w:val="000000"/>
          <w:sz w:val="28"/>
          <w:szCs w:val="28"/>
        </w:rPr>
        <w:t>（2）、提起诉讼。诉讼地点为采购人所在地。</w:t>
      </w:r>
    </w:p>
    <w:p>
      <w:pPr>
        <w:snapToGrid w:val="0"/>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七、合同生效</w:t>
      </w:r>
      <w:bookmarkEnd w:id="9"/>
      <w:bookmarkEnd w:id="10"/>
    </w:p>
    <w:p>
      <w:pPr>
        <w:snapToGri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本合同由甲乙双方签字盖章后生效。</w:t>
      </w:r>
    </w:p>
    <w:p>
      <w:pPr>
        <w:snapToGrid w:val="0"/>
        <w:spacing w:line="360" w:lineRule="auto"/>
        <w:rPr>
          <w:rFonts w:hint="eastAsia" w:ascii="宋体" w:hAnsi="宋体" w:eastAsia="宋体" w:cs="宋体"/>
          <w:b/>
          <w:color w:val="000000"/>
          <w:sz w:val="28"/>
          <w:szCs w:val="28"/>
        </w:rPr>
      </w:pPr>
      <w:r>
        <w:rPr>
          <w:rFonts w:hint="eastAsia" w:ascii="宋体" w:hAnsi="宋体" w:eastAsia="宋体" w:cs="宋体"/>
          <w:b/>
          <w:color w:val="000000"/>
          <w:sz w:val="28"/>
          <w:szCs w:val="28"/>
        </w:rPr>
        <w:t>八、其他未尽事宜由甲乙双方友好协商确定。</w:t>
      </w:r>
    </w:p>
    <w:p>
      <w:pPr>
        <w:snapToGrid w:val="0"/>
        <w:spacing w:line="360" w:lineRule="auto"/>
        <w:rPr>
          <w:rFonts w:hint="eastAsia" w:ascii="宋体" w:hAnsi="宋体" w:eastAsia="宋体" w:cs="宋体"/>
          <w:b/>
          <w:color w:val="000000"/>
          <w:sz w:val="28"/>
          <w:szCs w:val="28"/>
        </w:rPr>
      </w:pPr>
      <w:bookmarkStart w:id="11" w:name="_Toc417386179"/>
      <w:bookmarkStart w:id="12" w:name="_Toc462068971"/>
      <w:r>
        <w:rPr>
          <w:rFonts w:hint="eastAsia" w:ascii="宋体" w:hAnsi="宋体" w:eastAsia="宋体" w:cs="宋体"/>
          <w:b/>
          <w:color w:val="000000"/>
          <w:sz w:val="28"/>
          <w:szCs w:val="28"/>
        </w:rPr>
        <w:t>九、合同鉴证</w:t>
      </w:r>
      <w:bookmarkEnd w:id="11"/>
      <w:bookmarkEnd w:id="12"/>
    </w:p>
    <w:p>
      <w:pPr>
        <w:snapToGrid w:val="0"/>
        <w:spacing w:line="360" w:lineRule="auto"/>
        <w:ind w:firstLine="480"/>
        <w:rPr>
          <w:rFonts w:hint="eastAsia" w:ascii="宋体" w:hAnsi="宋体" w:eastAsia="宋体" w:cs="宋体"/>
          <w:b/>
          <w:color w:val="000000"/>
          <w:sz w:val="28"/>
          <w:szCs w:val="28"/>
        </w:rPr>
      </w:pPr>
      <w:r>
        <w:rPr>
          <w:rFonts w:hint="eastAsia" w:ascii="宋体" w:hAnsi="宋体" w:eastAsia="宋体" w:cs="宋体"/>
          <w:color w:val="000000"/>
          <w:sz w:val="28"/>
          <w:szCs w:val="28"/>
        </w:rPr>
        <w:t>采购代理机构应当在本合同上签章，以证明本合同条款与招标文件、投标文件的相关要求相符并且未对采购内容或技术参数进行实质性修改。</w:t>
      </w:r>
    </w:p>
    <w:p>
      <w:pPr>
        <w:snapToGrid w:val="0"/>
        <w:spacing w:line="360" w:lineRule="auto"/>
        <w:rPr>
          <w:rFonts w:hint="eastAsia" w:ascii="宋体" w:hAnsi="宋体" w:eastAsia="宋体" w:cs="宋体"/>
          <w:b/>
          <w:color w:val="000000"/>
          <w:sz w:val="28"/>
          <w:szCs w:val="28"/>
        </w:rPr>
      </w:pPr>
      <w:bookmarkStart w:id="13" w:name="_Toc417386180"/>
      <w:bookmarkStart w:id="14" w:name="_Toc462068972"/>
      <w:r>
        <w:rPr>
          <w:rFonts w:hint="eastAsia" w:ascii="宋体" w:hAnsi="宋体" w:eastAsia="宋体" w:cs="宋体"/>
          <w:b/>
          <w:color w:val="000000"/>
          <w:sz w:val="28"/>
          <w:szCs w:val="28"/>
        </w:rPr>
        <w:t>十、本合同的组成文件</w:t>
      </w:r>
      <w:bookmarkEnd w:id="13"/>
      <w:bookmarkEnd w:id="14"/>
    </w:p>
    <w:p>
      <w:pPr>
        <w:snapToGrid w:val="0"/>
        <w:spacing w:line="360" w:lineRule="auto"/>
        <w:ind w:left="556"/>
        <w:rPr>
          <w:rFonts w:hint="eastAsia" w:ascii="宋体" w:hAnsi="宋体" w:eastAsia="宋体" w:cs="宋体"/>
          <w:color w:val="000000"/>
          <w:sz w:val="28"/>
          <w:szCs w:val="28"/>
        </w:rPr>
      </w:pPr>
      <w:r>
        <w:rPr>
          <w:rFonts w:hint="eastAsia" w:ascii="宋体" w:hAnsi="宋体" w:eastAsia="宋体" w:cs="宋体"/>
          <w:color w:val="000000"/>
          <w:sz w:val="28"/>
          <w:szCs w:val="28"/>
        </w:rPr>
        <w:t>1.招标文件、乙方的投标文件和投标时的澄清函（如有）；</w:t>
      </w:r>
    </w:p>
    <w:p>
      <w:pPr>
        <w:snapToGrid w:val="0"/>
        <w:spacing w:line="360" w:lineRule="auto"/>
        <w:ind w:left="556"/>
        <w:rPr>
          <w:rFonts w:hint="eastAsia" w:ascii="宋体" w:hAnsi="宋体" w:eastAsia="宋体" w:cs="宋体"/>
          <w:color w:val="000000"/>
          <w:sz w:val="28"/>
          <w:szCs w:val="28"/>
        </w:rPr>
      </w:pPr>
      <w:r>
        <w:rPr>
          <w:rFonts w:hint="eastAsia" w:ascii="宋体" w:hAnsi="宋体" w:eastAsia="宋体" w:cs="宋体"/>
          <w:color w:val="000000"/>
          <w:sz w:val="28"/>
          <w:szCs w:val="28"/>
        </w:rPr>
        <w:t>2.中标通知书；</w:t>
      </w:r>
    </w:p>
    <w:p>
      <w:pPr>
        <w:snapToGrid w:val="0"/>
        <w:spacing w:line="360" w:lineRule="auto"/>
        <w:ind w:left="556"/>
        <w:rPr>
          <w:rFonts w:hint="eastAsia" w:ascii="宋体" w:hAnsi="宋体" w:eastAsia="宋体" w:cs="宋体"/>
          <w:color w:val="000000"/>
          <w:sz w:val="28"/>
          <w:szCs w:val="28"/>
        </w:rPr>
      </w:pPr>
      <w:r>
        <w:rPr>
          <w:rFonts w:hint="eastAsia" w:ascii="宋体" w:hAnsi="宋体" w:eastAsia="宋体" w:cs="宋体"/>
          <w:color w:val="000000"/>
          <w:sz w:val="28"/>
          <w:szCs w:val="28"/>
        </w:rPr>
        <w:t>3.甲乙双方商定的其他必要文件。</w:t>
      </w:r>
    </w:p>
    <w:p>
      <w:pPr>
        <w:snapToGrid w:val="0"/>
        <w:spacing w:line="360" w:lineRule="auto"/>
        <w:ind w:firstLine="480"/>
        <w:rPr>
          <w:rFonts w:hint="eastAsia" w:ascii="宋体" w:hAnsi="宋体" w:eastAsia="宋体" w:cs="宋体"/>
          <w:bCs/>
          <w:color w:val="000000"/>
          <w:sz w:val="28"/>
          <w:szCs w:val="28"/>
        </w:rPr>
      </w:pPr>
      <w:r>
        <w:rPr>
          <w:rFonts w:hint="eastAsia" w:ascii="宋体" w:hAnsi="宋体" w:eastAsia="宋体" w:cs="宋体"/>
          <w:bCs/>
          <w:color w:val="000000"/>
          <w:sz w:val="28"/>
          <w:szCs w:val="28"/>
        </w:rPr>
        <w:t>上述合同文件内容互为补充，如有不明确，由甲方负责解释。</w:t>
      </w:r>
    </w:p>
    <w:p>
      <w:pPr>
        <w:snapToGrid w:val="0"/>
        <w:spacing w:line="360" w:lineRule="auto"/>
        <w:rPr>
          <w:rFonts w:hint="eastAsia" w:ascii="宋体" w:hAnsi="宋体" w:eastAsia="宋体" w:cs="宋体"/>
          <w:b/>
          <w:color w:val="000000"/>
          <w:sz w:val="28"/>
          <w:szCs w:val="28"/>
        </w:rPr>
      </w:pPr>
      <w:bookmarkStart w:id="15" w:name="_Toc462068973"/>
      <w:bookmarkStart w:id="16" w:name="_Toc417386181"/>
      <w:r>
        <w:rPr>
          <w:rFonts w:hint="eastAsia" w:ascii="宋体" w:hAnsi="宋体" w:eastAsia="宋体" w:cs="宋体"/>
          <w:b/>
          <w:color w:val="000000"/>
          <w:sz w:val="28"/>
          <w:szCs w:val="28"/>
        </w:rPr>
        <w:t>十一、合同备案</w:t>
      </w:r>
      <w:bookmarkEnd w:id="15"/>
      <w:bookmarkEnd w:id="16"/>
    </w:p>
    <w:p>
      <w:pPr>
        <w:snapToGrid w:val="0"/>
        <w:spacing w:line="360" w:lineRule="auto"/>
        <w:ind w:firstLine="480"/>
        <w:rPr>
          <w:rFonts w:hint="eastAsia" w:ascii="宋体" w:hAnsi="宋体" w:eastAsia="宋体" w:cs="宋体"/>
          <w:color w:val="000000"/>
          <w:sz w:val="28"/>
          <w:szCs w:val="28"/>
        </w:rPr>
      </w:pPr>
      <w:r>
        <w:rPr>
          <w:rFonts w:hint="eastAsia" w:ascii="宋体" w:hAnsi="宋体" w:eastAsia="宋体" w:cs="宋体"/>
          <w:bCs/>
          <w:color w:val="000000"/>
          <w:sz w:val="28"/>
          <w:szCs w:val="28"/>
        </w:rPr>
        <w:t>本合同一式份，中文书写。甲方份、乙方份，采购代理机构壹份，采购行政主管部门壹份。</w:t>
      </w:r>
    </w:p>
    <w:p>
      <w:pPr>
        <w:snapToGrid w:val="0"/>
        <w:spacing w:line="360" w:lineRule="auto"/>
        <w:ind w:firstLine="480"/>
        <w:rPr>
          <w:rFonts w:hint="eastAsia" w:ascii="宋体" w:hAnsi="宋体" w:eastAsia="宋体" w:cs="宋体"/>
          <w:bCs/>
          <w:color w:val="000000"/>
          <w:sz w:val="28"/>
          <w:szCs w:val="28"/>
        </w:rPr>
      </w:pPr>
    </w:p>
    <w:p>
      <w:pPr>
        <w:snapToGrid w:val="0"/>
        <w:spacing w:before="19" w:line="360" w:lineRule="auto"/>
        <w:ind w:firstLine="482"/>
        <w:rPr>
          <w:rFonts w:hint="eastAsia" w:ascii="宋体" w:hAnsi="宋体" w:eastAsia="宋体" w:cs="宋体"/>
          <w:b/>
          <w:color w:val="000000"/>
          <w:sz w:val="28"/>
          <w:szCs w:val="28"/>
        </w:rPr>
      </w:pPr>
    </w:p>
    <w:p>
      <w:pPr>
        <w:snapToGrid w:val="0"/>
        <w:spacing w:before="19" w:line="360" w:lineRule="auto"/>
        <w:ind w:firstLine="482"/>
        <w:rPr>
          <w:rFonts w:hint="eastAsia" w:ascii="宋体" w:hAnsi="宋体" w:eastAsia="宋体" w:cs="宋体"/>
          <w:color w:val="000000"/>
          <w:sz w:val="28"/>
          <w:szCs w:val="28"/>
        </w:rPr>
      </w:pPr>
      <w:r>
        <w:rPr>
          <w:rFonts w:hint="eastAsia" w:ascii="宋体" w:hAnsi="宋体" w:eastAsia="宋体" w:cs="宋体"/>
          <w:b/>
          <w:color w:val="000000"/>
          <w:sz w:val="28"/>
          <w:szCs w:val="28"/>
        </w:rPr>
        <w:t>甲方：</w:t>
      </w:r>
      <w:r>
        <w:rPr>
          <w:rFonts w:hint="eastAsia" w:ascii="宋体" w:hAnsi="宋体" w:eastAsia="宋体" w:cs="宋体"/>
          <w:b/>
          <w:color w:val="000000"/>
          <w:sz w:val="28"/>
          <w:szCs w:val="28"/>
          <w:u w:val="single"/>
        </w:rPr>
        <w:t>（盖章）</w:t>
      </w:r>
      <w:r>
        <w:rPr>
          <w:rFonts w:hint="eastAsia" w:ascii="宋体" w:hAnsi="宋体" w:eastAsia="宋体" w:cs="宋体"/>
          <w:b/>
          <w:color w:val="000000"/>
          <w:sz w:val="28"/>
          <w:szCs w:val="28"/>
          <w:u w:val="single"/>
          <w:lang w:val="en-US" w:eastAsia="zh-CN"/>
        </w:rPr>
        <w:t xml:space="preserve">  </w:t>
      </w:r>
      <w:r>
        <w:rPr>
          <w:rFonts w:hint="eastAsia" w:ascii="宋体" w:hAnsi="宋体" w:eastAsia="宋体" w:cs="宋体"/>
          <w:b/>
          <w:color w:val="000000"/>
          <w:sz w:val="28"/>
          <w:szCs w:val="28"/>
          <w:u w:val="none"/>
          <w:lang w:val="en-US" w:eastAsia="zh-CN"/>
        </w:rPr>
        <w:t xml:space="preserve">                   </w:t>
      </w:r>
      <w:r>
        <w:rPr>
          <w:rFonts w:hint="eastAsia" w:ascii="宋体" w:hAnsi="宋体" w:eastAsia="宋体" w:cs="宋体"/>
          <w:b/>
          <w:color w:val="000000"/>
          <w:sz w:val="28"/>
          <w:szCs w:val="28"/>
        </w:rPr>
        <w:t>乙方：</w:t>
      </w:r>
      <w:r>
        <w:rPr>
          <w:rFonts w:hint="eastAsia" w:ascii="宋体" w:hAnsi="宋体" w:eastAsia="宋体" w:cs="宋体"/>
          <w:b/>
          <w:color w:val="000000"/>
          <w:sz w:val="28"/>
          <w:szCs w:val="28"/>
          <w:u w:val="single"/>
        </w:rPr>
        <w:t>（盖章）</w:t>
      </w:r>
    </w:p>
    <w:p>
      <w:pPr>
        <w:snapToGrid w:val="0"/>
        <w:spacing w:before="19" w:line="360" w:lineRule="auto"/>
        <w:ind w:firstLine="480"/>
        <w:rPr>
          <w:rFonts w:hint="eastAsia" w:ascii="宋体" w:hAnsi="宋体" w:eastAsia="宋体" w:cs="宋体"/>
          <w:color w:val="000000"/>
          <w:sz w:val="28"/>
          <w:szCs w:val="28"/>
          <w:u w:val="single"/>
        </w:rPr>
      </w:pPr>
      <w:r>
        <w:rPr>
          <w:rFonts w:hint="eastAsia" w:ascii="宋体" w:hAnsi="宋体" w:eastAsia="宋体" w:cs="宋体"/>
          <w:color w:val="000000"/>
          <w:sz w:val="28"/>
          <w:szCs w:val="28"/>
        </w:rPr>
        <w:t>地址：地址：</w:t>
      </w:r>
    </w:p>
    <w:p>
      <w:pPr>
        <w:snapToGrid w:val="0"/>
        <w:spacing w:before="19" w:line="360" w:lineRule="auto"/>
        <w:ind w:firstLine="480"/>
        <w:rPr>
          <w:rFonts w:hint="eastAsia" w:ascii="宋体" w:hAnsi="宋体" w:eastAsia="宋体" w:cs="宋体"/>
          <w:color w:val="000000"/>
          <w:sz w:val="28"/>
          <w:szCs w:val="28"/>
          <w:u w:val="single"/>
          <w:lang w:val="en-US" w:eastAsia="zh-CN"/>
        </w:rPr>
      </w:pPr>
      <w:r>
        <w:rPr>
          <w:rFonts w:hint="eastAsia" w:ascii="宋体" w:hAnsi="宋体" w:eastAsia="宋体" w:cs="宋体"/>
          <w:color w:val="000000"/>
          <w:sz w:val="28"/>
          <w:szCs w:val="28"/>
        </w:rPr>
        <w:t>法定（或授权）代表人：</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法定（或授权）代表人：</w:t>
      </w:r>
      <w:r>
        <w:rPr>
          <w:rFonts w:hint="eastAsia" w:ascii="宋体" w:hAnsi="宋体" w:eastAsia="宋体" w:cs="宋体"/>
          <w:color w:val="000000"/>
          <w:sz w:val="28"/>
          <w:szCs w:val="28"/>
          <w:lang w:val="en-US" w:eastAsia="zh-CN"/>
        </w:rPr>
        <w:t xml:space="preserve"> </w:t>
      </w:r>
    </w:p>
    <w:p>
      <w:pPr>
        <w:snapToGrid w:val="0"/>
        <w:spacing w:before="19" w:line="360" w:lineRule="auto"/>
        <w:ind w:firstLine="480"/>
        <w:rPr>
          <w:rFonts w:hint="eastAsia" w:ascii="宋体" w:hAnsi="宋体" w:eastAsia="宋体" w:cs="宋体"/>
          <w:color w:val="000000"/>
          <w:sz w:val="28"/>
          <w:szCs w:val="28"/>
          <w:u w:val="single"/>
        </w:rPr>
      </w:pPr>
      <w:r>
        <w:rPr>
          <w:rFonts w:hint="eastAsia" w:ascii="宋体" w:hAnsi="宋体" w:eastAsia="宋体" w:cs="宋体"/>
          <w:color w:val="000000"/>
          <w:sz w:val="28"/>
          <w:szCs w:val="28"/>
        </w:rPr>
        <w:t xml:space="preserve">联系人：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联系人：</w:t>
      </w:r>
    </w:p>
    <w:p>
      <w:pPr>
        <w:snapToGrid w:val="0"/>
        <w:spacing w:before="19" w:line="360" w:lineRule="auto"/>
        <w:ind w:firstLine="480"/>
        <w:rPr>
          <w:rFonts w:hint="eastAsia" w:ascii="宋体" w:hAnsi="宋体" w:eastAsia="宋体" w:cs="宋体"/>
          <w:color w:val="000000"/>
          <w:sz w:val="28"/>
          <w:szCs w:val="28"/>
          <w:u w:val="single"/>
        </w:rPr>
      </w:pPr>
      <w:r>
        <w:rPr>
          <w:rFonts w:hint="eastAsia" w:ascii="宋体" w:hAnsi="宋体" w:eastAsia="宋体" w:cs="宋体"/>
          <w:color w:val="000000"/>
          <w:sz w:val="28"/>
          <w:szCs w:val="28"/>
        </w:rPr>
        <w:t>联系电话：                   联系电话：</w:t>
      </w:r>
    </w:p>
    <w:p>
      <w:pPr>
        <w:snapToGrid w:val="0"/>
        <w:spacing w:before="19" w:line="360" w:lineRule="auto"/>
        <w:ind w:firstLine="480"/>
        <w:rPr>
          <w:rFonts w:hint="eastAsia" w:ascii="宋体" w:hAnsi="宋体" w:eastAsia="宋体" w:cs="宋体"/>
          <w:color w:val="000000"/>
          <w:sz w:val="28"/>
          <w:szCs w:val="28"/>
          <w:u w:val="single"/>
        </w:rPr>
      </w:pPr>
      <w:r>
        <w:rPr>
          <w:rFonts w:hint="eastAsia" w:ascii="宋体" w:hAnsi="宋体" w:eastAsia="宋体" w:cs="宋体"/>
          <w:color w:val="000000"/>
          <w:sz w:val="28"/>
          <w:szCs w:val="28"/>
        </w:rPr>
        <w:t xml:space="preserve">账号：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账号：</w:t>
      </w:r>
    </w:p>
    <w:p>
      <w:pPr>
        <w:snapToGrid w:val="0"/>
        <w:spacing w:before="19" w:line="360" w:lineRule="auto"/>
        <w:ind w:firstLine="480"/>
        <w:rPr>
          <w:rFonts w:hint="eastAsia" w:ascii="宋体" w:hAnsi="宋体" w:eastAsia="宋体" w:cs="宋体"/>
          <w:color w:val="000000"/>
          <w:sz w:val="28"/>
          <w:szCs w:val="28"/>
          <w:u w:val="single"/>
        </w:rPr>
      </w:pPr>
      <w:r>
        <w:rPr>
          <w:rFonts w:hint="eastAsia" w:ascii="宋体" w:hAnsi="宋体" w:eastAsia="宋体" w:cs="宋体"/>
          <w:color w:val="000000"/>
          <w:sz w:val="28"/>
          <w:szCs w:val="28"/>
        </w:rPr>
        <w:t xml:space="preserve">开户行：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开户行：</w:t>
      </w:r>
    </w:p>
    <w:p>
      <w:pPr>
        <w:snapToGrid w:val="0"/>
        <w:spacing w:before="19" w:line="360" w:lineRule="auto"/>
        <w:ind w:firstLine="480"/>
        <w:rPr>
          <w:rFonts w:hint="eastAsia" w:ascii="宋体" w:hAnsi="宋体" w:eastAsia="宋体" w:cs="宋体"/>
          <w:b/>
          <w:color w:val="000000"/>
          <w:sz w:val="28"/>
          <w:szCs w:val="28"/>
        </w:rPr>
      </w:pPr>
      <w:r>
        <w:rPr>
          <w:rFonts w:hint="eastAsia" w:ascii="宋体" w:hAnsi="宋体" w:eastAsia="宋体" w:cs="宋体"/>
          <w:color w:val="000000"/>
          <w:sz w:val="28"/>
          <w:szCs w:val="28"/>
        </w:rPr>
        <w:t>年</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月</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日</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年</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月</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日</w:t>
      </w:r>
    </w:p>
    <w:p>
      <w:pPr>
        <w:snapToGrid w:val="0"/>
        <w:spacing w:before="19" w:line="360" w:lineRule="auto"/>
        <w:ind w:firstLine="551" w:firstLineChars="196"/>
        <w:rPr>
          <w:rFonts w:hint="eastAsia" w:ascii="宋体" w:hAnsi="宋体" w:eastAsia="宋体" w:cs="宋体"/>
          <w:b/>
          <w:color w:val="000000"/>
          <w:sz w:val="28"/>
          <w:szCs w:val="28"/>
        </w:rPr>
      </w:pPr>
      <w:r>
        <w:rPr>
          <w:rFonts w:hint="eastAsia" w:ascii="宋体" w:hAnsi="宋体" w:eastAsia="宋体" w:cs="宋体"/>
          <w:b/>
          <w:color w:val="000000"/>
          <w:sz w:val="28"/>
          <w:szCs w:val="28"/>
        </w:rPr>
        <w:t>(采购代理机构声明：本合同标的依法定程序采购，合同条款内容与招标文件及投标文件的内容一致。）</w:t>
      </w:r>
    </w:p>
    <w:p>
      <w:pPr>
        <w:snapToGrid w:val="0"/>
        <w:spacing w:before="19" w:line="360" w:lineRule="auto"/>
        <w:rPr>
          <w:rFonts w:hint="eastAsia" w:ascii="宋体" w:hAnsi="宋体" w:eastAsia="宋体" w:cs="宋体"/>
          <w:b/>
          <w:color w:val="000000"/>
          <w:sz w:val="28"/>
          <w:szCs w:val="28"/>
        </w:rPr>
      </w:pPr>
    </w:p>
    <w:p>
      <w:pPr>
        <w:snapToGrid w:val="0"/>
        <w:spacing w:before="19" w:line="360" w:lineRule="auto"/>
        <w:rPr>
          <w:rFonts w:hint="eastAsia" w:ascii="宋体" w:hAnsi="宋体" w:eastAsia="宋体" w:cs="宋体"/>
          <w:b/>
          <w:color w:val="000000"/>
          <w:sz w:val="28"/>
          <w:szCs w:val="28"/>
          <w:u w:val="single"/>
        </w:rPr>
      </w:pPr>
      <w:r>
        <w:rPr>
          <w:rFonts w:hint="eastAsia" w:ascii="宋体" w:hAnsi="宋体" w:eastAsia="宋体" w:cs="宋体"/>
          <w:b/>
          <w:color w:val="000000"/>
          <w:sz w:val="28"/>
          <w:szCs w:val="28"/>
        </w:rPr>
        <w:t>采购代理机构：</w:t>
      </w:r>
      <w:r>
        <w:rPr>
          <w:rFonts w:hint="eastAsia" w:ascii="宋体" w:hAnsi="宋体" w:eastAsia="宋体" w:cs="宋体"/>
          <w:b/>
          <w:color w:val="000000"/>
          <w:sz w:val="28"/>
          <w:szCs w:val="28"/>
          <w:u w:val="single"/>
          <w:lang w:eastAsia="zh-CN"/>
        </w:rPr>
        <w:t>海南中明永盛项目管理有限公司</w:t>
      </w:r>
      <w:r>
        <w:rPr>
          <w:rFonts w:hint="eastAsia" w:ascii="宋体" w:hAnsi="宋体" w:eastAsia="宋体" w:cs="宋体"/>
          <w:b/>
          <w:color w:val="000000"/>
          <w:sz w:val="28"/>
          <w:szCs w:val="28"/>
          <w:u w:val="single"/>
        </w:rPr>
        <w:t>（盖章）</w:t>
      </w:r>
    </w:p>
    <w:p>
      <w:pPr>
        <w:pStyle w:val="5"/>
        <w:rPr>
          <w:rFonts w:hint="eastAsia" w:ascii="宋体" w:hAnsi="宋体" w:eastAsia="宋体" w:cs="宋体"/>
          <w:color w:val="000000"/>
          <w:sz w:val="28"/>
          <w:szCs w:val="28"/>
        </w:rPr>
      </w:pPr>
    </w:p>
    <w:p>
      <w:pPr>
        <w:tabs>
          <w:tab w:val="left" w:pos="720"/>
          <w:tab w:val="left" w:pos="1260"/>
          <w:tab w:val="left" w:pos="2160"/>
          <w:tab w:val="left" w:pos="2880"/>
          <w:tab w:val="left" w:pos="3600"/>
          <w:tab w:val="left" w:pos="4320"/>
          <w:tab w:val="left" w:pos="5040"/>
          <w:tab w:val="left" w:pos="5760"/>
        </w:tabs>
        <w:autoSpaceDE w:val="0"/>
        <w:autoSpaceDN w:val="0"/>
        <w:adjustRightInd w:val="0"/>
        <w:spacing w:line="360" w:lineRule="auto"/>
        <w:ind w:right="394" w:rightChars="123"/>
        <w:jc w:val="center"/>
      </w:pPr>
      <w:r>
        <w:rPr>
          <w:rFonts w:hint="eastAsia" w:ascii="宋体" w:hAnsi="宋体" w:eastAsia="宋体" w:cs="宋体"/>
          <w:color w:val="000000"/>
          <w:sz w:val="28"/>
          <w:szCs w:val="28"/>
        </w:rPr>
        <w:t>年  月  日</w:t>
      </w:r>
      <w:bookmarkStart w:id="17" w:name="_GoBack"/>
      <w:bookmarkEnd w:id="17"/>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新宋体">
    <w:panose1 w:val="02010609030101010101"/>
    <w:charset w:val="86"/>
    <w:family w:val="swiss"/>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ascii="宋体" w:hAnsi="宋体"/>
        <w:sz w:val="28"/>
        <w:szCs w:val="28"/>
        <w:lang w:eastAsia="zh-CN"/>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Fonts w:hint="eastAsia" w:ascii="宋体" w:hAnsi="宋体"/>
        <w:sz w:val="28"/>
        <w:szCs w:val="28"/>
      </w:rPr>
      <w:t>—</w:t>
    </w:r>
    <w:r>
      <w:rPr>
        <w:rFonts w:hint="eastAsia" w:ascii="宋体" w:hAnsi="宋体"/>
        <w:sz w:val="28"/>
        <w:szCs w:val="28"/>
        <w:lang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025A80"/>
    <w:multiLevelType w:val="singleLevel"/>
    <w:tmpl w:val="2D025A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2ZjZhYzM3MWY0ZWIxMGMwMWZmMjE4OWExNTM4ZGUifQ=="/>
    <w:docVar w:name="KSO_WPS_MARK_KEY" w:val="ef1a7a8d-ccc7-4e99-a004-c6e1ebbd9779"/>
  </w:docVars>
  <w:rsids>
    <w:rsidRoot w:val="00000000"/>
    <w:rsid w:val="37585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3"/>
    <w:basedOn w:val="1"/>
    <w:next w:val="1"/>
    <w:qFormat/>
    <w:uiPriority w:val="9"/>
    <w:pPr>
      <w:spacing w:before="260" w:beforeLines="0" w:beforeAutospacing="0" w:after="260" w:afterLines="0" w:afterAutospacing="0" w:line="416" w:lineRule="auto"/>
      <w:outlineLvl w:val="2"/>
    </w:pPr>
    <w:rPr>
      <w:b/>
      <w:bCs/>
      <w:sz w:val="32"/>
      <w:szCs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caption"/>
    <w:basedOn w:val="1"/>
    <w:next w:val="1"/>
    <w:qFormat/>
    <w:uiPriority w:val="0"/>
    <w:rPr>
      <w:rFonts w:ascii="Arial" w:hAnsi="Arial" w:eastAsia="黑体"/>
      <w:sz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2025-03-28T09:06:17Z</dcterms:created>
  <dc:creator>Administrator</dc:creator>
  <cp:lastModifiedBy>WPS_399317481</cp:lastModifiedBy>
  <dcterms:modified xsi:type="dcterms:W3CDTF">2025-03-28T09:06:26Z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B65ED0EBB0724FDF8DAC241482362CB4_12</vt:lpwstr>
  </property>
</Properties>
</file>