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SYZFCG-2025-00</w:t>
      </w:r>
      <w:bookmarkStart w:id="1" w:name="_GoBack"/>
      <w:bookmarkEnd w:id="1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 三亚市第二人民医院物业服务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 三亚市第二人民医院物业服务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924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176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769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r>
              <w:t>1</w:t>
            </w: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8" w:type="dxa"/>
            <w:gridSpan w:val="10"/>
            <w:noWrap w:val="0"/>
            <w:vAlign w:val="top"/>
          </w:tcPr>
          <w:p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8" w:type="dxa"/>
            <w:gridSpan w:val="10"/>
            <w:noWrap w:val="0"/>
            <w:vAlign w:val="top"/>
          </w:tcPr>
          <w:p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一览表中的“</w:t>
      </w:r>
      <w:bookmarkStart w:id="0" w:name="OLE_LINK1"/>
      <w:r>
        <w:rPr>
          <w:rFonts w:hint="eastAsia" w:ascii="宋体" w:hAnsi="宋体" w:eastAsia="宋体" w:cs="宋体"/>
          <w:sz w:val="24"/>
          <w:szCs w:val="24"/>
        </w:rPr>
        <w:t>投标报价（总价）</w:t>
      </w:r>
      <w:bookmarkEnd w:id="0"/>
      <w:r>
        <w:rPr>
          <w:rFonts w:hint="eastAsia" w:ascii="宋体" w:hAnsi="宋体" w:eastAsia="宋体" w:cs="宋体"/>
          <w:sz w:val="24"/>
          <w:szCs w:val="24"/>
        </w:rPr>
        <w:t>”保持一致。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、投标人附上每月费用明细，以上费用为完成本项目服务所需的全部费用。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6A7239F"/>
    <w:rsid w:val="0EF1535C"/>
    <w:rsid w:val="2FB4558C"/>
    <w:rsid w:val="3D7853F9"/>
    <w:rsid w:val="53D57CA0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去吧皮卡丘</cp:lastModifiedBy>
  <dcterms:modified xsi:type="dcterms:W3CDTF">2025-03-25T02:54:50Z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