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2025年三亚红塘湾临空商贸区项目整改拆除跟踪监测和生态修复效果评估项目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[HNSS]20250300002[CS]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三亚市生态环境局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海南赛尚招标代理有限公司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三亚市生态环境局</w:t>
      </w:r>
      <w:r>
        <w:rPr>
          <w:rFonts w:ascii="仿宋_GB2312" w:hAnsi="仿宋_GB2312" w:cs="仿宋_GB2312" w:eastAsia="仿宋_GB2312"/>
        </w:rPr>
        <w:t xml:space="preserve"> 的委托， </w:t>
      </w:r>
      <w:r>
        <w:rPr>
          <w:rFonts w:ascii="仿宋_GB2312" w:hAnsi="仿宋_GB2312" w:cs="仿宋_GB2312" w:eastAsia="仿宋_GB2312"/>
        </w:rPr>
        <w:t>海南赛尚招标代理有限公司</w:t>
      </w:r>
      <w:r>
        <w:rPr>
          <w:rFonts w:ascii="仿宋_GB2312" w:hAnsi="仿宋_GB2312" w:cs="仿宋_GB2312" w:eastAsia="仿宋_GB2312"/>
        </w:rPr>
        <w:t xml:space="preserve"> 对 </w:t>
      </w:r>
      <w:r>
        <w:rPr>
          <w:rFonts w:ascii="仿宋_GB2312" w:hAnsi="仿宋_GB2312" w:cs="仿宋_GB2312" w:eastAsia="仿宋_GB2312"/>
        </w:rPr>
        <w:t>2025年三亚红塘湾临空商贸区项目整改拆除跟踪监测和生态修复效果评估项目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[HNSS]20250300002[CS]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2025年三亚红塘湾临空商贸区项目整改拆除跟踪监测和生态修复效果评估项目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2,600,000.00元</w:t>
      </w:r>
      <w:r>
        <w:rPr>
          <w:rFonts w:ascii="仿宋_GB2312" w:hAnsi="仿宋_GB2312" w:cs="仿宋_GB2312" w:eastAsia="仿宋_GB2312"/>
        </w:rPr>
        <w:t>贰佰陆拾万元整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合同签订生效之日至2025年12月31日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信用记录：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2、参加政府采购活动前三年内，在经营活动中无环保类行政处罚记录：提供《环保类行政处罚记录声明函》。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响应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2.本项目采用远程不见面方式（供应商无需到现场）。3.如供应商的CA锁在海南省政府采购网无法正常盖章， 请联系海南 CA（0898-66715176） 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三亚市生态环境局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海南省三亚市吉阳区新月路5号市生态环境局办公楼3楼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吉先生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0898-88254119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海南赛尚招标代理有限公司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海南省三亚市吉阳区临春河路211号金鼎公寓A5栋302房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0898-88244737</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自响应文件提交截止之日起60日历天。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代理服务费收费标准：按照中标（成交）金额，以20000.00元收取招标代理费，中标（成交）供应商领取成交通知书时，招标代理机构向中标（成交）供应商一次性收取招标代理服务费。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2011〕300号）。其他未列明行业的中小企业划分标准：从业人员300人以下的为中小微型企业。其中，从业人员100人及以上的为中型企业；从业人员10人及以上的为小型企业；从业人员10人以下的为微型企业。 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联系人：周先生</w:t>
      </w:r>
    </w:p>
    <w:p>
      <w:pPr>
        <w:pStyle w:val="null3"/>
        <w:jc w:val="left"/>
      </w:pPr>
      <w:r>
        <w:rPr>
          <w:rFonts w:ascii="仿宋_GB2312" w:hAnsi="仿宋_GB2312" w:cs="仿宋_GB2312" w:eastAsia="仿宋_GB2312"/>
        </w:rPr>
        <w:t>联系电话：0898-88244737</w:t>
      </w:r>
    </w:p>
    <w:p>
      <w:pPr>
        <w:pStyle w:val="null3"/>
        <w:jc w:val="left"/>
      </w:pPr>
      <w:r>
        <w:rPr>
          <w:rFonts w:ascii="仿宋_GB2312" w:hAnsi="仿宋_GB2312" w:cs="仿宋_GB2312" w:eastAsia="仿宋_GB2312"/>
        </w:rPr>
        <w:t>地址：海南省三亚市吉阳区临春河路211号金鼎公寓A5栋302房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1.项目概况</w:t>
      </w:r>
    </w:p>
    <w:p>
      <w:pPr>
        <w:pStyle w:val="null3"/>
        <w:ind w:firstLine="640"/>
        <w:jc w:val="left"/>
      </w:pPr>
      <w:r>
        <w:rPr>
          <w:rFonts w:ascii="仿宋_GB2312" w:hAnsi="仿宋_GB2312" w:cs="仿宋_GB2312" w:eastAsia="仿宋_GB2312"/>
          <w:sz w:val="32"/>
          <w:u w:val="single"/>
        </w:rPr>
        <w:t>1.1地理位置</w:t>
      </w:r>
    </w:p>
    <w:p>
      <w:pPr>
        <w:pStyle w:val="null3"/>
        <w:ind w:firstLine="640"/>
        <w:jc w:val="left"/>
      </w:pPr>
      <w:r>
        <w:rPr>
          <w:rFonts w:ascii="仿宋_GB2312" w:hAnsi="仿宋_GB2312" w:cs="仿宋_GB2312" w:eastAsia="仿宋_GB2312"/>
          <w:sz w:val="32"/>
          <w:u w:val="single"/>
        </w:rPr>
        <w:t>项目位于海南岛南端三亚市西侧的红塘湾海域，红塘湾的西侧为南山角，距南山旅游文化景区</w:t>
      </w:r>
      <w:r>
        <w:rPr>
          <w:rFonts w:ascii="仿宋_GB2312" w:hAnsi="仿宋_GB2312" w:cs="仿宋_GB2312" w:eastAsia="仿宋_GB2312"/>
          <w:sz w:val="32"/>
          <w:u w:val="single"/>
        </w:rPr>
        <w:t>6km，东侧为天涯海角，距天涯海角景区约7km，北侧有海拔288m左右的塔岭向海延伸。本项目地理位置见图1。</w:t>
      </w:r>
    </w:p>
    <w:p>
      <w:pPr>
        <w:pStyle w:val="null3"/>
        <w:ind w:firstLine="640"/>
        <w:jc w:val="left"/>
      </w:pPr>
      <w:r>
        <w:rPr>
          <w:rFonts w:ascii="仿宋_GB2312" w:hAnsi="仿宋_GB2312" w:cs="仿宋_GB2312" w:eastAsia="仿宋_GB2312"/>
        </w:rPr>
        <w:t xml:space="preserve"> </w:t>
      </w:r>
    </w:p>
    <w:p>
      <w:pPr>
        <w:pStyle w:val="null3"/>
        <w:ind w:firstLine="640"/>
        <w:jc w:val="left"/>
      </w:pPr>
      <w:r>
        <w:drawing>
          <wp:inline distT="0" distR="0" distB="0" distL="0">
            <wp:extent cx="5274310" cy="390830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908301"/>
                    </a:xfrm>
                    <a:prstGeom prst="rect">
                      <a:avLst/>
                    </a:prstGeom>
                  </pic:spPr>
                </pic:pic>
              </a:graphicData>
            </a:graphic>
          </wp:inline>
        </w:drawing>
      </w:r>
    </w:p>
    <w:p>
      <w:pPr>
        <w:pStyle w:val="null3"/>
        <w:ind w:firstLine="640"/>
        <w:jc w:val="center"/>
      </w:pPr>
      <w:r>
        <w:rPr>
          <w:rFonts w:ascii="仿宋_GB2312" w:hAnsi="仿宋_GB2312" w:cs="仿宋_GB2312" w:eastAsia="仿宋_GB2312"/>
          <w:sz w:val="32"/>
        </w:rPr>
        <w:t>图</w:t>
      </w:r>
      <w:r>
        <w:rPr>
          <w:rFonts w:ascii="仿宋_GB2312" w:hAnsi="仿宋_GB2312" w:cs="仿宋_GB2312" w:eastAsia="仿宋_GB2312"/>
          <w:sz w:val="32"/>
        </w:rPr>
        <w:t>1</w:t>
      </w:r>
      <w:r>
        <w:rPr>
          <w:rFonts w:ascii="仿宋_GB2312" w:hAnsi="仿宋_GB2312" w:cs="仿宋_GB2312" w:eastAsia="仿宋_GB2312"/>
          <w:sz w:val="32"/>
        </w:rPr>
        <w:t>项目地理位置图</w:t>
      </w:r>
    </w:p>
    <w:p>
      <w:pPr>
        <w:pStyle w:val="null3"/>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2</w:t>
      </w:r>
      <w:r>
        <w:rPr>
          <w:rFonts w:ascii="仿宋_GB2312" w:hAnsi="仿宋_GB2312" w:cs="仿宋_GB2312" w:eastAsia="仿宋_GB2312"/>
          <w:sz w:val="32"/>
          <w:u w:val="single"/>
        </w:rPr>
        <w:t>拆除工程内容</w:t>
      </w:r>
    </w:p>
    <w:p>
      <w:pPr>
        <w:pStyle w:val="null3"/>
        <w:ind w:firstLine="640"/>
        <w:jc w:val="left"/>
      </w:pPr>
      <w:r>
        <w:rPr>
          <w:rFonts w:ascii="仿宋_GB2312" w:hAnsi="仿宋_GB2312" w:cs="仿宋_GB2312" w:eastAsia="仿宋_GB2312"/>
          <w:sz w:val="32"/>
          <w:u w:val="single"/>
        </w:rPr>
        <w:t>三亚红塘湾临空产业园一期以南和以西部分吹填区和</w:t>
      </w:r>
      <w:r>
        <w:rPr>
          <w:rFonts w:ascii="仿宋_GB2312" w:hAnsi="仿宋_GB2312" w:cs="仿宋_GB2312" w:eastAsia="仿宋_GB2312"/>
          <w:sz w:val="32"/>
          <w:u w:val="single"/>
        </w:rPr>
        <w:t>1473m围堰高出理论基面0m的部分拆除至理论基面0m；临空产业园一期人工岛东侧796m围堰拆除至-1m，临空产业园总拆除砂石量 231.92万方。剩余的沙体可整体自然冲刷降低至理论基面-4m左右达到基本稳定状态。</w:t>
      </w:r>
    </w:p>
    <w:p>
      <w:pPr>
        <w:pStyle w:val="null3"/>
        <w:ind w:firstLine="640"/>
        <w:jc w:val="left"/>
      </w:pPr>
      <w:r>
        <w:rPr>
          <w:rFonts w:ascii="仿宋_GB2312" w:hAnsi="仿宋_GB2312" w:cs="仿宋_GB2312" w:eastAsia="仿宋_GB2312"/>
          <w:sz w:val="32"/>
          <w:u w:val="single"/>
        </w:rPr>
        <w:t>三亚新机场填海项目起步工程填海部分和抛石围堰拆除至理论基面</w:t>
      </w:r>
      <w:r>
        <w:rPr>
          <w:rFonts w:ascii="仿宋_GB2312" w:hAnsi="仿宋_GB2312" w:cs="仿宋_GB2312" w:eastAsia="仿宋_GB2312"/>
          <w:sz w:val="32"/>
          <w:u w:val="single"/>
        </w:rPr>
        <w:t>0m，恢复海域自然属性，拆除砂石量约8.43万方；三亚新机场填海项目起步工程东、北护岸15个混凝土沉箱拆除至理论基面-4m，作为珊瑚礁修复的礁基。</w:t>
      </w:r>
    </w:p>
    <w:p>
      <w:pPr>
        <w:pStyle w:val="null3"/>
        <w:ind w:firstLine="640"/>
        <w:jc w:val="left"/>
      </w:pPr>
      <w:r>
        <w:rPr>
          <w:rFonts w:ascii="仿宋_GB2312" w:hAnsi="仿宋_GB2312" w:cs="仿宋_GB2312" w:eastAsia="仿宋_GB2312"/>
          <w:sz w:val="32"/>
          <w:u w:val="single"/>
        </w:rPr>
        <w:t>三亚新机场填海栈桥工程</w:t>
      </w:r>
      <w:r>
        <w:rPr>
          <w:rFonts w:ascii="仿宋_GB2312" w:hAnsi="仿宋_GB2312" w:cs="仿宋_GB2312" w:eastAsia="仿宋_GB2312"/>
          <w:sz w:val="32"/>
          <w:u w:val="single"/>
        </w:rPr>
        <w:t>3.1km钢栈桥拆除至现状海床，恢复海域原状。</w:t>
      </w:r>
    </w:p>
    <w:p>
      <w:pPr>
        <w:pStyle w:val="null3"/>
        <w:ind w:firstLine="640"/>
        <w:jc w:val="left"/>
      </w:pPr>
      <w:r>
        <w:rPr>
          <w:rFonts w:ascii="仿宋_GB2312" w:hAnsi="仿宋_GB2312" w:cs="仿宋_GB2312" w:eastAsia="仿宋_GB2312"/>
          <w:sz w:val="32"/>
          <w:u w:val="single"/>
        </w:rPr>
        <w:t>三亚新机场人工岛工程南护岸试验段</w:t>
      </w:r>
      <w:r>
        <w:rPr>
          <w:rFonts w:ascii="仿宋_GB2312" w:hAnsi="仿宋_GB2312" w:cs="仿宋_GB2312" w:eastAsia="仿宋_GB2312"/>
          <w:sz w:val="32"/>
          <w:u w:val="single"/>
        </w:rPr>
        <w:t>19个钢圆筒和17对副格及内部回填砂拆除至现状海床，恢复海域原状。</w:t>
      </w:r>
    </w:p>
    <w:p>
      <w:pPr>
        <w:pStyle w:val="null3"/>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3</w:t>
      </w:r>
      <w:r>
        <w:rPr>
          <w:rFonts w:ascii="仿宋_GB2312" w:hAnsi="仿宋_GB2312" w:cs="仿宋_GB2312" w:eastAsia="仿宋_GB2312"/>
          <w:sz w:val="32"/>
          <w:u w:val="single"/>
        </w:rPr>
        <w:t>修复工程内容</w:t>
      </w:r>
    </w:p>
    <w:p>
      <w:pPr>
        <w:pStyle w:val="null3"/>
        <w:ind w:firstLine="640"/>
        <w:jc w:val="left"/>
      </w:pPr>
      <w:r>
        <w:rPr>
          <w:rFonts w:ascii="仿宋_GB2312" w:hAnsi="仿宋_GB2312" w:cs="仿宋_GB2312" w:eastAsia="仿宋_GB2312"/>
          <w:sz w:val="32"/>
          <w:u w:val="single"/>
        </w:rPr>
        <w:t>珊瑚礁生态修复珊瑚移植区包括三亚红塘湾临空产业园围堰西侧（围堰修复区）和原来的新机场起步区的</w:t>
      </w:r>
      <w:r>
        <w:rPr>
          <w:rFonts w:ascii="仿宋_GB2312" w:hAnsi="仿宋_GB2312" w:cs="仿宋_GB2312" w:eastAsia="仿宋_GB2312"/>
          <w:sz w:val="32"/>
          <w:u w:val="single"/>
        </w:rPr>
        <w:t>2片沉箱区（沉箱修复区）2个部分，其中围堰修复区3.56公顷，沉箱修复区0.44公顷，2个珊瑚移植区面积合计4公顷。拟投放500个人工礁体，苗圃共培育珊瑚60000株；底播移植珊瑚共计60000株；珊瑚存活率70%以上。</w:t>
      </w:r>
    </w:p>
    <w:p>
      <w:pPr>
        <w:pStyle w:val="null3"/>
        <w:ind w:firstLine="640"/>
        <w:jc w:val="left"/>
      </w:pPr>
      <w:r>
        <w:rPr>
          <w:rFonts w:ascii="仿宋_GB2312" w:hAnsi="仿宋_GB2312" w:cs="仿宋_GB2312" w:eastAsia="仿宋_GB2312"/>
          <w:sz w:val="32"/>
          <w:u w:val="single"/>
        </w:rPr>
        <w:t>红塘湾岸滩修复为砂质岸线修复及配套工程。砂质岸线修复为人工岛掩护区西侧约</w:t>
      </w:r>
      <w:r>
        <w:rPr>
          <w:rFonts w:ascii="仿宋_GB2312" w:hAnsi="仿宋_GB2312" w:cs="仿宋_GB2312" w:eastAsia="仿宋_GB2312"/>
          <w:sz w:val="32"/>
          <w:u w:val="single"/>
        </w:rPr>
        <w:t>2km岸段，红塘湾东部至天涯镇附近约3.8km岸段，南山景区长期冲刷的约2.24km岸段，总计补沙约256万方。配套工程包括人工岛掩护区东西两侧拦沙堤、鸭仔塘口门拦沙堤和油码头附近约970m海滩岩修复。</w:t>
      </w:r>
    </w:p>
    <w:p>
      <w:pPr>
        <w:pStyle w:val="null3"/>
        <w:ind w:firstLine="640"/>
        <w:jc w:val="left"/>
      </w:pPr>
      <w:r>
        <w:rPr>
          <w:rFonts w:ascii="仿宋_GB2312" w:hAnsi="仿宋_GB2312" w:cs="仿宋_GB2312" w:eastAsia="仿宋_GB2312"/>
          <w:sz w:val="32"/>
          <w:u w:val="single"/>
        </w:rPr>
        <w:t>拆除工程于</w:t>
      </w:r>
      <w:r>
        <w:rPr>
          <w:rFonts w:ascii="仿宋_GB2312" w:hAnsi="仿宋_GB2312" w:cs="仿宋_GB2312" w:eastAsia="仿宋_GB2312"/>
          <w:sz w:val="32"/>
          <w:u w:val="single"/>
        </w:rPr>
        <w:t>2024年项目已完成了全部拆除，及20</w:t>
      </w:r>
      <w:r>
        <w:rPr>
          <w:rFonts w:ascii="仿宋_GB2312" w:hAnsi="仿宋_GB2312" w:cs="仿宋_GB2312" w:eastAsia="仿宋_GB2312"/>
          <w:sz w:val="32"/>
          <w:u w:val="single"/>
        </w:rPr>
        <w:t>24</w:t>
      </w:r>
      <w:r>
        <w:rPr>
          <w:rFonts w:ascii="仿宋_GB2312" w:hAnsi="仿宋_GB2312" w:cs="仿宋_GB2312" w:eastAsia="仿宋_GB2312"/>
          <w:sz w:val="32"/>
          <w:u w:val="single"/>
        </w:rPr>
        <w:t>年已完成了修复工程。</w:t>
      </w:r>
    </w:p>
    <w:p>
      <w:pPr>
        <w:pStyle w:val="null3"/>
        <w:ind w:firstLine="640"/>
        <w:jc w:val="left"/>
      </w:pPr>
      <w:r>
        <w:rPr>
          <w:rFonts w:ascii="仿宋_GB2312" w:hAnsi="仿宋_GB2312" w:cs="仿宋_GB2312" w:eastAsia="仿宋_GB2312"/>
          <w:sz w:val="32"/>
          <w:u w:val="single"/>
        </w:rPr>
        <w:t>2.跟踪监测目的</w:t>
      </w:r>
    </w:p>
    <w:p>
      <w:pPr>
        <w:pStyle w:val="null3"/>
        <w:ind w:firstLine="640"/>
        <w:jc w:val="left"/>
      </w:pPr>
      <w:r>
        <w:rPr>
          <w:rFonts w:ascii="仿宋_GB2312" w:hAnsi="仿宋_GB2312" w:cs="仿宋_GB2312" w:eastAsia="仿宋_GB2312"/>
          <w:sz w:val="32"/>
          <w:u w:val="single"/>
        </w:rPr>
        <w:t>根据《中华人民共和国环境影响评价法》《建设项目环境保护管理条例》要求，落实《关于三亚红塘湾围填海项目拆除及生态修复工程（三亚红塘湾临空商贸区项目整改工程）环境影响报告书的批复》（三审环字〔</w:t>
      </w:r>
      <w:r>
        <w:rPr>
          <w:rFonts w:ascii="仿宋_GB2312" w:hAnsi="仿宋_GB2312" w:cs="仿宋_GB2312" w:eastAsia="仿宋_GB2312"/>
          <w:sz w:val="32"/>
          <w:u w:val="single"/>
        </w:rPr>
        <w:t>2023</w:t>
      </w:r>
      <w:r>
        <w:rPr>
          <w:rFonts w:ascii="仿宋_GB2312" w:hAnsi="仿宋_GB2312" w:cs="仿宋_GB2312" w:eastAsia="仿宋_GB2312"/>
          <w:sz w:val="32"/>
          <w:u w:val="single"/>
        </w:rPr>
        <w:t>〕</w:t>
      </w:r>
      <w:r>
        <w:rPr>
          <w:rFonts w:ascii="仿宋_GB2312" w:hAnsi="仿宋_GB2312" w:cs="仿宋_GB2312" w:eastAsia="仿宋_GB2312"/>
          <w:sz w:val="32"/>
          <w:u w:val="single"/>
        </w:rPr>
        <w:t>1号）的要求，按照《三亚红塘湾围填海项目拆除及生态修复工程（三亚红塘湾临空商贸区项目整改工程）环境影响报告书》</w:t>
      </w:r>
      <w:r>
        <w:rPr>
          <w:rFonts w:ascii="仿宋_GB2312" w:hAnsi="仿宋_GB2312" w:cs="仿宋_GB2312" w:eastAsia="仿宋_GB2312"/>
          <w:sz w:val="32"/>
          <w:u w:val="single"/>
        </w:rPr>
        <w:t>（</w:t>
      </w:r>
      <w:r>
        <w:rPr>
          <w:rFonts w:ascii="仿宋_GB2312" w:hAnsi="仿宋_GB2312" w:cs="仿宋_GB2312" w:eastAsia="仿宋_GB2312"/>
          <w:sz w:val="32"/>
          <w:u w:val="single"/>
        </w:rPr>
        <w:t>以下简称</w:t>
      </w:r>
      <w:r>
        <w:rPr>
          <w:rFonts w:ascii="仿宋_GB2312" w:hAnsi="仿宋_GB2312" w:cs="仿宋_GB2312" w:eastAsia="仿宋_GB2312"/>
          <w:sz w:val="32"/>
          <w:u w:val="single"/>
        </w:rPr>
        <w:t>“</w:t>
      </w:r>
      <w:r>
        <w:rPr>
          <w:rFonts w:ascii="仿宋_GB2312" w:hAnsi="仿宋_GB2312" w:cs="仿宋_GB2312" w:eastAsia="仿宋_GB2312"/>
          <w:sz w:val="32"/>
          <w:u w:val="single"/>
        </w:rPr>
        <w:t>环评报告书</w:t>
      </w:r>
      <w:r>
        <w:rPr>
          <w:rFonts w:ascii="仿宋_GB2312" w:hAnsi="仿宋_GB2312" w:cs="仿宋_GB2312" w:eastAsia="仿宋_GB2312"/>
          <w:sz w:val="32"/>
          <w:u w:val="single"/>
        </w:rPr>
        <w:t>”</w:t>
      </w:r>
      <w:r>
        <w:rPr>
          <w:rFonts w:ascii="仿宋_GB2312" w:hAnsi="仿宋_GB2312" w:cs="仿宋_GB2312" w:eastAsia="仿宋_GB2312"/>
          <w:sz w:val="32"/>
          <w:u w:val="single"/>
        </w:rPr>
        <w:t>）</w:t>
      </w:r>
      <w:r>
        <w:rPr>
          <w:rFonts w:ascii="仿宋_GB2312" w:hAnsi="仿宋_GB2312" w:cs="仿宋_GB2312" w:eastAsia="仿宋_GB2312"/>
          <w:sz w:val="32"/>
          <w:u w:val="single"/>
        </w:rPr>
        <w:t>拆除工程完成后</w:t>
      </w:r>
      <w:r>
        <w:rPr>
          <w:rFonts w:ascii="仿宋_GB2312" w:hAnsi="仿宋_GB2312" w:cs="仿宋_GB2312" w:eastAsia="仿宋_GB2312"/>
          <w:sz w:val="32"/>
          <w:u w:val="single"/>
        </w:rPr>
        <w:t>2025年继续对三亚红塘湾临空商贸区项目整改拆除工程实施第二年的环境影响监测；根据《自然资源部办公厅关于加强国土空间生态修复项目规范实施和监督管理的通知》（自然资发〔2023</w:t>
      </w:r>
      <w:r>
        <w:rPr>
          <w:rFonts w:ascii="仿宋_GB2312" w:hAnsi="仿宋_GB2312" w:cs="仿宋_GB2312" w:eastAsia="仿宋_GB2312"/>
          <w:sz w:val="32"/>
          <w:u w:val="single"/>
        </w:rPr>
        <w:t>〕</w:t>
      </w:r>
      <w:r>
        <w:rPr>
          <w:rFonts w:ascii="仿宋_GB2312" w:hAnsi="仿宋_GB2312" w:cs="仿宋_GB2312" w:eastAsia="仿宋_GB2312"/>
          <w:sz w:val="32"/>
          <w:u w:val="single"/>
        </w:rPr>
        <w:t>10号）、《关于印发&lt;海洋生态保护修复项目监管工作指南(试行)&gt;的通知&gt;（自然资发〔2023</w:t>
      </w:r>
      <w:r>
        <w:rPr>
          <w:rFonts w:ascii="仿宋_GB2312" w:hAnsi="仿宋_GB2312" w:cs="仿宋_GB2312" w:eastAsia="仿宋_GB2312"/>
          <w:sz w:val="32"/>
          <w:u w:val="single"/>
        </w:rPr>
        <w:t>〕</w:t>
      </w:r>
      <w:r>
        <w:rPr>
          <w:rFonts w:ascii="仿宋_GB2312" w:hAnsi="仿宋_GB2312" w:cs="仿宋_GB2312" w:eastAsia="仿宋_GB2312"/>
          <w:sz w:val="32"/>
          <w:u w:val="single"/>
        </w:rPr>
        <w:t>24号）,生态修复工程需进行不于少三年的管护及验收后一年内要进行效果评估。为全面跟踪工程拆除后的环境影响及掌握工程建设对海洋环境质量的影响程度及生态修复的效果环境修复情况，开展拆除后第二年的海水水质、沉积物、海洋</w:t>
      </w:r>
      <w:r>
        <w:rPr>
          <w:rFonts w:ascii="仿宋_GB2312" w:hAnsi="仿宋_GB2312" w:cs="仿宋_GB2312" w:eastAsia="仿宋_GB2312"/>
          <w:sz w:val="32"/>
          <w:u w:val="single"/>
        </w:rPr>
        <w:t>生态</w:t>
      </w:r>
      <w:r>
        <w:rPr>
          <w:rFonts w:ascii="仿宋_GB2312" w:hAnsi="仿宋_GB2312" w:cs="仿宋_GB2312" w:eastAsia="仿宋_GB2312"/>
          <w:sz w:val="32"/>
          <w:u w:val="single"/>
        </w:rPr>
        <w:t>环境的跟踪监测及生态修复的效果监测评估。</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C07010100-生态资源调查与监测服务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C07010100-生态资源调查与监测服务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标的名称：C07010100-生态资源调查与监测服务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环境影响跟踪内容</w:t>
            </w:r>
          </w:p>
          <w:p>
            <w:pPr>
              <w:pStyle w:val="null3"/>
              <w:ind w:firstLine="562"/>
              <w:jc w:val="both"/>
            </w:pPr>
            <w:r>
              <w:rPr>
                <w:rFonts w:ascii="仿宋_GB2312" w:hAnsi="仿宋_GB2312" w:cs="仿宋_GB2312" w:eastAsia="仿宋_GB2312"/>
                <w:sz w:val="28"/>
                <w:b/>
              </w:rPr>
              <w:t>1.1</w:t>
            </w:r>
            <w:r>
              <w:rPr>
                <w:rFonts w:ascii="仿宋_GB2312" w:hAnsi="仿宋_GB2312" w:cs="仿宋_GB2312" w:eastAsia="仿宋_GB2312"/>
                <w:sz w:val="28"/>
                <w:b/>
              </w:rPr>
              <w:t>水质</w:t>
            </w:r>
            <w:r>
              <w:rPr>
                <w:rFonts w:ascii="仿宋_GB2312" w:hAnsi="仿宋_GB2312" w:cs="仿宋_GB2312" w:eastAsia="仿宋_GB2312"/>
                <w:sz w:val="28"/>
                <w:b/>
              </w:rPr>
              <w:t>监测</w:t>
            </w:r>
          </w:p>
          <w:p>
            <w:pPr>
              <w:pStyle w:val="null3"/>
              <w:ind w:firstLine="560"/>
              <w:jc w:val="both"/>
            </w:pPr>
            <w:r>
              <w:rPr>
                <w:rFonts w:ascii="仿宋_GB2312" w:hAnsi="仿宋_GB2312" w:cs="仿宋_GB2312" w:eastAsia="仿宋_GB2312"/>
                <w:sz w:val="28"/>
              </w:rPr>
              <w:t>①监测项目：水温、透明度、盐度、pH、溶解氧、化学需氧量、活性磷酸盐、无机氮（亚硝酸盐氮、硝酸盐氮、氨氮）、石油类、悬浮物。</w:t>
            </w:r>
          </w:p>
          <w:p>
            <w:pPr>
              <w:pStyle w:val="null3"/>
              <w:ind w:firstLine="560"/>
              <w:jc w:val="both"/>
            </w:pPr>
            <w:r>
              <w:rPr>
                <w:rFonts w:ascii="仿宋_GB2312" w:hAnsi="仿宋_GB2312" w:cs="仿宋_GB2312" w:eastAsia="仿宋_GB2312"/>
                <w:sz w:val="28"/>
              </w:rPr>
              <w:t>②监测站位：工程区域及敏感区，</w:t>
            </w:r>
            <w:r>
              <w:rPr>
                <w:rFonts w:ascii="仿宋_GB2312" w:hAnsi="仿宋_GB2312" w:cs="仿宋_GB2312" w:eastAsia="仿宋_GB2312"/>
                <w:sz w:val="28"/>
              </w:rPr>
              <w:t>不少于</w:t>
            </w:r>
            <w:r>
              <w:rPr>
                <w:rFonts w:ascii="仿宋_GB2312" w:hAnsi="仿宋_GB2312" w:cs="仿宋_GB2312" w:eastAsia="仿宋_GB2312"/>
                <w:sz w:val="28"/>
              </w:rPr>
              <w:t>11</w:t>
            </w:r>
            <w:r>
              <w:rPr>
                <w:rFonts w:ascii="仿宋_GB2312" w:hAnsi="仿宋_GB2312" w:cs="仿宋_GB2312" w:eastAsia="仿宋_GB2312"/>
                <w:sz w:val="28"/>
              </w:rPr>
              <w:t>个</w:t>
            </w:r>
            <w:r>
              <w:rPr>
                <w:rFonts w:ascii="仿宋_GB2312" w:hAnsi="仿宋_GB2312" w:cs="仿宋_GB2312" w:eastAsia="仿宋_GB2312"/>
                <w:sz w:val="28"/>
              </w:rPr>
              <w:t>。</w:t>
            </w:r>
            <w:r>
              <w:rPr>
                <w:rFonts w:ascii="仿宋_GB2312" w:hAnsi="仿宋_GB2312" w:cs="仿宋_GB2312" w:eastAsia="仿宋_GB2312"/>
                <w:sz w:val="28"/>
              </w:rPr>
              <w:t>为了拆除前中后监测数据对比，需沿用</w:t>
            </w:r>
            <w:r>
              <w:rPr>
                <w:rFonts w:ascii="仿宋_GB2312" w:hAnsi="仿宋_GB2312" w:cs="仿宋_GB2312" w:eastAsia="仿宋_GB2312"/>
                <w:sz w:val="28"/>
              </w:rPr>
              <w:t>2024年监测站位。</w:t>
            </w:r>
          </w:p>
          <w:p>
            <w:pPr>
              <w:pStyle w:val="null3"/>
              <w:ind w:firstLine="560"/>
              <w:jc w:val="both"/>
            </w:pPr>
            <w:r>
              <w:rPr>
                <w:rFonts w:ascii="仿宋_GB2312" w:hAnsi="仿宋_GB2312" w:cs="仿宋_GB2312" w:eastAsia="仿宋_GB2312"/>
                <w:sz w:val="28"/>
              </w:rPr>
              <w:t>③2025年的春、秋季各一次，共2次。</w:t>
            </w:r>
          </w:p>
          <w:p>
            <w:pPr>
              <w:pStyle w:val="null3"/>
              <w:ind w:firstLine="562"/>
              <w:jc w:val="both"/>
            </w:pPr>
            <w:r>
              <w:rPr>
                <w:rFonts w:ascii="仿宋_GB2312" w:hAnsi="仿宋_GB2312" w:cs="仿宋_GB2312" w:eastAsia="仿宋_GB2312"/>
                <w:sz w:val="28"/>
                <w:b/>
              </w:rPr>
              <w:t>1.2</w:t>
            </w:r>
            <w:r>
              <w:rPr>
                <w:rFonts w:ascii="仿宋_GB2312" w:hAnsi="仿宋_GB2312" w:cs="仿宋_GB2312" w:eastAsia="仿宋_GB2312"/>
                <w:sz w:val="28"/>
                <w:b/>
              </w:rPr>
              <w:t>沉积物</w:t>
            </w:r>
            <w:r>
              <w:rPr>
                <w:rFonts w:ascii="仿宋_GB2312" w:hAnsi="仿宋_GB2312" w:cs="仿宋_GB2312" w:eastAsia="仿宋_GB2312"/>
                <w:sz w:val="28"/>
                <w:b/>
              </w:rPr>
              <w:t>监测</w:t>
            </w:r>
          </w:p>
          <w:p>
            <w:pPr>
              <w:pStyle w:val="null3"/>
              <w:ind w:firstLine="560"/>
              <w:jc w:val="left"/>
            </w:pPr>
            <w:r>
              <w:rPr>
                <w:rFonts w:ascii="仿宋_GB2312" w:hAnsi="仿宋_GB2312" w:cs="仿宋_GB2312" w:eastAsia="仿宋_GB2312"/>
                <w:sz w:val="28"/>
              </w:rPr>
              <w:t>①监测项目：粒度、有机碳、硫化物、石油类、重金属（铜、锌、铅、镉、铬、汞、砷）</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②</w:t>
            </w:r>
            <w:r>
              <w:rPr>
                <w:rFonts w:ascii="仿宋_GB2312" w:hAnsi="仿宋_GB2312" w:cs="仿宋_GB2312" w:eastAsia="仿宋_GB2312"/>
                <w:sz w:val="28"/>
              </w:rPr>
              <w:t>监测</w:t>
            </w:r>
            <w:r>
              <w:rPr>
                <w:rFonts w:ascii="仿宋_GB2312" w:hAnsi="仿宋_GB2312" w:cs="仿宋_GB2312" w:eastAsia="仿宋_GB2312"/>
                <w:sz w:val="28"/>
              </w:rPr>
              <w:t>拆除后</w:t>
            </w:r>
            <w:r>
              <w:rPr>
                <w:rFonts w:ascii="仿宋_GB2312" w:hAnsi="仿宋_GB2312" w:cs="仿宋_GB2312" w:eastAsia="仿宋_GB2312"/>
                <w:sz w:val="28"/>
              </w:rPr>
              <w:t>位：不少于</w:t>
            </w:r>
            <w:r>
              <w:rPr>
                <w:rFonts w:ascii="仿宋_GB2312" w:hAnsi="仿宋_GB2312" w:cs="仿宋_GB2312" w:eastAsia="仿宋_GB2312"/>
                <w:sz w:val="28"/>
              </w:rPr>
              <w:t>6</w:t>
            </w:r>
            <w:r>
              <w:rPr>
                <w:rFonts w:ascii="仿宋_GB2312" w:hAnsi="仿宋_GB2312" w:cs="仿宋_GB2312" w:eastAsia="仿宋_GB2312"/>
                <w:sz w:val="28"/>
              </w:rPr>
              <w:t>个站位</w:t>
            </w:r>
            <w:r>
              <w:rPr>
                <w:rFonts w:ascii="仿宋_GB2312" w:hAnsi="仿宋_GB2312" w:cs="仿宋_GB2312" w:eastAsia="仿宋_GB2312"/>
                <w:sz w:val="28"/>
                <w:b/>
              </w:rPr>
              <w:t>。</w:t>
            </w:r>
            <w:r>
              <w:rPr>
                <w:rFonts w:ascii="仿宋_GB2312" w:hAnsi="仿宋_GB2312" w:cs="仿宋_GB2312" w:eastAsia="仿宋_GB2312"/>
                <w:sz w:val="28"/>
              </w:rPr>
              <w:t>为了前中后监测数据对比，需沿用</w:t>
            </w:r>
            <w:r>
              <w:rPr>
                <w:rFonts w:ascii="仿宋_GB2312" w:hAnsi="仿宋_GB2312" w:cs="仿宋_GB2312" w:eastAsia="仿宋_GB2312"/>
                <w:sz w:val="28"/>
              </w:rPr>
              <w:t>2024年监测站位。</w:t>
            </w:r>
          </w:p>
          <w:p>
            <w:pPr>
              <w:pStyle w:val="null3"/>
              <w:ind w:firstLine="560"/>
              <w:jc w:val="both"/>
            </w:pPr>
            <w:r>
              <w:rPr>
                <w:rFonts w:ascii="仿宋_GB2312" w:hAnsi="仿宋_GB2312" w:cs="仿宋_GB2312" w:eastAsia="仿宋_GB2312"/>
                <w:sz w:val="28"/>
              </w:rPr>
              <w:t>③</w:t>
            </w:r>
            <w:r>
              <w:rPr>
                <w:rFonts w:ascii="仿宋_GB2312" w:hAnsi="仿宋_GB2312" w:cs="仿宋_GB2312" w:eastAsia="仿宋_GB2312"/>
                <w:sz w:val="28"/>
              </w:rPr>
              <w:t>2025年的</w:t>
            </w:r>
            <w:r>
              <w:rPr>
                <w:rFonts w:ascii="仿宋_GB2312" w:hAnsi="仿宋_GB2312" w:cs="仿宋_GB2312" w:eastAsia="仿宋_GB2312"/>
                <w:sz w:val="28"/>
              </w:rPr>
              <w:t>春、秋季各一次，共</w:t>
            </w:r>
            <w:r>
              <w:rPr>
                <w:rFonts w:ascii="仿宋_GB2312" w:hAnsi="仿宋_GB2312" w:cs="仿宋_GB2312" w:eastAsia="仿宋_GB2312"/>
                <w:sz w:val="28"/>
              </w:rPr>
              <w:t>2次，与水质监测同步。</w:t>
            </w:r>
          </w:p>
          <w:p>
            <w:pPr>
              <w:pStyle w:val="null3"/>
              <w:ind w:firstLine="562"/>
              <w:jc w:val="both"/>
            </w:pPr>
            <w:r>
              <w:rPr>
                <w:rFonts w:ascii="仿宋_GB2312" w:hAnsi="仿宋_GB2312" w:cs="仿宋_GB2312" w:eastAsia="仿宋_GB2312"/>
                <w:sz w:val="28"/>
                <w:b/>
              </w:rPr>
              <w:t>1.3</w:t>
            </w:r>
            <w:r>
              <w:rPr>
                <w:rFonts w:ascii="仿宋_GB2312" w:hAnsi="仿宋_GB2312" w:cs="仿宋_GB2312" w:eastAsia="仿宋_GB2312"/>
                <w:sz w:val="28"/>
                <w:b/>
              </w:rPr>
              <w:t>海</w:t>
            </w:r>
            <w:r>
              <w:rPr>
                <w:rFonts w:ascii="仿宋_GB2312" w:hAnsi="仿宋_GB2312" w:cs="仿宋_GB2312" w:eastAsia="仿宋_GB2312"/>
                <w:sz w:val="28"/>
                <w:b/>
              </w:rPr>
              <w:t>洋生态</w:t>
            </w:r>
            <w:r>
              <w:rPr>
                <w:rFonts w:ascii="仿宋_GB2312" w:hAnsi="仿宋_GB2312" w:cs="仿宋_GB2312" w:eastAsia="仿宋_GB2312"/>
                <w:sz w:val="28"/>
                <w:b/>
              </w:rPr>
              <w:t>监测</w:t>
            </w:r>
          </w:p>
          <w:p>
            <w:pPr>
              <w:pStyle w:val="null3"/>
              <w:ind w:firstLine="560"/>
              <w:jc w:val="both"/>
            </w:pPr>
            <w:r>
              <w:rPr>
                <w:rFonts w:ascii="仿宋_GB2312" w:hAnsi="仿宋_GB2312" w:cs="仿宋_GB2312" w:eastAsia="仿宋_GB2312"/>
                <w:sz w:val="28"/>
              </w:rPr>
              <w:t>①</w:t>
            </w:r>
            <w:r>
              <w:rPr>
                <w:rFonts w:ascii="仿宋_GB2312" w:hAnsi="仿宋_GB2312" w:cs="仿宋_GB2312" w:eastAsia="仿宋_GB2312"/>
                <w:sz w:val="28"/>
              </w:rPr>
              <w:t>监测项目：</w:t>
            </w:r>
            <w:r>
              <w:rPr>
                <w:rFonts w:ascii="仿宋_GB2312" w:hAnsi="仿宋_GB2312" w:cs="仿宋_GB2312" w:eastAsia="仿宋_GB2312"/>
                <w:sz w:val="28"/>
              </w:rPr>
              <w:t>叶绿素</w:t>
            </w:r>
            <w:r>
              <w:rPr>
                <w:rFonts w:ascii="仿宋_GB2312" w:hAnsi="仿宋_GB2312" w:cs="仿宋_GB2312" w:eastAsia="仿宋_GB2312"/>
                <w:sz w:val="28"/>
              </w:rPr>
              <w:t>a</w:t>
            </w:r>
            <w:r>
              <w:rPr>
                <w:rFonts w:ascii="仿宋_GB2312" w:hAnsi="仿宋_GB2312" w:cs="仿宋_GB2312" w:eastAsia="仿宋_GB2312"/>
                <w:sz w:val="28"/>
              </w:rPr>
              <w:t>、</w:t>
            </w:r>
            <w:r>
              <w:rPr>
                <w:rFonts w:ascii="仿宋_GB2312" w:hAnsi="仿宋_GB2312" w:cs="仿宋_GB2312" w:eastAsia="仿宋_GB2312"/>
                <w:sz w:val="28"/>
              </w:rPr>
              <w:t>浮游植物</w:t>
            </w:r>
            <w:r>
              <w:rPr>
                <w:rFonts w:ascii="仿宋_GB2312" w:hAnsi="仿宋_GB2312" w:cs="仿宋_GB2312" w:eastAsia="仿宋_GB2312"/>
                <w:sz w:val="28"/>
              </w:rPr>
              <w:t>、</w:t>
            </w:r>
            <w:r>
              <w:rPr>
                <w:rFonts w:ascii="仿宋_GB2312" w:hAnsi="仿宋_GB2312" w:cs="仿宋_GB2312" w:eastAsia="仿宋_GB2312"/>
                <w:sz w:val="28"/>
              </w:rPr>
              <w:t>浮游动物</w:t>
            </w:r>
            <w:r>
              <w:rPr>
                <w:rFonts w:ascii="仿宋_GB2312" w:hAnsi="仿宋_GB2312" w:cs="仿宋_GB2312" w:eastAsia="仿宋_GB2312"/>
                <w:sz w:val="28"/>
              </w:rPr>
              <w:t>、</w:t>
            </w:r>
            <w:r>
              <w:rPr>
                <w:rFonts w:ascii="仿宋_GB2312" w:hAnsi="仿宋_GB2312" w:cs="仿宋_GB2312" w:eastAsia="仿宋_GB2312"/>
                <w:sz w:val="28"/>
              </w:rPr>
              <w:t>大型底栖生物（定量</w:t>
            </w:r>
            <w:r>
              <w:rPr>
                <w:rFonts w:ascii="仿宋_GB2312" w:hAnsi="仿宋_GB2312" w:cs="仿宋_GB2312" w:eastAsia="仿宋_GB2312"/>
                <w:sz w:val="28"/>
              </w:rPr>
              <w:t>、</w:t>
            </w:r>
            <w:r>
              <w:rPr>
                <w:rFonts w:ascii="仿宋_GB2312" w:hAnsi="仿宋_GB2312" w:cs="仿宋_GB2312" w:eastAsia="仿宋_GB2312"/>
                <w:sz w:val="28"/>
              </w:rPr>
              <w:t>定性）</w:t>
            </w:r>
            <w:r>
              <w:rPr>
                <w:rFonts w:ascii="仿宋_GB2312" w:hAnsi="仿宋_GB2312" w:cs="仿宋_GB2312" w:eastAsia="仿宋_GB2312"/>
                <w:sz w:val="28"/>
              </w:rPr>
              <w:t>、</w:t>
            </w:r>
            <w:r>
              <w:rPr>
                <w:rFonts w:ascii="仿宋_GB2312" w:hAnsi="仿宋_GB2312" w:cs="仿宋_GB2312" w:eastAsia="仿宋_GB2312"/>
                <w:sz w:val="28"/>
              </w:rPr>
              <w:t>潮间带生物（定量、定性）</w:t>
            </w:r>
            <w:r>
              <w:rPr>
                <w:rFonts w:ascii="仿宋_GB2312" w:hAnsi="仿宋_GB2312" w:cs="仿宋_GB2312" w:eastAsia="仿宋_GB2312"/>
                <w:sz w:val="28"/>
              </w:rPr>
              <w:t>、</w:t>
            </w:r>
            <w:r>
              <w:rPr>
                <w:rFonts w:ascii="仿宋_GB2312" w:hAnsi="仿宋_GB2312" w:cs="仿宋_GB2312" w:eastAsia="仿宋_GB2312"/>
                <w:sz w:val="28"/>
              </w:rPr>
              <w:t>鱼卵仔稚鱼</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②监测站位：不少于</w:t>
            </w:r>
            <w:r>
              <w:rPr>
                <w:rFonts w:ascii="仿宋_GB2312" w:hAnsi="仿宋_GB2312" w:cs="仿宋_GB2312" w:eastAsia="仿宋_GB2312"/>
                <w:sz w:val="28"/>
              </w:rPr>
              <w:t>7</w:t>
            </w:r>
            <w:r>
              <w:rPr>
                <w:rFonts w:ascii="仿宋_GB2312" w:hAnsi="仿宋_GB2312" w:cs="仿宋_GB2312" w:eastAsia="仿宋_GB2312"/>
                <w:sz w:val="28"/>
              </w:rPr>
              <w:t>个站</w:t>
            </w:r>
            <w:r>
              <w:rPr>
                <w:rFonts w:ascii="仿宋_GB2312" w:hAnsi="仿宋_GB2312" w:cs="仿宋_GB2312" w:eastAsia="仿宋_GB2312"/>
                <w:sz w:val="28"/>
              </w:rPr>
              <w:t>。</w:t>
            </w:r>
            <w:r>
              <w:rPr>
                <w:rFonts w:ascii="仿宋_GB2312" w:hAnsi="仿宋_GB2312" w:cs="仿宋_GB2312" w:eastAsia="仿宋_GB2312"/>
                <w:sz w:val="28"/>
              </w:rPr>
              <w:t>为了前中后监测数据对比，需沿用</w:t>
            </w:r>
            <w:r>
              <w:rPr>
                <w:rFonts w:ascii="仿宋_GB2312" w:hAnsi="仿宋_GB2312" w:cs="仿宋_GB2312" w:eastAsia="仿宋_GB2312"/>
                <w:sz w:val="28"/>
              </w:rPr>
              <w:t>2024年监测站位。</w:t>
            </w:r>
          </w:p>
          <w:p>
            <w:pPr>
              <w:pStyle w:val="null3"/>
              <w:ind w:firstLine="560"/>
              <w:jc w:val="both"/>
            </w:pPr>
            <w:r>
              <w:rPr>
                <w:rFonts w:ascii="仿宋_GB2312" w:hAnsi="仿宋_GB2312" w:cs="仿宋_GB2312" w:eastAsia="仿宋_GB2312"/>
                <w:sz w:val="28"/>
              </w:rPr>
              <w:t>③</w:t>
            </w:r>
            <w:r>
              <w:rPr>
                <w:rFonts w:ascii="仿宋_GB2312" w:hAnsi="仿宋_GB2312" w:cs="仿宋_GB2312" w:eastAsia="仿宋_GB2312"/>
                <w:sz w:val="28"/>
              </w:rPr>
              <w:t>2025年的</w:t>
            </w:r>
            <w:r>
              <w:rPr>
                <w:rFonts w:ascii="仿宋_GB2312" w:hAnsi="仿宋_GB2312" w:cs="仿宋_GB2312" w:eastAsia="仿宋_GB2312"/>
                <w:sz w:val="28"/>
              </w:rPr>
              <w:t>春、秋季各一次，共</w:t>
            </w:r>
            <w:r>
              <w:rPr>
                <w:rFonts w:ascii="仿宋_GB2312" w:hAnsi="仿宋_GB2312" w:cs="仿宋_GB2312" w:eastAsia="仿宋_GB2312"/>
                <w:sz w:val="28"/>
              </w:rPr>
              <w:t>2次，与水质监测同步。</w:t>
            </w:r>
          </w:p>
          <w:p>
            <w:pPr>
              <w:pStyle w:val="null3"/>
              <w:ind w:firstLine="560"/>
              <w:jc w:val="both"/>
            </w:pPr>
            <w:r>
              <w:rPr>
                <w:rFonts w:ascii="仿宋_GB2312" w:hAnsi="仿宋_GB2312" w:cs="仿宋_GB2312" w:eastAsia="仿宋_GB2312"/>
                <w:sz w:val="28"/>
              </w:rPr>
              <w:t>水质、海洋沉积物、海洋生态监测站位</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环评报告书引用了</w:t>
            </w:r>
            <w:r>
              <w:rPr>
                <w:rFonts w:ascii="仿宋_GB2312" w:hAnsi="仿宋_GB2312" w:cs="仿宋_GB2312" w:eastAsia="仿宋_GB2312"/>
                <w:sz w:val="28"/>
              </w:rPr>
              <w:t>开展项目环评</w:t>
            </w:r>
            <w:r>
              <w:rPr>
                <w:rFonts w:ascii="仿宋_GB2312" w:hAnsi="仿宋_GB2312" w:cs="仿宋_GB2312" w:eastAsia="仿宋_GB2312"/>
                <w:sz w:val="28"/>
              </w:rPr>
              <w:t>2023年夏季</w:t>
            </w:r>
            <w:r>
              <w:rPr>
                <w:rFonts w:ascii="仿宋_GB2312" w:hAnsi="仿宋_GB2312" w:cs="仿宋_GB2312" w:eastAsia="仿宋_GB2312"/>
                <w:sz w:val="28"/>
              </w:rPr>
              <w:t>秋季在工程附近</w:t>
            </w:r>
            <w:r>
              <w:rPr>
                <w:rFonts w:ascii="仿宋_GB2312" w:hAnsi="仿宋_GB2312" w:cs="仿宋_GB2312" w:eastAsia="仿宋_GB2312"/>
                <w:sz w:val="28"/>
              </w:rPr>
              <w:t>开展的本底调查（</w:t>
            </w:r>
            <w:r>
              <w:rPr>
                <w:rFonts w:ascii="仿宋_GB2312" w:hAnsi="仿宋_GB2312" w:cs="仿宋_GB2312" w:eastAsia="仿宋_GB2312"/>
                <w:sz w:val="28"/>
              </w:rPr>
              <w:t>海洋水质、海洋沉积物、海洋生态）数据。为了监测拆岛前、中、后的水质的变化，结合环评报告书的要求，跟踪监测沿</w:t>
            </w:r>
            <w:r>
              <w:rPr>
                <w:rFonts w:ascii="仿宋_GB2312" w:hAnsi="仿宋_GB2312" w:cs="仿宋_GB2312" w:eastAsia="仿宋_GB2312"/>
                <w:sz w:val="28"/>
              </w:rPr>
              <w:t>用项目环评</w:t>
            </w:r>
            <w:r>
              <w:rPr>
                <w:rFonts w:ascii="仿宋_GB2312" w:hAnsi="仿宋_GB2312" w:cs="仿宋_GB2312" w:eastAsia="仿宋_GB2312"/>
                <w:sz w:val="28"/>
              </w:rPr>
              <w:t>2023年夏季</w:t>
            </w:r>
            <w:r>
              <w:rPr>
                <w:rFonts w:ascii="仿宋_GB2312" w:hAnsi="仿宋_GB2312" w:cs="仿宋_GB2312" w:eastAsia="仿宋_GB2312"/>
                <w:sz w:val="28"/>
              </w:rPr>
              <w:t>秋季</w:t>
            </w:r>
            <w:r>
              <w:rPr>
                <w:rFonts w:ascii="仿宋_GB2312" w:hAnsi="仿宋_GB2312" w:cs="仿宋_GB2312" w:eastAsia="仿宋_GB2312"/>
                <w:sz w:val="28"/>
              </w:rPr>
              <w:t>调查（与</w:t>
            </w:r>
            <w:r>
              <w:rPr>
                <w:rFonts w:ascii="仿宋_GB2312" w:hAnsi="仿宋_GB2312" w:cs="仿宋_GB2312" w:eastAsia="仿宋_GB2312"/>
                <w:sz w:val="28"/>
              </w:rPr>
              <w:t>2024年的监测</w:t>
            </w:r>
            <w:r>
              <w:rPr>
                <w:rFonts w:ascii="仿宋_GB2312" w:hAnsi="仿宋_GB2312" w:cs="仿宋_GB2312" w:eastAsia="仿宋_GB2312"/>
                <w:sz w:val="28"/>
              </w:rPr>
              <w:t>站位</w:t>
            </w:r>
            <w:r>
              <w:rPr>
                <w:rFonts w:ascii="仿宋_GB2312" w:hAnsi="仿宋_GB2312" w:cs="仿宋_GB2312" w:eastAsia="仿宋_GB2312"/>
                <w:sz w:val="28"/>
              </w:rPr>
              <w:t>相同）站位</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1</w:t>
            </w:r>
            <w:r>
              <w:rPr>
                <w:rFonts w:ascii="仿宋_GB2312" w:hAnsi="仿宋_GB2312" w:cs="仿宋_GB2312" w:eastAsia="仿宋_GB2312"/>
                <w:sz w:val="24"/>
                <w:b/>
              </w:rPr>
              <w:t xml:space="preserve"> </w:t>
            </w:r>
            <w:r>
              <w:rPr>
                <w:rFonts w:ascii="仿宋_GB2312" w:hAnsi="仿宋_GB2312" w:cs="仿宋_GB2312" w:eastAsia="仿宋_GB2312"/>
                <w:sz w:val="24"/>
                <w:b/>
              </w:rPr>
              <w:t>监测站位及内容</w:t>
            </w:r>
          </w:p>
          <w:tbl>
            <w:tblPr>
              <w:tblBorders>
                <w:top w:val="none" w:color="000000" w:sz="4"/>
                <w:left w:val="none" w:color="000000" w:sz="4"/>
                <w:bottom w:val="none" w:color="000000" w:sz="4"/>
                <w:right w:val="none" w:color="000000" w:sz="4"/>
                <w:insideH w:val="none"/>
                <w:insideV w:val="none"/>
              </w:tblBorders>
            </w:tblPr>
            <w:tblGrid>
              <w:gridCol w:w="174"/>
              <w:gridCol w:w="251"/>
              <w:gridCol w:w="708"/>
              <w:gridCol w:w="574"/>
              <w:gridCol w:w="839"/>
            </w:tblGrid>
            <w:tr>
              <w:tc>
                <w:tcPr>
                  <w:tcW w:type="dxa" w:w="17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CJ1</w:t>
                  </w:r>
                </w:p>
              </w:tc>
              <w:tc>
                <w:tcPr>
                  <w:tcW w:type="dxa" w:w="70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109°23'31.230"E</w:t>
                  </w:r>
                </w:p>
              </w:tc>
              <w:tc>
                <w:tcPr>
                  <w:tcW w:type="dxa" w:w="57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18°17'22.280"N</w:t>
                  </w:r>
                </w:p>
              </w:tc>
              <w:tc>
                <w:tcPr>
                  <w:tcW w:type="dxa" w:w="839"/>
                  <w:tcBorders>
                    <w:top w:val="single" w:color="000000" w:sz="8"/>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海洋生态（潮间带）</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CJ2</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109°19'55.880"E</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18°18'11.780"N</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海洋生态（潮间带）</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CJ3</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109°15'21.710"E</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18°17'59.690"N</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海洋生态（潮间带）</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SZ1*</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r>
                    <w:rPr>
                      <w:rFonts w:ascii="仿宋_GB2312" w:hAnsi="仿宋_GB2312" w:cs="仿宋_GB2312" w:eastAsia="仿宋_GB2312"/>
                      <w:sz w:val="21"/>
                    </w:rPr>
                    <w:t>1</w:t>
                  </w:r>
                  <w:r>
                    <w:rPr>
                      <w:rFonts w:ascii="仿宋_GB2312" w:hAnsi="仿宋_GB2312" w:cs="仿宋_GB2312" w:eastAsia="仿宋_GB2312"/>
                      <w:sz w:val="21"/>
                    </w:rPr>
                    <w:t>6'30.390"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109°26'28.352"</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SZ2</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18°7'2.910"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109°26'38.212"</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SZ3</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18°14'40.920"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109°22'54.300"</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SZ4</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18°17'54.290"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109°18'40.040"</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SZ5</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18°15'21.920"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109°17'7.689"</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SZ6</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18°17'46.274"</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109°15'15.216"</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SZ7*</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18°13'32.751"</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109°15'7.800"</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SZ8</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18°17'16.937"</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109°12'31.451"</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SZ9</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r>
                    <w:rPr>
                      <w:rFonts w:ascii="仿宋_GB2312" w:hAnsi="仿宋_GB2312" w:cs="仿宋_GB2312" w:eastAsia="仿宋_GB2312"/>
                      <w:sz w:val="21"/>
                    </w:rPr>
                    <w:t>7</w:t>
                  </w:r>
                  <w:r>
                    <w:rPr>
                      <w:rFonts w:ascii="仿宋_GB2312" w:hAnsi="仿宋_GB2312" w:cs="仿宋_GB2312" w:eastAsia="仿宋_GB2312"/>
                      <w:sz w:val="21"/>
                    </w:rPr>
                    <w:t>'29.170"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109°9'51.230"</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SZ10</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18°20'55.243"</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109°6'58.215"</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5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SZ11</w:t>
                  </w:r>
                </w:p>
              </w:tc>
              <w:tc>
                <w:tcPr>
                  <w:tcW w:type="dxa" w:w="70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18°7'2.910"</w:t>
                  </w:r>
                </w:p>
              </w:tc>
              <w:tc>
                <w:tcPr>
                  <w:tcW w:type="dxa" w:w="57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109°6'57.945"</w:t>
                  </w:r>
                </w:p>
              </w:tc>
              <w:tc>
                <w:tcPr>
                  <w:tcW w:type="dxa" w:w="839"/>
                  <w:tcBorders>
                    <w:top w:val="single" w:color="000000" w:sz="4"/>
                    <w:left w:val="single" w:color="000000" w:sz="4"/>
                    <w:bottom w:val="single" w:color="000000" w:sz="8"/>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p>
              </w:tc>
            </w:tr>
          </w:tbl>
          <w:p>
            <w:pPr>
              <w:pStyle w:val="null3"/>
              <w:ind w:firstLine="420"/>
              <w:jc w:val="left"/>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带</w:t>
            </w:r>
            <w:r>
              <w:rPr>
                <w:rFonts w:ascii="仿宋_GB2312" w:hAnsi="仿宋_GB2312" w:cs="仿宋_GB2312" w:eastAsia="仿宋_GB2312"/>
                <w:sz w:val="21"/>
              </w:rPr>
              <w:t>*号表示该站采现场平行双样。</w:t>
            </w:r>
          </w:p>
          <w:p>
            <w:pPr>
              <w:pStyle w:val="null3"/>
              <w:jc w:val="left"/>
            </w:pPr>
            <w:r>
              <w:rPr>
                <w:rFonts w:ascii="仿宋_GB2312" w:hAnsi="仿宋_GB2312" w:cs="仿宋_GB2312" w:eastAsia="仿宋_GB2312"/>
                <w:sz w:val="28"/>
                <w:b/>
              </w:rPr>
              <w:t>1.4</w:t>
            </w:r>
            <w:r>
              <w:rPr>
                <w:rFonts w:ascii="仿宋_GB2312" w:hAnsi="仿宋_GB2312" w:cs="仿宋_GB2312" w:eastAsia="仿宋_GB2312"/>
                <w:sz w:val="28"/>
                <w:b/>
              </w:rPr>
              <w:t>水文动力</w:t>
            </w:r>
            <w:r>
              <w:rPr>
                <w:rFonts w:ascii="仿宋_GB2312" w:hAnsi="仿宋_GB2312" w:cs="仿宋_GB2312" w:eastAsia="仿宋_GB2312"/>
                <w:sz w:val="28"/>
                <w:b/>
              </w:rPr>
              <w:t>监测</w:t>
            </w:r>
          </w:p>
          <w:p>
            <w:pPr>
              <w:pStyle w:val="null3"/>
              <w:ind w:firstLine="560"/>
              <w:jc w:val="left"/>
            </w:pPr>
            <w:r>
              <w:rPr>
                <w:rFonts w:ascii="仿宋_GB2312" w:hAnsi="仿宋_GB2312" w:cs="仿宋_GB2312" w:eastAsia="仿宋_GB2312"/>
                <w:sz w:val="28"/>
              </w:rPr>
              <w:t>①</w:t>
            </w:r>
            <w:r>
              <w:rPr>
                <w:rFonts w:ascii="仿宋_GB2312" w:hAnsi="仿宋_GB2312" w:cs="仿宋_GB2312" w:eastAsia="仿宋_GB2312"/>
                <w:sz w:val="28"/>
              </w:rPr>
              <w:t>监测项目：海流（流速、流向）、悬沙同步观测。</w:t>
            </w:r>
          </w:p>
          <w:p>
            <w:pPr>
              <w:pStyle w:val="null3"/>
              <w:ind w:right="-15" w:firstLine="560"/>
              <w:jc w:val="left"/>
            </w:pPr>
            <w:r>
              <w:rPr>
                <w:rFonts w:ascii="仿宋_GB2312" w:hAnsi="仿宋_GB2312" w:cs="仿宋_GB2312" w:eastAsia="仿宋_GB2312"/>
                <w:sz w:val="28"/>
              </w:rPr>
              <w:t>②</w:t>
            </w:r>
            <w:r>
              <w:rPr>
                <w:rFonts w:ascii="仿宋_GB2312" w:hAnsi="仿宋_GB2312" w:cs="仿宋_GB2312" w:eastAsia="仿宋_GB2312"/>
                <w:sz w:val="28"/>
              </w:rPr>
              <w:t>监测站位：大潮期观测</w:t>
            </w:r>
            <w:r>
              <w:rPr>
                <w:rFonts w:ascii="仿宋_GB2312" w:hAnsi="仿宋_GB2312" w:cs="仿宋_GB2312" w:eastAsia="仿宋_GB2312"/>
                <w:sz w:val="28"/>
              </w:rPr>
              <w:t>6个站位，</w:t>
            </w:r>
            <w:r>
              <w:rPr>
                <w:rFonts w:ascii="仿宋_GB2312" w:hAnsi="仿宋_GB2312" w:cs="仿宋_GB2312" w:eastAsia="仿宋_GB2312"/>
                <w:sz w:val="28"/>
              </w:rPr>
              <w:t>为了对比拆除后的水文动力变化，监测站位与</w:t>
            </w:r>
            <w:r>
              <w:rPr>
                <w:rFonts w:ascii="仿宋_GB2312" w:hAnsi="仿宋_GB2312" w:cs="仿宋_GB2312" w:eastAsia="仿宋_GB2312"/>
                <w:sz w:val="28"/>
              </w:rPr>
              <w:t>2024年监测站位相同。</w:t>
            </w:r>
          </w:p>
          <w:p>
            <w:pPr>
              <w:pStyle w:val="null3"/>
              <w:jc w:val="both"/>
              <w:outlineLvl w:val="1"/>
            </w:pPr>
            <w:r>
              <w:rPr>
                <w:rFonts w:ascii="仿宋_GB2312" w:hAnsi="仿宋_GB2312" w:cs="仿宋_GB2312" w:eastAsia="仿宋_GB2312"/>
                <w:sz w:val="28"/>
                <w:b/>
              </w:rPr>
              <w:t xml:space="preserve">    ③</w:t>
            </w:r>
            <w:r>
              <w:rPr>
                <w:rFonts w:ascii="仿宋_GB2312" w:hAnsi="仿宋_GB2312" w:cs="仿宋_GB2312" w:eastAsia="仿宋_GB2312"/>
                <w:sz w:val="28"/>
                <w:b/>
              </w:rPr>
              <w:t>2025年的</w:t>
            </w:r>
            <w:r>
              <w:rPr>
                <w:rFonts w:ascii="仿宋_GB2312" w:hAnsi="仿宋_GB2312" w:cs="仿宋_GB2312" w:eastAsia="仿宋_GB2312"/>
                <w:sz w:val="28"/>
                <w:b/>
              </w:rPr>
              <w:t>春季监测一次，共</w:t>
            </w:r>
            <w:r>
              <w:rPr>
                <w:rFonts w:ascii="仿宋_GB2312" w:hAnsi="仿宋_GB2312" w:cs="仿宋_GB2312" w:eastAsia="仿宋_GB2312"/>
                <w:sz w:val="28"/>
                <w:b/>
              </w:rPr>
              <w:t>1次，为了对比拆除后的水文动力变化，监测时间与2024年监测季节相同（2025年春季）。</w:t>
            </w:r>
          </w:p>
          <w:p>
            <w:pPr>
              <w:pStyle w:val="null3"/>
              <w:ind w:firstLine="560"/>
              <w:jc w:val="both"/>
            </w:pPr>
            <w:r>
              <w:rPr>
                <w:rFonts w:ascii="仿宋_GB2312" w:hAnsi="仿宋_GB2312" w:cs="仿宋_GB2312" w:eastAsia="仿宋_GB2312"/>
                <w:sz w:val="28"/>
              </w:rPr>
              <w:t>环评报告</w:t>
            </w:r>
            <w:r>
              <w:rPr>
                <w:rFonts w:ascii="仿宋_GB2312" w:hAnsi="仿宋_GB2312" w:cs="仿宋_GB2312" w:eastAsia="仿宋_GB2312"/>
                <w:sz w:val="28"/>
              </w:rPr>
              <w:t>书</w:t>
            </w:r>
            <w:r>
              <w:rPr>
                <w:rFonts w:ascii="仿宋_GB2312" w:hAnsi="仿宋_GB2312" w:cs="仿宋_GB2312" w:eastAsia="仿宋_GB2312"/>
                <w:sz w:val="28"/>
              </w:rPr>
              <w:t>引用的</w:t>
            </w:r>
            <w:r>
              <w:rPr>
                <w:rFonts w:ascii="仿宋_GB2312" w:hAnsi="仿宋_GB2312" w:cs="仿宋_GB2312" w:eastAsia="仿宋_GB2312"/>
                <w:sz w:val="28"/>
              </w:rPr>
              <w:t>20</w:t>
            </w:r>
            <w:r>
              <w:rPr>
                <w:rFonts w:ascii="仿宋_GB2312" w:hAnsi="仿宋_GB2312" w:cs="仿宋_GB2312" w:eastAsia="仿宋_GB2312"/>
                <w:sz w:val="28"/>
              </w:rPr>
              <w:t>21</w:t>
            </w:r>
            <w:r>
              <w:rPr>
                <w:rFonts w:ascii="仿宋_GB2312" w:hAnsi="仿宋_GB2312" w:cs="仿宋_GB2312" w:eastAsia="仿宋_GB2312"/>
                <w:sz w:val="28"/>
              </w:rPr>
              <w:t>年</w:t>
            </w:r>
            <w:r>
              <w:rPr>
                <w:rFonts w:ascii="仿宋_GB2312" w:hAnsi="仿宋_GB2312" w:cs="仿宋_GB2312" w:eastAsia="仿宋_GB2312"/>
                <w:sz w:val="28"/>
              </w:rPr>
              <w:t>春、秋季</w:t>
            </w:r>
            <w:r>
              <w:rPr>
                <w:rFonts w:ascii="仿宋_GB2312" w:hAnsi="仿宋_GB2312" w:cs="仿宋_GB2312" w:eastAsia="仿宋_GB2312"/>
                <w:sz w:val="28"/>
              </w:rPr>
              <w:t>大潮期在</w:t>
            </w:r>
            <w:r>
              <w:rPr>
                <w:rFonts w:ascii="仿宋_GB2312" w:hAnsi="仿宋_GB2312" w:cs="仿宋_GB2312" w:eastAsia="仿宋_GB2312"/>
                <w:sz w:val="28"/>
              </w:rPr>
              <w:t>红塘</w:t>
            </w:r>
            <w:r>
              <w:rPr>
                <w:rFonts w:ascii="仿宋_GB2312" w:hAnsi="仿宋_GB2312" w:cs="仿宋_GB2312" w:eastAsia="仿宋_GB2312"/>
                <w:sz w:val="28"/>
              </w:rPr>
              <w:t>湾位于项目附近海域水文调查潮流观测站，潮位观测站引用国家海洋局三亚海洋环境监测站的潮位。为了监测拆岛前、中、后的潮流场变化，结合环评报告书的要求，跟踪监测沿用</w:t>
            </w:r>
            <w:r>
              <w:rPr>
                <w:rFonts w:ascii="仿宋_GB2312" w:hAnsi="仿宋_GB2312" w:cs="仿宋_GB2312" w:eastAsia="仿宋_GB2312"/>
                <w:sz w:val="28"/>
              </w:rPr>
              <w:t>2021年</w:t>
            </w:r>
            <w:r>
              <w:rPr>
                <w:rFonts w:ascii="仿宋_GB2312" w:hAnsi="仿宋_GB2312" w:cs="仿宋_GB2312" w:eastAsia="仿宋_GB2312"/>
                <w:sz w:val="28"/>
              </w:rPr>
              <w:t>站位（</w:t>
            </w:r>
            <w:r>
              <w:rPr>
                <w:rFonts w:ascii="仿宋_GB2312" w:hAnsi="仿宋_GB2312" w:cs="仿宋_GB2312" w:eastAsia="仿宋_GB2312"/>
                <w:sz w:val="28"/>
              </w:rPr>
              <w:t>与</w:t>
            </w:r>
            <w:r>
              <w:rPr>
                <w:rFonts w:ascii="仿宋_GB2312" w:hAnsi="仿宋_GB2312" w:cs="仿宋_GB2312" w:eastAsia="仿宋_GB2312"/>
                <w:sz w:val="28"/>
              </w:rPr>
              <w:t>2024年春季监测站位相同）。</w:t>
            </w:r>
          </w:p>
          <w:p>
            <w:pPr>
              <w:pStyle w:val="null3"/>
              <w:ind w:firstLine="420"/>
              <w:jc w:val="center"/>
            </w:pPr>
            <w:r>
              <w:rPr>
                <w:rFonts w:ascii="仿宋_GB2312" w:hAnsi="仿宋_GB2312" w:cs="仿宋_GB2312" w:eastAsia="仿宋_GB2312"/>
                <w:sz w:val="24"/>
                <w:b/>
              </w:rPr>
              <w:t>表</w:t>
            </w:r>
            <w:r>
              <w:rPr>
                <w:rFonts w:ascii="仿宋_GB2312" w:hAnsi="仿宋_GB2312" w:cs="仿宋_GB2312" w:eastAsia="仿宋_GB2312"/>
                <w:sz w:val="24"/>
                <w:b/>
              </w:rPr>
              <w:t>2</w:t>
            </w:r>
            <w:r>
              <w:rPr>
                <w:rFonts w:ascii="仿宋_GB2312" w:hAnsi="仿宋_GB2312" w:cs="仿宋_GB2312" w:eastAsia="仿宋_GB2312"/>
                <w:sz w:val="24"/>
                <w:b/>
              </w:rPr>
              <w:t xml:space="preserve"> </w:t>
            </w:r>
            <w:r>
              <w:rPr>
                <w:rFonts w:ascii="仿宋_GB2312" w:hAnsi="仿宋_GB2312" w:cs="仿宋_GB2312" w:eastAsia="仿宋_GB2312"/>
                <w:sz w:val="24"/>
                <w:b/>
              </w:rPr>
              <w:t>大潮期观测站坐标表及观测要素</w:t>
            </w:r>
          </w:p>
          <w:tbl>
            <w:tblPr>
              <w:tblBorders>
                <w:top w:val="none" w:color="000000" w:sz="4"/>
                <w:left w:val="none" w:color="000000" w:sz="4"/>
                <w:bottom w:val="none" w:color="000000" w:sz="4"/>
                <w:right w:val="none" w:color="000000" w:sz="4"/>
                <w:insideH w:val="none"/>
                <w:insideV w:val="none"/>
              </w:tblBorders>
            </w:tblPr>
            <w:tblGrid>
              <w:gridCol w:w="220"/>
              <w:gridCol w:w="380"/>
              <w:gridCol w:w="320"/>
              <w:gridCol w:w="494"/>
              <w:gridCol w:w="467"/>
              <w:gridCol w:w="306"/>
              <w:gridCol w:w="352"/>
            </w:tblGrid>
            <w:tr>
              <w:tc>
                <w:tcPr>
                  <w:tcW w:type="dxa" w:w="22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站号</w:t>
                  </w:r>
                </w:p>
              </w:tc>
              <w:tc>
                <w:tcPr>
                  <w:tcW w:type="dxa" w:w="38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经度</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E）</w:t>
                  </w:r>
                </w:p>
              </w:tc>
              <w:tc>
                <w:tcPr>
                  <w:tcW w:type="dxa" w:w="32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纬度</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N）</w:t>
                  </w:r>
                </w:p>
              </w:tc>
              <w:tc>
                <w:tcPr>
                  <w:tcW w:type="dxa" w:w="49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经度（</w:t>
                  </w:r>
                  <w:r>
                    <w:rPr>
                      <w:rFonts w:ascii="仿宋_GB2312" w:hAnsi="仿宋_GB2312" w:cs="仿宋_GB2312" w:eastAsia="仿宋_GB2312"/>
                      <w:sz w:val="21"/>
                      <w:b/>
                    </w:rPr>
                    <w:t>E）</w:t>
                  </w:r>
                </w:p>
              </w:tc>
              <w:tc>
                <w:tcPr>
                  <w:tcW w:type="dxa" w:w="46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纬度（</w:t>
                  </w:r>
                  <w:r>
                    <w:rPr>
                      <w:rFonts w:ascii="仿宋_GB2312" w:hAnsi="仿宋_GB2312" w:cs="仿宋_GB2312" w:eastAsia="仿宋_GB2312"/>
                      <w:sz w:val="21"/>
                      <w:b/>
                    </w:rPr>
                    <w:t>N）</w:t>
                  </w:r>
                </w:p>
              </w:tc>
              <w:tc>
                <w:tcPr>
                  <w:tcW w:type="dxa" w:w="30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海图</w:t>
                  </w:r>
                  <w:r>
                    <w:rPr>
                      <w:rFonts w:ascii="仿宋_GB2312" w:hAnsi="仿宋_GB2312" w:cs="仿宋_GB2312" w:eastAsia="仿宋_GB2312"/>
                      <w:sz w:val="21"/>
                      <w:b/>
                    </w:rPr>
                    <w:t>水深</w:t>
                  </w:r>
                  <w:r>
                    <w:rPr>
                      <w:rFonts w:ascii="仿宋_GB2312" w:hAnsi="仿宋_GB2312" w:cs="仿宋_GB2312" w:eastAsia="仿宋_GB2312"/>
                      <w:sz w:val="21"/>
                      <w:b/>
                    </w:rPr>
                    <w:t>（</w:t>
                  </w:r>
                  <w:r>
                    <w:rPr>
                      <w:rFonts w:ascii="仿宋_GB2312" w:hAnsi="仿宋_GB2312" w:cs="仿宋_GB2312" w:eastAsia="仿宋_GB2312"/>
                      <w:sz w:val="21"/>
                      <w:b/>
                    </w:rPr>
                    <w:t>m</w:t>
                  </w:r>
                  <w:r>
                    <w:rPr>
                      <w:rFonts w:ascii="仿宋_GB2312" w:hAnsi="仿宋_GB2312" w:cs="仿宋_GB2312" w:eastAsia="仿宋_GB2312"/>
                      <w:sz w:val="21"/>
                      <w:b/>
                    </w:rPr>
                    <w:t>）</w:t>
                  </w:r>
                </w:p>
              </w:tc>
              <w:tc>
                <w:tcPr>
                  <w:tcW w:type="dxa" w:w="35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观测要素</w:t>
                  </w: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V4</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109.212388</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18.27637</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109°12.7433′</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18°16.5822′</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w:t>
                  </w:r>
                </w:p>
              </w:tc>
              <w:tc>
                <w:tcPr>
                  <w:tcW w:type="dxa" w:w="352"/>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海流（流速、流向）、悬沙</w:t>
                  </w: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V7</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109.27327</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18.29902</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109°16.3962′</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18°17.9412′</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9</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V8</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109.274542</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18.27563</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109°16.4725′</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18°16.5378′</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20</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V9</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109.2384</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18.201963</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109°14.3040′</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18°12.1178′</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29</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V11</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109.326067</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18.276603</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109°19.5640′</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18°16.5962′</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V12</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109.302658</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18.20173</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109°18.1595′</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18°12.1038′</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29</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T3</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109.255112</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18.298847</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109°15.3067′</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18°17.9308′</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4</w:t>
                  </w:r>
                </w:p>
              </w:tc>
              <w:tc>
                <w:tcPr>
                  <w:tcW w:type="dxa" w:w="3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潮位</w:t>
                  </w:r>
                </w:p>
              </w:tc>
            </w:tr>
          </w:tbl>
          <w:p>
            <w:pPr>
              <w:pStyle w:val="null3"/>
              <w:ind w:firstLine="420"/>
              <w:jc w:val="left"/>
            </w:pPr>
            <w:r>
              <w:rPr>
                <w:rFonts w:ascii="仿宋_GB2312" w:hAnsi="仿宋_GB2312" w:cs="仿宋_GB2312" w:eastAsia="仿宋_GB2312"/>
                <w:sz w:val="28"/>
                <w:b/>
              </w:rPr>
              <w:t>1.5</w:t>
            </w:r>
            <w:r>
              <w:rPr>
                <w:rFonts w:ascii="仿宋_GB2312" w:hAnsi="仿宋_GB2312" w:cs="仿宋_GB2312" w:eastAsia="仿宋_GB2312"/>
                <w:sz w:val="28"/>
                <w:b/>
              </w:rPr>
              <w:t>岸滩稳定、海床冲淤</w:t>
            </w:r>
            <w:r>
              <w:rPr>
                <w:rFonts w:ascii="仿宋_GB2312" w:hAnsi="仿宋_GB2312" w:cs="仿宋_GB2312" w:eastAsia="仿宋_GB2312"/>
                <w:sz w:val="28"/>
                <w:b/>
              </w:rPr>
              <w:t>监测</w:t>
            </w:r>
          </w:p>
          <w:p>
            <w:pPr>
              <w:pStyle w:val="null3"/>
              <w:ind w:right="-480" w:firstLine="560"/>
              <w:jc w:val="left"/>
            </w:pPr>
            <w:r>
              <w:rPr>
                <w:rFonts w:ascii="仿宋_GB2312" w:hAnsi="仿宋_GB2312" w:cs="仿宋_GB2312" w:eastAsia="仿宋_GB2312"/>
                <w:sz w:val="28"/>
              </w:rPr>
              <w:t>跟踪监测沿用</w:t>
            </w:r>
            <w:r>
              <w:rPr>
                <w:rFonts w:ascii="仿宋_GB2312" w:hAnsi="仿宋_GB2312" w:cs="仿宋_GB2312" w:eastAsia="仿宋_GB2312"/>
                <w:sz w:val="28"/>
              </w:rPr>
              <w:t>固定</w:t>
            </w:r>
            <w:r>
              <w:rPr>
                <w:rFonts w:ascii="仿宋_GB2312" w:hAnsi="仿宋_GB2312" w:cs="仿宋_GB2312" w:eastAsia="仿宋_GB2312"/>
                <w:sz w:val="28"/>
              </w:rPr>
              <w:t>监测站位，</w:t>
            </w:r>
            <w:r>
              <w:rPr>
                <w:rFonts w:ascii="仿宋_GB2312" w:hAnsi="仿宋_GB2312" w:cs="仿宋_GB2312" w:eastAsia="仿宋_GB2312"/>
                <w:sz w:val="28"/>
              </w:rPr>
              <w:t>开展</w:t>
            </w:r>
            <w:r>
              <w:rPr>
                <w:rFonts w:ascii="仿宋_GB2312" w:hAnsi="仿宋_GB2312" w:cs="仿宋_GB2312" w:eastAsia="仿宋_GB2312"/>
                <w:sz w:val="28"/>
              </w:rPr>
              <w:t>临空产业园东侧至天涯社区岸段长</w:t>
            </w:r>
            <w:r>
              <w:rPr>
                <w:rFonts w:ascii="仿宋_GB2312" w:hAnsi="仿宋_GB2312" w:cs="仿宋_GB2312" w:eastAsia="仿宋_GB2312"/>
                <w:sz w:val="28"/>
              </w:rPr>
              <w:t>3.8km（已建拦沙堤至天涯社区岸段）</w:t>
            </w:r>
            <w:r>
              <w:rPr>
                <w:rFonts w:ascii="仿宋_GB2312" w:hAnsi="仿宋_GB2312" w:cs="仿宋_GB2312" w:eastAsia="仿宋_GB2312"/>
                <w:sz w:val="28"/>
              </w:rPr>
              <w:t>，</w:t>
            </w:r>
            <w:r>
              <w:rPr>
                <w:rFonts w:ascii="仿宋_GB2312" w:hAnsi="仿宋_GB2312" w:cs="仿宋_GB2312" w:eastAsia="仿宋_GB2312"/>
                <w:sz w:val="28"/>
              </w:rPr>
              <w:t>连岛栈桥至塔岭补沙段补沙岸段总长约</w:t>
            </w:r>
            <w:r>
              <w:rPr>
                <w:rFonts w:ascii="仿宋_GB2312" w:hAnsi="仿宋_GB2312" w:cs="仿宋_GB2312" w:eastAsia="仿宋_GB2312"/>
                <w:sz w:val="28"/>
              </w:rPr>
              <w:t>2km</w:t>
            </w:r>
            <w:r>
              <w:rPr>
                <w:rFonts w:ascii="仿宋_GB2312" w:hAnsi="仿宋_GB2312" w:cs="仿宋_GB2312" w:eastAsia="仿宋_GB2312"/>
                <w:sz w:val="28"/>
              </w:rPr>
              <w:t>；</w:t>
            </w:r>
            <w:r>
              <w:rPr>
                <w:rFonts w:ascii="仿宋_GB2312" w:hAnsi="仿宋_GB2312" w:cs="仿宋_GB2312" w:eastAsia="仿宋_GB2312"/>
                <w:sz w:val="28"/>
              </w:rPr>
              <w:t>南山景区岸段（</w:t>
            </w:r>
            <w:r>
              <w:rPr>
                <w:rFonts w:ascii="仿宋_GB2312" w:hAnsi="仿宋_GB2312" w:cs="仿宋_GB2312" w:eastAsia="仿宋_GB2312"/>
                <w:sz w:val="28"/>
              </w:rPr>
              <w:t>在南山观音人工岛两侧共约</w:t>
            </w:r>
            <w:r>
              <w:rPr>
                <w:rFonts w:ascii="仿宋_GB2312" w:hAnsi="仿宋_GB2312" w:cs="仿宋_GB2312" w:eastAsia="仿宋_GB2312"/>
                <w:sz w:val="28"/>
              </w:rPr>
              <w:t>2240m，西侧约840m、东侧约1400m）</w:t>
            </w:r>
            <w:r>
              <w:rPr>
                <w:rFonts w:ascii="仿宋_GB2312" w:hAnsi="仿宋_GB2312" w:cs="仿宋_GB2312" w:eastAsia="仿宋_GB2312"/>
                <w:sz w:val="28"/>
              </w:rPr>
              <w:t>补沙岸段的监测</w:t>
            </w:r>
            <w:r>
              <w:rPr>
                <w:rFonts w:ascii="仿宋_GB2312" w:hAnsi="仿宋_GB2312" w:cs="仿宋_GB2312" w:eastAsia="仿宋_GB2312"/>
                <w:sz w:val="28"/>
              </w:rPr>
              <w:t>。</w:t>
            </w:r>
          </w:p>
          <w:p>
            <w:pPr>
              <w:pStyle w:val="null3"/>
              <w:ind w:right="-480" w:firstLine="560"/>
              <w:jc w:val="left"/>
            </w:pPr>
            <w:r>
              <w:rPr>
                <w:rFonts w:ascii="仿宋_GB2312" w:hAnsi="仿宋_GB2312" w:cs="仿宋_GB2312" w:eastAsia="仿宋_GB2312"/>
              </w:rPr>
              <w:t xml:space="preserve"> </w:t>
            </w:r>
          </w:p>
          <w:p>
            <w:pPr>
              <w:pStyle w:val="null3"/>
              <w:ind w:right="-480" w:firstLine="560"/>
              <w:jc w:val="left"/>
            </w:pPr>
            <w:r>
              <w:drawing>
                <wp:inline distT="0" distR="0" distB="0" distL="0">
                  <wp:extent cx="1621155" cy="114709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147098"/>
                          </a:xfrm>
                          <a:prstGeom prst="rect">
                            <a:avLst/>
                          </a:prstGeom>
                        </pic:spPr>
                      </pic:pic>
                    </a:graphicData>
                  </a:graphic>
                </wp:inline>
              </w:drawing>
            </w:r>
          </w:p>
          <w:p>
            <w:pPr>
              <w:pStyle w:val="null3"/>
              <w:ind w:left="165"/>
              <w:jc w:val="center"/>
            </w:pPr>
            <w:r>
              <w:rPr>
                <w:rFonts w:ascii="仿宋_GB2312" w:hAnsi="仿宋_GB2312" w:cs="仿宋_GB2312" w:eastAsia="仿宋_GB2312"/>
                <w:sz w:val="24"/>
              </w:rPr>
              <w:t>图</w:t>
            </w:r>
            <w:r>
              <w:rPr>
                <w:rFonts w:ascii="仿宋_GB2312" w:hAnsi="仿宋_GB2312" w:cs="仿宋_GB2312" w:eastAsia="仿宋_GB2312"/>
                <w:sz w:val="24"/>
              </w:rPr>
              <w:t>2 监测范围</w:t>
            </w:r>
          </w:p>
          <w:p>
            <w:pPr>
              <w:pStyle w:val="null3"/>
              <w:ind w:right="-480" w:firstLine="562"/>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监测内容</w:t>
            </w:r>
          </w:p>
          <w:p>
            <w:pPr>
              <w:pStyle w:val="null3"/>
              <w:ind w:right="-480" w:firstLine="560"/>
              <w:jc w:val="left"/>
            </w:pPr>
            <w:r>
              <w:rPr>
                <w:rFonts w:ascii="仿宋_GB2312" w:hAnsi="仿宋_GB2312" w:cs="仿宋_GB2312" w:eastAsia="仿宋_GB2312"/>
                <w:sz w:val="28"/>
              </w:rPr>
              <w:t>岸线</w:t>
            </w:r>
            <w:r>
              <w:rPr>
                <w:rFonts w:ascii="仿宋_GB2312" w:hAnsi="仿宋_GB2312" w:cs="仿宋_GB2312" w:eastAsia="仿宋_GB2312"/>
                <w:sz w:val="28"/>
              </w:rPr>
              <w:t>变化</w:t>
            </w:r>
            <w:r>
              <w:rPr>
                <w:rFonts w:ascii="仿宋_GB2312" w:hAnsi="仿宋_GB2312" w:cs="仿宋_GB2312" w:eastAsia="仿宋_GB2312"/>
                <w:sz w:val="28"/>
              </w:rPr>
              <w:t>、</w:t>
            </w:r>
            <w:r>
              <w:rPr>
                <w:rFonts w:ascii="仿宋_GB2312" w:hAnsi="仿宋_GB2312" w:cs="仿宋_GB2312" w:eastAsia="仿宋_GB2312"/>
                <w:sz w:val="28"/>
              </w:rPr>
              <w:t>固定</w:t>
            </w:r>
            <w:r>
              <w:rPr>
                <w:rFonts w:ascii="仿宋_GB2312" w:hAnsi="仿宋_GB2312" w:cs="仿宋_GB2312" w:eastAsia="仿宋_GB2312"/>
                <w:sz w:val="28"/>
              </w:rPr>
              <w:t>剖面、岸滩地形地貌和沉积物粒度。</w:t>
            </w:r>
          </w:p>
          <w:p>
            <w:pPr>
              <w:pStyle w:val="null3"/>
              <w:ind w:right="-480" w:firstLine="562"/>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监测频率</w:t>
            </w:r>
          </w:p>
          <w:p>
            <w:pPr>
              <w:pStyle w:val="null3"/>
              <w:ind w:right="-480" w:firstLine="638"/>
              <w:jc w:val="left"/>
            </w:pPr>
            <w:r>
              <w:rPr>
                <w:rFonts w:ascii="仿宋_GB2312" w:hAnsi="仿宋_GB2312" w:cs="仿宋_GB2312" w:eastAsia="仿宋_GB2312"/>
                <w:sz w:val="28"/>
              </w:rPr>
              <w:t>2025年监测秋季</w:t>
            </w:r>
            <w:r>
              <w:rPr>
                <w:rFonts w:ascii="仿宋_GB2312" w:hAnsi="仿宋_GB2312" w:cs="仿宋_GB2312" w:eastAsia="仿宋_GB2312"/>
                <w:sz w:val="28"/>
              </w:rPr>
              <w:t>1次，若遇对三亚产生较大影响的强台风，台风后加测一次。</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岸线、</w:t>
            </w:r>
            <w:r>
              <w:rPr>
                <w:rFonts w:ascii="仿宋_GB2312" w:hAnsi="仿宋_GB2312" w:cs="仿宋_GB2312" w:eastAsia="仿宋_GB2312"/>
                <w:sz w:val="28"/>
                <w:b/>
              </w:rPr>
              <w:t>固定</w:t>
            </w:r>
            <w:r>
              <w:rPr>
                <w:rFonts w:ascii="仿宋_GB2312" w:hAnsi="仿宋_GB2312" w:cs="仿宋_GB2312" w:eastAsia="仿宋_GB2312"/>
                <w:sz w:val="28"/>
                <w:b/>
              </w:rPr>
              <w:t>剖面</w:t>
            </w:r>
          </w:p>
          <w:p>
            <w:pPr>
              <w:pStyle w:val="null3"/>
              <w:ind w:firstLine="560"/>
              <w:jc w:val="both"/>
            </w:pPr>
            <w:r>
              <w:rPr>
                <w:rFonts w:ascii="仿宋_GB2312" w:hAnsi="仿宋_GB2312" w:cs="仿宋_GB2312" w:eastAsia="仿宋_GB2312"/>
                <w:sz w:val="28"/>
              </w:rPr>
              <w:t>岸线监测长底约</w:t>
            </w:r>
            <w:r>
              <w:rPr>
                <w:rFonts w:ascii="仿宋_GB2312" w:hAnsi="仿宋_GB2312" w:cs="仿宋_GB2312" w:eastAsia="仿宋_GB2312"/>
                <w:sz w:val="28"/>
              </w:rPr>
              <w:t>20公里</w:t>
            </w:r>
            <w:r>
              <w:rPr>
                <w:rFonts w:ascii="仿宋_GB2312" w:hAnsi="仿宋_GB2312" w:cs="仿宋_GB2312" w:eastAsia="仿宋_GB2312"/>
                <w:sz w:val="28"/>
              </w:rPr>
              <w:t>，</w:t>
            </w:r>
            <w:r>
              <w:rPr>
                <w:rFonts w:ascii="仿宋_GB2312" w:hAnsi="仿宋_GB2312" w:cs="仿宋_GB2312" w:eastAsia="仿宋_GB2312"/>
                <w:sz w:val="28"/>
              </w:rPr>
              <w:t>剖面</w:t>
            </w:r>
            <w:r>
              <w:rPr>
                <w:rFonts w:ascii="仿宋_GB2312" w:hAnsi="仿宋_GB2312" w:cs="仿宋_GB2312" w:eastAsia="仿宋_GB2312"/>
                <w:sz w:val="28"/>
              </w:rPr>
              <w:t>布设</w:t>
            </w:r>
            <w:r>
              <w:rPr>
                <w:rFonts w:ascii="仿宋_GB2312" w:hAnsi="仿宋_GB2312" w:cs="仿宋_GB2312" w:eastAsia="仿宋_GB2312"/>
                <w:sz w:val="28"/>
              </w:rPr>
              <w:t>26条断面。</w:t>
            </w:r>
          </w:p>
          <w:p>
            <w:pPr>
              <w:pStyle w:val="null3"/>
              <w:ind w:firstLine="560"/>
              <w:jc w:val="both"/>
            </w:pPr>
            <w:r>
              <w:rPr>
                <w:rFonts w:ascii="仿宋_GB2312" w:hAnsi="仿宋_GB2312" w:cs="仿宋_GB2312" w:eastAsia="仿宋_GB2312"/>
                <w:sz w:val="28"/>
              </w:rPr>
              <w:t>因基岩海岸可能形成局部淤积，监测断面将包括基岩岸线。监测范围包括岸上沙坝顶部至水下</w:t>
            </w:r>
            <w:r>
              <w:rPr>
                <w:rFonts w:ascii="仿宋_GB2312" w:hAnsi="仿宋_GB2312" w:cs="仿宋_GB2312" w:eastAsia="仿宋_GB2312"/>
                <w:sz w:val="28"/>
              </w:rPr>
              <w:t>低潮线闭合</w:t>
            </w:r>
            <w:r>
              <w:rPr>
                <w:rFonts w:ascii="仿宋_GB2312" w:hAnsi="仿宋_GB2312" w:cs="仿宋_GB2312" w:eastAsia="仿宋_GB2312"/>
                <w:sz w:val="28"/>
              </w:rPr>
              <w:t>水深。沙滩区测点间距应小于</w:t>
            </w:r>
            <w:r>
              <w:rPr>
                <w:rFonts w:ascii="仿宋_GB2312" w:hAnsi="仿宋_GB2312" w:cs="仿宋_GB2312" w:eastAsia="仿宋_GB2312"/>
                <w:sz w:val="28"/>
              </w:rPr>
              <w:t>2m，水下部分测点间距应小于10m。</w:t>
            </w:r>
          </w:p>
          <w:p>
            <w:pPr>
              <w:pStyle w:val="null3"/>
              <w:ind w:firstLine="420"/>
              <w:jc w:val="left"/>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主测线布设位置</w:t>
            </w:r>
          </w:p>
          <w:p>
            <w:pPr>
              <w:pStyle w:val="null3"/>
              <w:jc w:val="left"/>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352"/>
              <w:gridCol w:w="477"/>
              <w:gridCol w:w="560"/>
              <w:gridCol w:w="579"/>
              <w:gridCol w:w="579"/>
            </w:tblGrid>
            <w:tr>
              <w:tc>
                <w:tcPr>
                  <w:tcW w:type="dxa" w:w="3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断面号</w:t>
                  </w:r>
                </w:p>
              </w:tc>
              <w:tc>
                <w:tcPr>
                  <w:tcW w:type="dxa" w:w="103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起点</w:t>
                  </w:r>
                </w:p>
              </w:tc>
              <w:tc>
                <w:tcPr>
                  <w:tcW w:type="dxa" w:w="115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终点</w:t>
                  </w:r>
                </w:p>
              </w:tc>
            </w:tr>
            <w:tr>
              <w:tc>
                <w:tcPr>
                  <w:tcW w:type="dxa" w:w="352"/>
                  <w:vMerge/>
                  <w:tcBorders>
                    <w:top w:val="single" w:color="000000" w:sz="4"/>
                    <w:left w:val="single" w:color="000000" w:sz="4"/>
                    <w:bottom w:val="single" w:color="000000" w:sz="4"/>
                    <w:right w:val="single" w:color="000000" w:sz="4"/>
                  </w:tcBorders>
                </w:tcP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r>
                    <w:rPr>
                      <w:rFonts w:ascii="仿宋_GB2312" w:hAnsi="仿宋_GB2312" w:cs="仿宋_GB2312" w:eastAsia="仿宋_GB2312"/>
                      <w:sz w:val="21"/>
                      <w:color w:val="000000"/>
                    </w:rPr>
                    <w:t>°E）</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r>
                    <w:rPr>
                      <w:rFonts w:ascii="仿宋_GB2312" w:hAnsi="仿宋_GB2312" w:cs="仿宋_GB2312" w:eastAsia="仿宋_GB2312"/>
                      <w:sz w:val="21"/>
                      <w:color w:val="000000"/>
                    </w:rPr>
                    <w:t>°N）</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r>
                    <w:rPr>
                      <w:rFonts w:ascii="仿宋_GB2312" w:hAnsi="仿宋_GB2312" w:cs="仿宋_GB2312" w:eastAsia="仿宋_GB2312"/>
                      <w:sz w:val="21"/>
                      <w:color w:val="000000"/>
                    </w:rPr>
                    <w:t>°E）</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r>
                    <w:rPr>
                      <w:rFonts w:ascii="仿宋_GB2312" w:hAnsi="仿宋_GB2312" w:cs="仿宋_GB2312" w:eastAsia="仿宋_GB2312"/>
                      <w:sz w:val="21"/>
                      <w:color w:val="000000"/>
                    </w:rPr>
                    <w:t>°N）</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109.345755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18.292441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109.345261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18.291282</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109.343620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18.296217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109.342920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18.296088</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109.343118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18.297209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109.337747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18.292081</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109.340574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18.299119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109.335304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18.293989</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109.334439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18.303055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109.331383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18.296486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109.329072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18.304403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109.328368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18.297246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109.324051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18.305508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109.322742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18.298487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109.317443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18.306120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109.316884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18.298913</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109.310249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18.306246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109.310396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18.299032</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109.302747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18.306169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109.303087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18.298953</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109.291427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18.305655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109.291480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18.298363</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109.280265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18.303935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109.280231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18.296797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109.272641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18.303213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109.273248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18.296008</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109.267301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18.302648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109.268240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18.295477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109.261510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18.301363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109.262395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18.294186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109.255592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18.299743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109.257053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18.292653</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109.249653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18.298261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109.249696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18.291035</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109.244523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18.297745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109.243954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18.290540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109.240693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18.300517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109.238160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18.293708</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109.238114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18.301805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109.238161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18.300647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109.235314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18.301405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109.236046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18.294237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109.226337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18.300262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109.227535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18.293127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109.220281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18.300364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109.220600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18.299016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109.216780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18.299083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109.219023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18.295109</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109.208959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18.296057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109.210836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18.291872</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109.202392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18.293336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109.203581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18.289054</w:t>
                  </w:r>
                </w:p>
              </w:tc>
            </w:tr>
          </w:tbl>
          <w:p>
            <w:pPr>
              <w:pStyle w:val="null3"/>
              <w:ind w:firstLine="420"/>
              <w:jc w:val="left"/>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岸滩地貌和沉积物监测</w:t>
            </w:r>
          </w:p>
          <w:p>
            <w:pPr>
              <w:pStyle w:val="null3"/>
              <w:ind w:firstLine="560"/>
              <w:jc w:val="both"/>
            </w:pPr>
            <w:r>
              <w:rPr>
                <w:rFonts w:ascii="仿宋_GB2312" w:hAnsi="仿宋_GB2312" w:cs="仿宋_GB2312" w:eastAsia="仿宋_GB2312"/>
                <w:sz w:val="28"/>
              </w:rPr>
              <w:t>①</w:t>
            </w:r>
            <w:r>
              <w:rPr>
                <w:rFonts w:ascii="仿宋_GB2312" w:hAnsi="仿宋_GB2312" w:cs="仿宋_GB2312" w:eastAsia="仿宋_GB2312"/>
                <w:sz w:val="28"/>
              </w:rPr>
              <w:t>监测站位</w:t>
            </w:r>
          </w:p>
          <w:p>
            <w:pPr>
              <w:pStyle w:val="null3"/>
              <w:ind w:firstLine="560"/>
              <w:jc w:val="both"/>
            </w:pPr>
            <w:r>
              <w:rPr>
                <w:rFonts w:ascii="仿宋_GB2312" w:hAnsi="仿宋_GB2312" w:cs="仿宋_GB2312" w:eastAsia="仿宋_GB2312"/>
                <w:sz w:val="28"/>
              </w:rPr>
              <w:t>在各岸滩断面位置设置采样点，每次监测采集高滩区和低滩区沉积物各一个，基岩岸段在未发生淤积前暂不采样，仅记录岸滩性质。</w:t>
            </w:r>
          </w:p>
          <w:p>
            <w:pPr>
              <w:pStyle w:val="null3"/>
              <w:ind w:firstLine="560"/>
              <w:jc w:val="both"/>
            </w:pPr>
            <w:r>
              <w:rPr>
                <w:rFonts w:ascii="仿宋_GB2312" w:hAnsi="仿宋_GB2312" w:cs="仿宋_GB2312" w:eastAsia="仿宋_GB2312"/>
                <w:sz w:val="28"/>
              </w:rPr>
              <w:t>监测</w:t>
            </w:r>
            <w:r>
              <w:rPr>
                <w:rFonts w:ascii="仿宋_GB2312" w:hAnsi="仿宋_GB2312" w:cs="仿宋_GB2312" w:eastAsia="仿宋_GB2312"/>
                <w:sz w:val="28"/>
              </w:rPr>
              <w:t>部位不仅限于断面测量位置，应整个岸段连续实施调查，记录岸滩各种变化，掌握岸滩形态变化的地貌表现特征。</w:t>
            </w:r>
          </w:p>
          <w:p>
            <w:pPr>
              <w:pStyle w:val="null3"/>
              <w:ind w:firstLine="560"/>
              <w:jc w:val="both"/>
            </w:pPr>
            <w:r>
              <w:rPr>
                <w:rFonts w:ascii="仿宋_GB2312" w:hAnsi="仿宋_GB2312" w:cs="仿宋_GB2312" w:eastAsia="仿宋_GB2312"/>
                <w:sz w:val="28"/>
                <w:color w:val="000000"/>
              </w:rPr>
              <w:t>对每条断面的高、低滩进行粒度监测，粒度监测站位见表</w:t>
            </w:r>
            <w:r>
              <w:rPr>
                <w:rFonts w:ascii="仿宋_GB2312" w:hAnsi="仿宋_GB2312" w:cs="仿宋_GB2312" w:eastAsia="仿宋_GB2312"/>
                <w:sz w:val="28"/>
                <w:color w:val="000000"/>
              </w:rPr>
              <w:t>2-</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spacing w:after="150"/>
              <w:jc w:val="center"/>
            </w:pPr>
            <w:r>
              <w:rPr>
                <w:rFonts w:ascii="仿宋_GB2312" w:hAnsi="仿宋_GB2312" w:cs="仿宋_GB2312" w:eastAsia="仿宋_GB2312"/>
                <w:sz w:val="24"/>
                <w:b/>
              </w:rPr>
              <w:t>表</w:t>
            </w:r>
            <w:r>
              <w:rPr>
                <w:rFonts w:ascii="仿宋_GB2312" w:hAnsi="仿宋_GB2312" w:cs="仿宋_GB2312" w:eastAsia="仿宋_GB2312"/>
                <w:sz w:val="24"/>
                <w:b/>
              </w:rPr>
              <w:t>4岸滩沉积物粒度</w:t>
            </w:r>
            <w:r>
              <w:rPr>
                <w:rFonts w:ascii="仿宋_GB2312" w:hAnsi="仿宋_GB2312" w:cs="仿宋_GB2312" w:eastAsia="仿宋_GB2312"/>
                <w:sz w:val="24"/>
                <w:b/>
              </w:rPr>
              <w:t>取样点坐标</w:t>
            </w:r>
          </w:p>
          <w:tbl>
            <w:tblPr>
              <w:tblBorders>
                <w:top w:val="none" w:color="000000" w:sz="4"/>
                <w:left w:val="none" w:color="000000" w:sz="4"/>
                <w:bottom w:val="none" w:color="000000" w:sz="4"/>
                <w:right w:val="none" w:color="000000" w:sz="4"/>
                <w:insideH w:val="none"/>
                <w:insideV w:val="none"/>
              </w:tblBorders>
            </w:tblPr>
            <w:tblGrid>
              <w:gridCol w:w="322"/>
              <w:gridCol w:w="317"/>
              <w:gridCol w:w="1117"/>
              <w:gridCol w:w="785"/>
            </w:tblGrid>
            <w:tr>
              <w:tc>
                <w:tcPr>
                  <w:tcW w:type="dxa" w:w="3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断面号</w:t>
                  </w:r>
                </w:p>
              </w:tc>
              <w:tc>
                <w:tcPr>
                  <w:tcW w:type="dxa" w:w="3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站号</w:t>
                  </w:r>
                </w:p>
              </w:tc>
              <w:tc>
                <w:tcPr>
                  <w:tcW w:type="dxa" w:w="19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坐标系（</w:t>
                  </w:r>
                  <w:r>
                    <w:rPr>
                      <w:rFonts w:ascii="仿宋_GB2312" w:hAnsi="仿宋_GB2312" w:cs="仿宋_GB2312" w:eastAsia="仿宋_GB2312"/>
                      <w:sz w:val="21"/>
                      <w:color w:val="000000"/>
                    </w:rPr>
                    <w:t>CGCS2000）</w:t>
                  </w:r>
                </w:p>
              </w:tc>
            </w:tr>
            <w:tr>
              <w:tc>
                <w:tcPr>
                  <w:tcW w:type="dxa" w:w="32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single" w:color="000000" w:sz="4"/>
                  </w:tcBorders>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r>
                    <w:rPr>
                      <w:rFonts w:ascii="仿宋_GB2312" w:hAnsi="仿宋_GB2312" w:cs="仿宋_GB2312" w:eastAsia="仿宋_GB2312"/>
                      <w:sz w:val="21"/>
                      <w:color w:val="000000"/>
                    </w:rPr>
                    <w:t>E）</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r>
                    <w:rPr>
                      <w:rFonts w:ascii="仿宋_GB2312" w:hAnsi="仿宋_GB2312" w:cs="仿宋_GB2312" w:eastAsia="仿宋_GB2312"/>
                      <w:sz w:val="21"/>
                      <w:color w:val="000000"/>
                    </w:rPr>
                    <w:t>N）</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109°20′44.446″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18°17′32.125″</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109°20′44.208″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18°17′31.558″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109°20′36.605″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18°17′46.308″</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109°20′36.124″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18°17′46.182″</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109°20′34.556″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18°17′49.276″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109°20′34.254″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18°17′49.133″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109°20'25.529"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18°17'56.304"</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109°20'25.146"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18°17'55.927"</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109°20′3.749″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18°18′10.597″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109°20′3.398″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18°18′9.526″</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109°19′44.664″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18°18′15.78″</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109°19′44.646″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18°18′15.422″</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109°19′26.495″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18°18′19.362″</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109°19′26.417″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18°18′18.933″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109°19′2.551″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18°18′21.507″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109°19′2.517″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18°18′20.933″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109°18′36.915″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18°18′22.242″</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109°18′36.911″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18°18′21.726″</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109°18′9.906″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18°18′22.083″</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109°18′9.932″</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18°18′21.581″</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109°17′29.166″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18°18′18.732″</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109°17′29.159″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18°18′17.743″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109°16′48.964″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18°18′12.98″</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109°16′48.976″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18°18′12.593″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109°16′21.111″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18°18′11.068″</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109°16′21.188″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18°18′110.551″</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109°16′2.299″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18°18′9.355″</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109°16′2.286″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18°18′8.895″</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109°15′41.52″</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18°18′4.603″</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109°15′41.589″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18°18′4.138″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109°15′20.05″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18°18′58.876″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109°15′20.197″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18°18′58.066″</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109°14'58.733"</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18°17'53.646"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109°14'58.761"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18°17'53.248"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109°14'40.289"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18°17'51.717"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109°14'40.248"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18°17'51.258"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109°14'26.463"</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18°18'1.757"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109°14'26.3"</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18°18'1.337"</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109°14′17.229″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18°18′6.219″</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109°14′17.234″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18°18′5.882″</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109°14′7.181″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18°18′4.556″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109°14′7.288″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18°18′3.731″</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109°13'34.815"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18°18'0.946"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109°13'34.86"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18°18'0.736"</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109°13′13.146″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18°18′0.754″</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109°13′13.27″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18°18′0.273″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109°13′1.708″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18°17′56.654″</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109°13′1.996″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18°17′56.028″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109°12′32.704″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18°17′44.807″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109°12′33.11″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18°17′43.908″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109°12′8.724″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18°17′35.564″</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109°12′8.911″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18°17′34.943″</w:t>
                  </w:r>
                </w:p>
              </w:tc>
            </w:tr>
          </w:tbl>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遥感监测</w:t>
            </w:r>
          </w:p>
          <w:p>
            <w:pPr>
              <w:pStyle w:val="null3"/>
              <w:ind w:firstLine="560"/>
              <w:jc w:val="both"/>
            </w:pPr>
            <w:r>
              <w:rPr>
                <w:rFonts w:ascii="仿宋_GB2312" w:hAnsi="仿宋_GB2312" w:cs="仿宋_GB2312" w:eastAsia="仿宋_GB2312"/>
                <w:sz w:val="28"/>
              </w:rPr>
              <w:t>通过无机正射或</w:t>
            </w:r>
            <w:r>
              <w:rPr>
                <w:rFonts w:ascii="仿宋_GB2312" w:hAnsi="仿宋_GB2312" w:cs="仿宋_GB2312" w:eastAsia="仿宋_GB2312"/>
                <w:sz w:val="28"/>
              </w:rPr>
              <w:t>附近卫星遥感影像，对比</w:t>
            </w:r>
            <w:r>
              <w:rPr>
                <w:rFonts w:ascii="仿宋_GB2312" w:hAnsi="仿宋_GB2312" w:cs="仿宋_GB2312" w:eastAsia="仿宋_GB2312"/>
                <w:sz w:val="28"/>
              </w:rPr>
              <w:t>2024年监测范围的岸线变化，</w:t>
            </w:r>
            <w:r>
              <w:rPr>
                <w:rFonts w:ascii="仿宋_GB2312" w:hAnsi="仿宋_GB2312" w:cs="仿宋_GB2312" w:eastAsia="仿宋_GB2312"/>
                <w:sz w:val="28"/>
              </w:rPr>
              <w:t>分析</w:t>
            </w:r>
            <w:r>
              <w:rPr>
                <w:rFonts w:ascii="仿宋_GB2312" w:hAnsi="仿宋_GB2312" w:cs="仿宋_GB2312" w:eastAsia="仿宋_GB2312"/>
                <w:sz w:val="28"/>
              </w:rPr>
              <w:t>工程拆除前后</w:t>
            </w:r>
            <w:r>
              <w:rPr>
                <w:rFonts w:ascii="仿宋_GB2312" w:hAnsi="仿宋_GB2312" w:cs="仿宋_GB2312" w:eastAsia="仿宋_GB2312"/>
                <w:sz w:val="28"/>
              </w:rPr>
              <w:t>岸</w:t>
            </w:r>
            <w:r>
              <w:rPr>
                <w:rFonts w:ascii="仿宋_GB2312" w:hAnsi="仿宋_GB2312" w:cs="仿宋_GB2312" w:eastAsia="仿宋_GB2312"/>
                <w:sz w:val="28"/>
              </w:rPr>
              <w:t>线位置</w:t>
            </w:r>
            <w:r>
              <w:rPr>
                <w:rFonts w:ascii="仿宋_GB2312" w:hAnsi="仿宋_GB2312" w:cs="仿宋_GB2312" w:eastAsia="仿宋_GB2312"/>
                <w:sz w:val="28"/>
              </w:rPr>
              <w:t>变化情况。</w:t>
            </w:r>
          </w:p>
          <w:p>
            <w:pPr>
              <w:pStyle w:val="null3"/>
              <w:ind w:firstLine="562"/>
              <w:jc w:val="left"/>
            </w:pPr>
            <w:r>
              <w:rPr>
                <w:rFonts w:ascii="仿宋_GB2312" w:hAnsi="仿宋_GB2312" w:cs="仿宋_GB2312" w:eastAsia="仿宋_GB2312"/>
                <w:sz w:val="28"/>
                <w:b/>
              </w:rPr>
              <w:t>1.6</w:t>
            </w:r>
            <w:r>
              <w:rPr>
                <w:rFonts w:ascii="仿宋_GB2312" w:hAnsi="仿宋_GB2312" w:cs="仿宋_GB2312" w:eastAsia="仿宋_GB2312"/>
                <w:sz w:val="28"/>
                <w:b/>
              </w:rPr>
              <w:t>珊瑚生态</w:t>
            </w:r>
            <w:r>
              <w:rPr>
                <w:rFonts w:ascii="仿宋_GB2312" w:hAnsi="仿宋_GB2312" w:cs="仿宋_GB2312" w:eastAsia="仿宋_GB2312"/>
                <w:sz w:val="28"/>
                <w:b/>
              </w:rPr>
              <w:t>监测</w:t>
            </w:r>
          </w:p>
          <w:p>
            <w:pPr>
              <w:pStyle w:val="null3"/>
              <w:ind w:right="-480" w:firstLine="562"/>
              <w:jc w:val="left"/>
            </w:pPr>
            <w:r>
              <w:rPr>
                <w:rFonts w:ascii="仿宋_GB2312" w:hAnsi="仿宋_GB2312" w:cs="仿宋_GB2312" w:eastAsia="仿宋_GB2312"/>
                <w:sz w:val="28"/>
                <w:b/>
              </w:rPr>
              <w:t>1.6.1原位珊瑚监测</w:t>
            </w:r>
          </w:p>
          <w:p>
            <w:pPr>
              <w:pStyle w:val="null3"/>
              <w:ind w:right="-480" w:firstLine="560"/>
              <w:jc w:val="left"/>
            </w:pPr>
            <w:r>
              <w:rPr>
                <w:rFonts w:ascii="仿宋_GB2312" w:hAnsi="仿宋_GB2312" w:cs="仿宋_GB2312" w:eastAsia="仿宋_GB2312"/>
                <w:sz w:val="28"/>
              </w:rPr>
              <w:t>①</w:t>
            </w:r>
            <w:r>
              <w:rPr>
                <w:rFonts w:ascii="仿宋_GB2312" w:hAnsi="仿宋_GB2312" w:cs="仿宋_GB2312" w:eastAsia="仿宋_GB2312"/>
                <w:sz w:val="28"/>
              </w:rPr>
              <w:t>监测项目</w:t>
            </w:r>
            <w:r>
              <w:rPr>
                <w:rFonts w:ascii="仿宋_GB2312" w:hAnsi="仿宋_GB2312" w:cs="仿宋_GB2312" w:eastAsia="仿宋_GB2312"/>
                <w:sz w:val="28"/>
              </w:rPr>
              <w:t>：</w:t>
            </w:r>
            <w:r>
              <w:rPr>
                <w:rFonts w:ascii="仿宋_GB2312" w:hAnsi="仿宋_GB2312" w:cs="仿宋_GB2312" w:eastAsia="仿宋_GB2312"/>
                <w:sz w:val="28"/>
              </w:rPr>
              <w:t>珊瑚</w:t>
            </w:r>
            <w:r>
              <w:rPr>
                <w:rFonts w:ascii="仿宋_GB2312" w:hAnsi="仿宋_GB2312" w:cs="仿宋_GB2312" w:eastAsia="仿宋_GB2312"/>
                <w:sz w:val="28"/>
              </w:rPr>
              <w:t>种类、活珊瑚覆盖率、珊瑚死亡率、硬珊瑚补充量、珊瑚白化与病害情况；珊瑚礁鱼类种类</w:t>
            </w:r>
            <w:r>
              <w:rPr>
                <w:rFonts w:ascii="仿宋_GB2312" w:hAnsi="仿宋_GB2312" w:cs="仿宋_GB2312" w:eastAsia="仿宋_GB2312"/>
                <w:sz w:val="28"/>
              </w:rPr>
              <w:t>；</w:t>
            </w:r>
          </w:p>
          <w:p>
            <w:pPr>
              <w:pStyle w:val="null3"/>
              <w:ind w:right="-480" w:firstLine="560"/>
              <w:jc w:val="left"/>
            </w:pPr>
            <w:r>
              <w:rPr>
                <w:rFonts w:ascii="仿宋_GB2312" w:hAnsi="仿宋_GB2312" w:cs="仿宋_GB2312" w:eastAsia="仿宋_GB2312"/>
                <w:sz w:val="28"/>
              </w:rPr>
              <w:t>②监测站位：根</w:t>
            </w:r>
            <w:r>
              <w:rPr>
                <w:rFonts w:ascii="仿宋_GB2312" w:hAnsi="仿宋_GB2312" w:cs="仿宋_GB2312" w:eastAsia="仿宋_GB2312"/>
                <w:sz w:val="28"/>
              </w:rPr>
              <w:t>据珊瑚礁现状分布情况，在机场临空产业园及近岸区域及红塘湾沿线共设置监测站位</w:t>
            </w:r>
            <w:r>
              <w:rPr>
                <w:rFonts w:ascii="仿宋_GB2312" w:hAnsi="仿宋_GB2312" w:cs="仿宋_GB2312" w:eastAsia="仿宋_GB2312"/>
                <w:sz w:val="28"/>
              </w:rPr>
              <w:t>15个，与</w:t>
            </w:r>
            <w:r>
              <w:rPr>
                <w:rFonts w:ascii="仿宋_GB2312" w:hAnsi="仿宋_GB2312" w:cs="仿宋_GB2312" w:eastAsia="仿宋_GB2312"/>
                <w:sz w:val="28"/>
              </w:rPr>
              <w:t>2024年监测站位</w:t>
            </w:r>
            <w:r>
              <w:rPr>
                <w:rFonts w:ascii="仿宋_GB2312" w:hAnsi="仿宋_GB2312" w:cs="仿宋_GB2312" w:eastAsia="仿宋_GB2312"/>
                <w:sz w:val="28"/>
              </w:rPr>
              <w:t>一致。</w:t>
            </w:r>
          </w:p>
          <w:p>
            <w:pPr>
              <w:pStyle w:val="null3"/>
              <w:ind w:right="-480" w:firstLine="560"/>
              <w:jc w:val="left"/>
            </w:pPr>
            <w:r>
              <w:rPr>
                <w:rFonts w:ascii="仿宋_GB2312" w:hAnsi="仿宋_GB2312" w:cs="仿宋_GB2312" w:eastAsia="仿宋_GB2312"/>
                <w:sz w:val="28"/>
              </w:rPr>
              <w:t>②</w:t>
            </w:r>
            <w:r>
              <w:rPr>
                <w:rFonts w:ascii="仿宋_GB2312" w:hAnsi="仿宋_GB2312" w:cs="仿宋_GB2312" w:eastAsia="仿宋_GB2312"/>
                <w:sz w:val="28"/>
              </w:rPr>
              <w:t>2025年秋季</w:t>
            </w:r>
            <w:r>
              <w:rPr>
                <w:rFonts w:ascii="仿宋_GB2312" w:hAnsi="仿宋_GB2312" w:cs="仿宋_GB2312" w:eastAsia="仿宋_GB2312"/>
                <w:sz w:val="28"/>
              </w:rPr>
              <w:t>监测</w:t>
            </w:r>
            <w:r>
              <w:rPr>
                <w:rFonts w:ascii="仿宋_GB2312" w:hAnsi="仿宋_GB2312" w:cs="仿宋_GB2312" w:eastAsia="仿宋_GB2312"/>
                <w:sz w:val="28"/>
              </w:rPr>
              <w:t>1次</w:t>
            </w:r>
            <w:r>
              <w:rPr>
                <w:rFonts w:ascii="仿宋_GB2312" w:hAnsi="仿宋_GB2312" w:cs="仿宋_GB2312" w:eastAsia="仿宋_GB2312"/>
                <w:sz w:val="28"/>
              </w:rPr>
              <w:t>。</w:t>
            </w:r>
          </w:p>
          <w:p>
            <w:pPr>
              <w:pStyle w:val="null3"/>
              <w:ind w:right="-480" w:firstLine="560"/>
              <w:jc w:val="left"/>
            </w:pPr>
            <w:r>
              <w:rPr>
                <w:rFonts w:ascii="仿宋_GB2312" w:hAnsi="仿宋_GB2312" w:cs="仿宋_GB2312" w:eastAsia="仿宋_GB2312"/>
                <w:sz w:val="28"/>
              </w:rPr>
              <w:t>③水质监测站：</w:t>
            </w:r>
            <w:r>
              <w:rPr>
                <w:rFonts w:ascii="仿宋_GB2312" w:hAnsi="仿宋_GB2312" w:cs="仿宋_GB2312" w:eastAsia="仿宋_GB2312"/>
                <w:sz w:val="28"/>
              </w:rPr>
              <w:t>水质：透明度、悬浮物、石油类、</w:t>
            </w:r>
            <w:r>
              <w:rPr>
                <w:rFonts w:ascii="仿宋_GB2312" w:hAnsi="仿宋_GB2312" w:cs="仿宋_GB2312" w:eastAsia="仿宋_GB2312"/>
                <w:sz w:val="28"/>
              </w:rPr>
              <w:t>水温、盐度、</w:t>
            </w:r>
            <w:r>
              <w:rPr>
                <w:rFonts w:ascii="仿宋_GB2312" w:hAnsi="仿宋_GB2312" w:cs="仿宋_GB2312" w:eastAsia="仿宋_GB2312"/>
                <w:sz w:val="28"/>
              </w:rPr>
              <w:t>COD、DO</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珊瑚礁生态监测</w:t>
            </w:r>
            <w:r>
              <w:rPr>
                <w:rFonts w:ascii="仿宋_GB2312" w:hAnsi="仿宋_GB2312" w:cs="仿宋_GB2312" w:eastAsia="仿宋_GB2312"/>
                <w:sz w:val="28"/>
              </w:rPr>
              <w:t>50%站位，共8个站。</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5</w:t>
            </w:r>
            <w:r>
              <w:rPr>
                <w:rFonts w:ascii="仿宋_GB2312" w:hAnsi="仿宋_GB2312" w:cs="仿宋_GB2312" w:eastAsia="仿宋_GB2312"/>
                <w:sz w:val="24"/>
                <w:b/>
              </w:rPr>
              <w:t xml:space="preserve"> </w:t>
            </w:r>
            <w:r>
              <w:rPr>
                <w:rFonts w:ascii="仿宋_GB2312" w:hAnsi="仿宋_GB2312" w:cs="仿宋_GB2312" w:eastAsia="仿宋_GB2312"/>
                <w:sz w:val="24"/>
                <w:b/>
              </w:rPr>
              <w:t>珊瑚礁生态调查站位</w:t>
            </w:r>
          </w:p>
          <w:tbl>
            <w:tblPr>
              <w:tblBorders>
                <w:top w:val="none" w:color="000000" w:sz="4"/>
                <w:left w:val="none" w:color="000000" w:sz="4"/>
                <w:bottom w:val="none" w:color="000000" w:sz="4"/>
                <w:right w:val="none" w:color="000000" w:sz="4"/>
                <w:insideH w:val="none"/>
                <w:insideV w:val="none"/>
              </w:tblBorders>
            </w:tblPr>
            <w:tblGrid>
              <w:gridCol w:w="197"/>
              <w:gridCol w:w="529"/>
              <w:gridCol w:w="529"/>
              <w:gridCol w:w="666"/>
            </w:tblGrid>
            <w:tr>
              <w:tc>
                <w:tcPr>
                  <w:tcW w:type="dxa" w:w="197"/>
                  <w:tcBorders>
                    <w:top w:val="doub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站位</w:t>
                  </w:r>
                </w:p>
              </w:tc>
              <w:tc>
                <w:tcPr>
                  <w:tcW w:type="dxa" w:w="529"/>
                  <w:tcBorders>
                    <w:top w:val="doub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经度</w:t>
                  </w:r>
                  <w:r>
                    <w:rPr>
                      <w:rFonts w:ascii="仿宋_GB2312" w:hAnsi="仿宋_GB2312" w:cs="仿宋_GB2312" w:eastAsia="仿宋_GB2312"/>
                      <w:sz w:val="21"/>
                    </w:rPr>
                    <w:t>(°E)</w:t>
                  </w:r>
                </w:p>
              </w:tc>
              <w:tc>
                <w:tcPr>
                  <w:tcW w:type="dxa" w:w="529"/>
                  <w:tcBorders>
                    <w:top w:val="doub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纬度</w:t>
                  </w:r>
                  <w:r>
                    <w:rPr>
                      <w:rFonts w:ascii="仿宋_GB2312" w:hAnsi="仿宋_GB2312" w:cs="仿宋_GB2312" w:eastAsia="仿宋_GB2312"/>
                      <w:sz w:val="21"/>
                    </w:rPr>
                    <w:t>(°N)</w:t>
                  </w:r>
                </w:p>
              </w:tc>
              <w:tc>
                <w:tcPr>
                  <w:tcW w:type="dxa" w:w="666"/>
                  <w:tcBorders>
                    <w:top w:val="doub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监测内容</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109.2457724</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18.29736898</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S2</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109.2622948</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18.30034337</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S3</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109.2705989</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18.30185093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S4</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109.2757917</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18.30248246</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S5</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109.2845678</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18.30337884</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S6</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109.2751694</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18.29732823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S7</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109.2703629</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18.29353885</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S8</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109.2689037</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18.28648957</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S9</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109.2742252</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18.28147749</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S10</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109.2903185</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18.28184423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S11</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109.2974854</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18.29203123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S12</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109.2521238</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18.29777643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S13</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109.2821002</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18.29129778</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S14</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109.2319536</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18.30026188</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doub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S15</w:t>
                  </w:r>
                </w:p>
              </w:tc>
              <w:tc>
                <w:tcPr>
                  <w:tcW w:type="dxa" w:w="529"/>
                  <w:tcBorders>
                    <w:top w:val="none" w:color="000000" w:sz="4"/>
                    <w:left w:val="single" w:color="000000" w:sz="4"/>
                    <w:bottom w:val="doub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109.2883444</w:t>
                  </w:r>
                </w:p>
              </w:tc>
              <w:tc>
                <w:tcPr>
                  <w:tcW w:type="dxa" w:w="529"/>
                  <w:tcBorders>
                    <w:top w:val="none" w:color="000000" w:sz="4"/>
                    <w:left w:val="single" w:color="000000" w:sz="4"/>
                    <w:bottom w:val="doub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18.2621205</w:t>
                  </w:r>
                </w:p>
              </w:tc>
              <w:tc>
                <w:tcPr>
                  <w:tcW w:type="dxa" w:w="666"/>
                  <w:tcBorders>
                    <w:top w:val="none" w:color="000000" w:sz="4"/>
                    <w:left w:val="single" w:color="000000" w:sz="4"/>
                    <w:bottom w:val="doub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bl>
          <w:p>
            <w:pPr>
              <w:pStyle w:val="null3"/>
              <w:spacing w:after="120"/>
              <w:ind w:right="-480" w:firstLine="562"/>
              <w:jc w:val="left"/>
            </w:pPr>
            <w:r>
              <w:rPr>
                <w:rFonts w:ascii="仿宋_GB2312" w:hAnsi="仿宋_GB2312" w:cs="仿宋_GB2312" w:eastAsia="仿宋_GB2312"/>
                <w:sz w:val="28"/>
                <w:b/>
              </w:rPr>
              <w:t>1.6.2修复区珊瑚监测</w:t>
            </w:r>
          </w:p>
          <w:p>
            <w:pPr>
              <w:pStyle w:val="null3"/>
              <w:ind w:firstLine="560"/>
              <w:jc w:val="left"/>
            </w:pPr>
            <w:r>
              <w:rPr>
                <w:rFonts w:ascii="仿宋_GB2312" w:hAnsi="仿宋_GB2312" w:cs="仿宋_GB2312" w:eastAsia="仿宋_GB2312"/>
                <w:sz w:val="28"/>
                <w:color w:val="000000"/>
              </w:rPr>
              <w:t>修复项目包含两个区域，分别是珊瑚苗圃培育区和珊瑚修复区。其中，珊瑚苗圃区包括深水苗圃区和浅水苗圃区各</w:t>
            </w:r>
            <w:r>
              <w:rPr>
                <w:rFonts w:ascii="仿宋_GB2312" w:hAnsi="仿宋_GB2312" w:cs="仿宋_GB2312" w:eastAsia="仿宋_GB2312"/>
                <w:sz w:val="28"/>
                <w:color w:val="000000"/>
              </w:rPr>
              <w:t>2 公顷，合计4公顷；珊瑚修复区包括：临空岛西侧围堤修复区面积 3.582 公顷，起步区沉箱修复区 1 面积约 0.276 公顷，起步区沉箱修复区2 面积约 0.142 公顷。</w:t>
            </w:r>
          </w:p>
          <w:p>
            <w:pPr>
              <w:pStyle w:val="null3"/>
              <w:ind w:firstLine="514"/>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监测</w:t>
            </w:r>
          </w:p>
          <w:p>
            <w:pPr>
              <w:pStyle w:val="null3"/>
              <w:ind w:firstLine="560"/>
              <w:jc w:val="left"/>
            </w:pPr>
            <w:r>
              <w:rPr>
                <w:rFonts w:ascii="仿宋_GB2312" w:hAnsi="仿宋_GB2312" w:cs="仿宋_GB2312" w:eastAsia="仿宋_GB2312"/>
                <w:sz w:val="28"/>
              </w:rPr>
              <w:t>监测</w:t>
            </w:r>
            <w:r>
              <w:rPr>
                <w:rFonts w:ascii="仿宋_GB2312" w:hAnsi="仿宋_GB2312" w:cs="仿宋_GB2312" w:eastAsia="仿宋_GB2312"/>
                <w:sz w:val="28"/>
              </w:rPr>
              <w:t>珊瑚种植区珊瑚区每种珊瑚成活率、健康情况、敌害生物状况（如核果螺、长棘海星等）。</w:t>
            </w:r>
          </w:p>
          <w:p>
            <w:pPr>
              <w:pStyle w:val="null3"/>
              <w:ind w:firstLine="514"/>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效果评估</w:t>
            </w:r>
          </w:p>
          <w:p>
            <w:pPr>
              <w:pStyle w:val="null3"/>
              <w:ind w:firstLine="512"/>
              <w:jc w:val="left"/>
            </w:pPr>
            <w:r>
              <w:rPr>
                <w:rFonts w:ascii="仿宋_GB2312" w:hAnsi="仿宋_GB2312" w:cs="仿宋_GB2312" w:eastAsia="仿宋_GB2312"/>
                <w:sz w:val="28"/>
              </w:rPr>
              <w:t>比对项目实施方案中预期目标，客观评价珊瑚礁资源修复效果。</w:t>
            </w:r>
          </w:p>
          <w:p>
            <w:pPr>
              <w:pStyle w:val="null3"/>
              <w:ind w:firstLine="512"/>
              <w:jc w:val="left"/>
            </w:pPr>
            <w:r>
              <w:rPr>
                <w:rFonts w:ascii="仿宋_GB2312" w:hAnsi="仿宋_GB2312" w:cs="仿宋_GB2312" w:eastAsia="仿宋_GB2312"/>
                <w:sz w:val="28"/>
              </w:rPr>
              <w:t>根据施工提供的</w:t>
            </w:r>
            <w:r>
              <w:rPr>
                <w:rFonts w:ascii="仿宋_GB2312" w:hAnsi="仿宋_GB2312" w:cs="仿宋_GB2312" w:eastAsia="仿宋_GB2312"/>
                <w:sz w:val="28"/>
              </w:rPr>
              <w:t>修复区</w:t>
            </w:r>
            <w:r>
              <w:rPr>
                <w:rFonts w:ascii="仿宋_GB2312" w:hAnsi="仿宋_GB2312" w:cs="仿宋_GB2312" w:eastAsia="仿宋_GB2312"/>
                <w:sz w:val="28"/>
              </w:rPr>
              <w:t>2024年</w:t>
            </w:r>
            <w:r>
              <w:rPr>
                <w:rFonts w:ascii="仿宋_GB2312" w:hAnsi="仿宋_GB2312" w:cs="仿宋_GB2312" w:eastAsia="仿宋_GB2312"/>
                <w:sz w:val="28"/>
              </w:rPr>
              <w:t>珊瑚礁生态修复过程、日常监测、覆盖率调查等原始数据、影像图片、分析结果、技术报告等资料，</w:t>
            </w:r>
            <w:r>
              <w:rPr>
                <w:rFonts w:ascii="仿宋_GB2312" w:hAnsi="仿宋_GB2312" w:cs="仿宋_GB2312" w:eastAsia="仿宋_GB2312"/>
                <w:sz w:val="28"/>
              </w:rPr>
              <w:t>结合</w:t>
            </w:r>
            <w:r>
              <w:rPr>
                <w:rFonts w:ascii="仿宋_GB2312" w:hAnsi="仿宋_GB2312" w:cs="仿宋_GB2312" w:eastAsia="仿宋_GB2312"/>
                <w:sz w:val="28"/>
              </w:rPr>
              <w:t>2025年的实测数据，</w:t>
            </w:r>
            <w:r>
              <w:rPr>
                <w:rFonts w:ascii="仿宋_GB2312" w:hAnsi="仿宋_GB2312" w:cs="仿宋_GB2312" w:eastAsia="仿宋_GB2312"/>
                <w:sz w:val="28"/>
              </w:rPr>
              <w:t>比对项目实施方案中预期目标，客观评价珊瑚礁资源修复效果。</w:t>
            </w:r>
          </w:p>
          <w:p>
            <w:pPr>
              <w:pStyle w:val="null3"/>
              <w:ind w:firstLine="514"/>
              <w:jc w:val="left"/>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生态修复工程监测</w:t>
            </w:r>
            <w:r>
              <w:rPr>
                <w:rFonts w:ascii="仿宋_GB2312" w:hAnsi="仿宋_GB2312" w:cs="仿宋_GB2312" w:eastAsia="仿宋_GB2312"/>
                <w:sz w:val="28"/>
              </w:rPr>
              <w:t>：</w:t>
            </w:r>
            <w:r>
              <w:rPr>
                <w:rFonts w:ascii="仿宋_GB2312" w:hAnsi="仿宋_GB2312" w:cs="仿宋_GB2312" w:eastAsia="仿宋_GB2312"/>
                <w:sz w:val="28"/>
              </w:rPr>
              <w:t>2025年总共两次（含交工验收后一年效果评估）。2025年度为第一次监测。在三个片区的每个修复区设监测站位，监测站位需代表整个修复区的现状。</w:t>
            </w:r>
          </w:p>
          <w:p>
            <w:pPr>
              <w:pStyle w:val="null3"/>
              <w:jc w:val="left"/>
            </w:pPr>
            <w:r>
              <w:drawing>
                <wp:inline distT="0" distR="0" distB="0" distL="0">
                  <wp:extent cx="1621155" cy="627457"/>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621155" cy="627457"/>
                          </a:xfrm>
                          <a:prstGeom prst="rect">
                            <a:avLst/>
                          </a:prstGeom>
                        </pic:spPr>
                      </pic:pic>
                    </a:graphicData>
                  </a:graphic>
                </wp:inline>
              </w:drawing>
            </w:r>
          </w:p>
          <w:p>
            <w:pPr>
              <w:pStyle w:val="null3"/>
              <w:ind w:firstLine="514"/>
              <w:jc w:val="left"/>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评估频次</w:t>
            </w:r>
          </w:p>
          <w:p>
            <w:pPr>
              <w:pStyle w:val="null3"/>
              <w:ind w:firstLine="512"/>
              <w:jc w:val="left"/>
            </w:pPr>
            <w:r>
              <w:rPr>
                <w:rFonts w:ascii="仿宋_GB2312" w:hAnsi="仿宋_GB2312" w:cs="仿宋_GB2312" w:eastAsia="仿宋_GB2312"/>
                <w:sz w:val="28"/>
              </w:rPr>
              <w:t>①验收评估</w:t>
            </w:r>
            <w:r>
              <w:rPr>
                <w:rFonts w:ascii="仿宋_GB2312" w:hAnsi="仿宋_GB2312" w:cs="仿宋_GB2312" w:eastAsia="仿宋_GB2312"/>
                <w:sz w:val="28"/>
              </w:rPr>
              <w:t>:对已完成的修复内容进行核查，</w:t>
            </w:r>
            <w:r>
              <w:rPr>
                <w:rFonts w:ascii="仿宋_GB2312" w:hAnsi="仿宋_GB2312" w:cs="仿宋_GB2312" w:eastAsia="仿宋_GB2312"/>
                <w:sz w:val="28"/>
              </w:rPr>
              <w:t>内容包括投放人工礁数量、移植珊瑚的数量和种类、成活率、移植地的敌害生物状况等工程数量和质量指标。</w:t>
            </w:r>
          </w:p>
          <w:p>
            <w:pPr>
              <w:pStyle w:val="null3"/>
              <w:ind w:firstLine="512"/>
              <w:jc w:val="left"/>
            </w:pPr>
            <w:r>
              <w:rPr>
                <w:rFonts w:ascii="仿宋_GB2312" w:hAnsi="仿宋_GB2312" w:cs="仿宋_GB2312" w:eastAsia="仿宋_GB2312"/>
                <w:sz w:val="28"/>
              </w:rPr>
              <w:t>②最终修复效果评估：</w:t>
            </w:r>
            <w:r>
              <w:rPr>
                <w:rFonts w:ascii="仿宋_GB2312" w:hAnsi="仿宋_GB2312" w:cs="仿宋_GB2312" w:eastAsia="仿宋_GB2312"/>
                <w:sz w:val="28"/>
              </w:rPr>
              <w:t>珊瑚修复交工验收后一年，</w:t>
            </w:r>
            <w:r>
              <w:rPr>
                <w:rFonts w:ascii="仿宋_GB2312" w:hAnsi="仿宋_GB2312" w:cs="仿宋_GB2312" w:eastAsia="仿宋_GB2312"/>
                <w:sz w:val="28"/>
              </w:rPr>
              <w:t>项目施工方按合同约定完成所有工作，并达到合同约定的条件后开展一</w:t>
            </w:r>
            <w:r>
              <w:rPr>
                <w:rFonts w:ascii="仿宋_GB2312" w:hAnsi="仿宋_GB2312" w:cs="仿宋_GB2312" w:eastAsia="仿宋_GB2312"/>
                <w:sz w:val="28"/>
              </w:rPr>
              <w:t>年后的</w:t>
            </w:r>
            <w:r>
              <w:rPr>
                <w:rFonts w:ascii="仿宋_GB2312" w:hAnsi="仿宋_GB2312" w:cs="仿宋_GB2312" w:eastAsia="仿宋_GB2312"/>
                <w:sz w:val="28"/>
              </w:rPr>
              <w:t>最终修复效果</w:t>
            </w:r>
            <w:r>
              <w:rPr>
                <w:rFonts w:ascii="仿宋_GB2312" w:hAnsi="仿宋_GB2312" w:cs="仿宋_GB2312" w:eastAsia="仿宋_GB2312"/>
                <w:sz w:val="28"/>
              </w:rPr>
              <w:t>评估。</w:t>
            </w:r>
          </w:p>
          <w:p>
            <w:pPr>
              <w:pStyle w:val="null3"/>
              <w:ind w:firstLine="562"/>
              <w:jc w:val="both"/>
            </w:pPr>
            <w:r>
              <w:rPr>
                <w:rFonts w:ascii="仿宋_GB2312" w:hAnsi="仿宋_GB2312" w:cs="仿宋_GB2312" w:eastAsia="仿宋_GB2312"/>
                <w:sz w:val="28"/>
                <w:b/>
              </w:rPr>
              <w:t>2、应急监测</w:t>
            </w:r>
          </w:p>
          <w:p>
            <w:pPr>
              <w:pStyle w:val="null3"/>
              <w:ind w:firstLine="560"/>
              <w:jc w:val="both"/>
            </w:pPr>
            <w:r>
              <w:rPr>
                <w:rFonts w:ascii="仿宋_GB2312" w:hAnsi="仿宋_GB2312" w:cs="仿宋_GB2312" w:eastAsia="仿宋_GB2312"/>
                <w:sz w:val="28"/>
              </w:rPr>
              <w:t>发生环境事故、舆情，应立即开展应急监测。</w:t>
            </w:r>
            <w:r>
              <w:rPr>
                <w:rFonts w:ascii="仿宋_GB2312" w:hAnsi="仿宋_GB2312" w:cs="仿宋_GB2312" w:eastAsia="仿宋_GB2312"/>
                <w:sz w:val="28"/>
              </w:rPr>
              <w:t>根据事故性质、事故影响的大小，视具体情况增加对海洋生态环境、海洋生物质量、沉积物环境的监测，站位布设根据实际情况进行调整。一旦发生溢油事故，应进行事故状态下的环境跟踪监测。</w:t>
            </w:r>
          </w:p>
          <w:p>
            <w:pPr>
              <w:pStyle w:val="null3"/>
              <w:ind w:firstLine="562"/>
              <w:jc w:val="both"/>
            </w:pPr>
            <w:r>
              <w:rPr>
                <w:rFonts w:ascii="仿宋_GB2312" w:hAnsi="仿宋_GB2312" w:cs="仿宋_GB2312" w:eastAsia="仿宋_GB2312"/>
                <w:sz w:val="28"/>
                <w:b/>
              </w:rPr>
              <w:t>3、报告成果</w:t>
            </w:r>
            <w:r>
              <w:rPr>
                <w:rFonts w:ascii="仿宋_GB2312" w:hAnsi="仿宋_GB2312" w:cs="仿宋_GB2312" w:eastAsia="仿宋_GB2312"/>
                <w:sz w:val="28"/>
                <w:b/>
              </w:rPr>
              <w:t>文件</w:t>
            </w:r>
          </w:p>
          <w:p>
            <w:pPr>
              <w:pStyle w:val="null3"/>
              <w:ind w:firstLine="565"/>
              <w:jc w:val="both"/>
            </w:pPr>
            <w:r>
              <w:rPr>
                <w:rFonts w:ascii="仿宋_GB2312" w:hAnsi="仿宋_GB2312" w:cs="仿宋_GB2312" w:eastAsia="仿宋_GB2312"/>
                <w:sz w:val="28"/>
              </w:rPr>
              <w:t>水质环境监测、沉积物监测、生态监测、岸滩冲淤动态监测，外业完成后，</w:t>
            </w:r>
            <w:r>
              <w:rPr>
                <w:rFonts w:ascii="仿宋_GB2312" w:hAnsi="仿宋_GB2312" w:cs="仿宋_GB2312" w:eastAsia="仿宋_GB2312"/>
                <w:sz w:val="28"/>
              </w:rPr>
              <w:t>40天内提交数据报表、分析报告，质控报告。</w:t>
            </w:r>
          </w:p>
          <w:p>
            <w:pPr>
              <w:pStyle w:val="null3"/>
              <w:ind w:firstLine="565"/>
              <w:jc w:val="both"/>
            </w:pPr>
            <w:r>
              <w:rPr>
                <w:rFonts w:ascii="仿宋_GB2312" w:hAnsi="仿宋_GB2312" w:cs="仿宋_GB2312" w:eastAsia="仿宋_GB2312"/>
                <w:sz w:val="28"/>
              </w:rPr>
              <w:t>报告</w:t>
            </w:r>
            <w:r>
              <w:rPr>
                <w:rFonts w:ascii="仿宋_GB2312" w:hAnsi="仿宋_GB2312" w:cs="仿宋_GB2312" w:eastAsia="仿宋_GB2312"/>
                <w:sz w:val="28"/>
              </w:rPr>
              <w:t>应</w:t>
            </w:r>
            <w:r>
              <w:rPr>
                <w:rFonts w:ascii="仿宋_GB2312" w:hAnsi="仿宋_GB2312" w:cs="仿宋_GB2312" w:eastAsia="仿宋_GB2312"/>
                <w:sz w:val="28"/>
              </w:rPr>
              <w:t>对各项目各因子的现状进行分析，将该次监测结果与之前的监测结果进行比较，评估</w:t>
            </w:r>
            <w:r>
              <w:rPr>
                <w:rFonts w:ascii="仿宋_GB2312" w:hAnsi="仿宋_GB2312" w:cs="仿宋_GB2312" w:eastAsia="仿宋_GB2312"/>
                <w:sz w:val="28"/>
              </w:rPr>
              <w:t>拆除后环境变化趋势</w:t>
            </w:r>
            <w:r>
              <w:rPr>
                <w:rFonts w:ascii="仿宋_GB2312" w:hAnsi="仿宋_GB2312" w:cs="仿宋_GB2312" w:eastAsia="仿宋_GB2312"/>
                <w:sz w:val="28"/>
              </w:rPr>
              <w:t>。</w:t>
            </w:r>
          </w:p>
          <w:p>
            <w:pPr>
              <w:pStyle w:val="null3"/>
              <w:ind w:firstLine="565"/>
              <w:jc w:val="both"/>
            </w:pPr>
            <w:r>
              <w:rPr>
                <w:rFonts w:ascii="仿宋_GB2312" w:hAnsi="仿宋_GB2312" w:cs="仿宋_GB2312" w:eastAsia="仿宋_GB2312"/>
                <w:sz w:val="28"/>
              </w:rPr>
              <w:t>（</w:t>
            </w:r>
            <w:r>
              <w:rPr>
                <w:rFonts w:ascii="仿宋_GB2312" w:hAnsi="仿宋_GB2312" w:cs="仿宋_GB2312" w:eastAsia="仿宋_GB2312"/>
                <w:sz w:val="28"/>
              </w:rPr>
              <w:t>1）成果</w:t>
            </w:r>
            <w:r>
              <w:rPr>
                <w:rFonts w:ascii="仿宋_GB2312" w:hAnsi="仿宋_GB2312" w:cs="仿宋_GB2312" w:eastAsia="仿宋_GB2312"/>
                <w:sz w:val="28"/>
              </w:rPr>
              <w:t>包括但不限于以下内容</w:t>
            </w:r>
            <w:r>
              <w:rPr>
                <w:rFonts w:ascii="仿宋_GB2312" w:hAnsi="仿宋_GB2312" w:cs="仿宋_GB2312" w:eastAsia="仿宋_GB2312"/>
                <w:sz w:val="28"/>
              </w:rPr>
              <w:t>：</w:t>
            </w:r>
          </w:p>
          <w:p>
            <w:pPr>
              <w:pStyle w:val="null3"/>
              <w:ind w:firstLine="565"/>
              <w:jc w:val="both"/>
            </w:pPr>
            <w:r>
              <w:rPr>
                <w:rFonts w:ascii="仿宋_GB2312" w:hAnsi="仿宋_GB2312" w:cs="仿宋_GB2312" w:eastAsia="仿宋_GB2312"/>
                <w:sz w:val="28"/>
              </w:rPr>
              <w:t>①</w:t>
            </w:r>
            <w:r>
              <w:rPr>
                <w:rFonts w:ascii="仿宋_GB2312" w:hAnsi="仿宋_GB2312" w:cs="仿宋_GB2312" w:eastAsia="仿宋_GB2312"/>
                <w:sz w:val="28"/>
              </w:rPr>
              <w:t>水文动力观测</w:t>
            </w:r>
            <w:r>
              <w:rPr>
                <w:rFonts w:ascii="仿宋_GB2312" w:hAnsi="仿宋_GB2312" w:cs="仿宋_GB2312" w:eastAsia="仿宋_GB2312"/>
                <w:sz w:val="28"/>
              </w:rPr>
              <w:t>CMA</w:t>
            </w:r>
            <w:r>
              <w:rPr>
                <w:rFonts w:ascii="仿宋_GB2312" w:hAnsi="仿宋_GB2312" w:cs="仿宋_GB2312" w:eastAsia="仿宋_GB2312"/>
                <w:sz w:val="28"/>
              </w:rPr>
              <w:t>数据</w:t>
            </w:r>
            <w:r>
              <w:rPr>
                <w:rFonts w:ascii="仿宋_GB2312" w:hAnsi="仿宋_GB2312" w:cs="仿宋_GB2312" w:eastAsia="仿宋_GB2312"/>
                <w:sz w:val="28"/>
              </w:rPr>
              <w:t>报表、</w:t>
            </w:r>
            <w:r>
              <w:rPr>
                <w:rFonts w:ascii="仿宋_GB2312" w:hAnsi="仿宋_GB2312" w:cs="仿宋_GB2312" w:eastAsia="仿宋_GB2312"/>
                <w:sz w:val="28"/>
              </w:rPr>
              <w:t>监测评价</w:t>
            </w:r>
            <w:r>
              <w:rPr>
                <w:rFonts w:ascii="仿宋_GB2312" w:hAnsi="仿宋_GB2312" w:cs="仿宋_GB2312" w:eastAsia="仿宋_GB2312"/>
                <w:sz w:val="28"/>
              </w:rPr>
              <w:t>报告。</w:t>
            </w:r>
          </w:p>
          <w:p>
            <w:pPr>
              <w:pStyle w:val="null3"/>
              <w:ind w:firstLine="565"/>
              <w:jc w:val="both"/>
            </w:pPr>
            <w:r>
              <w:rPr>
                <w:rFonts w:ascii="仿宋_GB2312" w:hAnsi="仿宋_GB2312" w:cs="仿宋_GB2312" w:eastAsia="仿宋_GB2312"/>
                <w:sz w:val="28"/>
              </w:rPr>
              <w:t>②</w:t>
            </w:r>
            <w:r>
              <w:rPr>
                <w:rFonts w:ascii="仿宋_GB2312" w:hAnsi="仿宋_GB2312" w:cs="仿宋_GB2312" w:eastAsia="仿宋_GB2312"/>
                <w:sz w:val="28"/>
              </w:rPr>
              <w:t>水质、海洋生态、沉积物</w:t>
            </w:r>
            <w:r>
              <w:rPr>
                <w:rFonts w:ascii="仿宋_GB2312" w:hAnsi="仿宋_GB2312" w:cs="仿宋_GB2312" w:eastAsia="仿宋_GB2312"/>
                <w:sz w:val="28"/>
              </w:rPr>
              <w:t>CMA</w:t>
            </w:r>
            <w:r>
              <w:rPr>
                <w:rFonts w:ascii="仿宋_GB2312" w:hAnsi="仿宋_GB2312" w:cs="仿宋_GB2312" w:eastAsia="仿宋_GB2312"/>
                <w:sz w:val="28"/>
              </w:rPr>
              <w:t>数据</w:t>
            </w:r>
            <w:r>
              <w:rPr>
                <w:rFonts w:ascii="仿宋_GB2312" w:hAnsi="仿宋_GB2312" w:cs="仿宋_GB2312" w:eastAsia="仿宋_GB2312"/>
                <w:sz w:val="28"/>
              </w:rPr>
              <w:t>报表（春秋季）、</w:t>
            </w:r>
            <w:r>
              <w:rPr>
                <w:rFonts w:ascii="仿宋_GB2312" w:hAnsi="仿宋_GB2312" w:cs="仿宋_GB2312" w:eastAsia="仿宋_GB2312"/>
                <w:sz w:val="28"/>
              </w:rPr>
              <w:t>监测评价</w:t>
            </w:r>
            <w:r>
              <w:rPr>
                <w:rFonts w:ascii="仿宋_GB2312" w:hAnsi="仿宋_GB2312" w:cs="仿宋_GB2312" w:eastAsia="仿宋_GB2312"/>
                <w:sz w:val="28"/>
              </w:rPr>
              <w:t>报告。</w:t>
            </w:r>
          </w:p>
          <w:p>
            <w:pPr>
              <w:pStyle w:val="null3"/>
              <w:ind w:firstLine="565"/>
              <w:jc w:val="both"/>
            </w:pPr>
            <w:r>
              <w:rPr>
                <w:rFonts w:ascii="仿宋_GB2312" w:hAnsi="仿宋_GB2312" w:cs="仿宋_GB2312" w:eastAsia="仿宋_GB2312"/>
                <w:sz w:val="28"/>
              </w:rPr>
              <w:t>③</w:t>
            </w:r>
            <w:r>
              <w:rPr>
                <w:rFonts w:ascii="仿宋_GB2312" w:hAnsi="仿宋_GB2312" w:cs="仿宋_GB2312" w:eastAsia="仿宋_GB2312"/>
                <w:sz w:val="28"/>
              </w:rPr>
              <w:t>岸滩测量</w:t>
            </w:r>
            <w:r>
              <w:rPr>
                <w:rFonts w:ascii="仿宋_GB2312" w:hAnsi="仿宋_GB2312" w:cs="仿宋_GB2312" w:eastAsia="仿宋_GB2312"/>
                <w:sz w:val="28"/>
              </w:rPr>
              <w:t>评价</w:t>
            </w:r>
            <w:r>
              <w:rPr>
                <w:rFonts w:ascii="仿宋_GB2312" w:hAnsi="仿宋_GB2312" w:cs="仿宋_GB2312" w:eastAsia="仿宋_GB2312"/>
                <w:sz w:val="28"/>
              </w:rPr>
              <w:t>报告。</w:t>
            </w:r>
          </w:p>
          <w:p>
            <w:pPr>
              <w:pStyle w:val="null3"/>
              <w:ind w:firstLine="565"/>
              <w:jc w:val="both"/>
            </w:pPr>
            <w:r>
              <w:rPr>
                <w:rFonts w:ascii="仿宋_GB2312" w:hAnsi="仿宋_GB2312" w:cs="仿宋_GB2312" w:eastAsia="仿宋_GB2312"/>
                <w:sz w:val="28"/>
              </w:rPr>
              <w:t>④</w:t>
            </w:r>
            <w:r>
              <w:rPr>
                <w:rFonts w:ascii="仿宋_GB2312" w:hAnsi="仿宋_GB2312" w:cs="仿宋_GB2312" w:eastAsia="仿宋_GB2312"/>
                <w:sz w:val="28"/>
              </w:rPr>
              <w:t>珊瑚生态</w:t>
            </w:r>
            <w:r>
              <w:rPr>
                <w:rFonts w:ascii="仿宋_GB2312" w:hAnsi="仿宋_GB2312" w:cs="仿宋_GB2312" w:eastAsia="仿宋_GB2312"/>
                <w:sz w:val="28"/>
              </w:rPr>
              <w:t>监测</w:t>
            </w:r>
            <w:r>
              <w:rPr>
                <w:rFonts w:ascii="仿宋_GB2312" w:hAnsi="仿宋_GB2312" w:cs="仿宋_GB2312" w:eastAsia="仿宋_GB2312"/>
                <w:sz w:val="28"/>
              </w:rPr>
              <w:t>报告</w:t>
            </w:r>
            <w:r>
              <w:rPr>
                <w:rFonts w:ascii="仿宋_GB2312" w:hAnsi="仿宋_GB2312" w:cs="仿宋_GB2312" w:eastAsia="仿宋_GB2312"/>
                <w:sz w:val="28"/>
              </w:rPr>
              <w:t>（</w:t>
            </w:r>
            <w:r>
              <w:rPr>
                <w:rFonts w:ascii="仿宋_GB2312" w:hAnsi="仿宋_GB2312" w:cs="仿宋_GB2312" w:eastAsia="仿宋_GB2312"/>
                <w:sz w:val="28"/>
              </w:rPr>
              <w:t>包括修复区珊瑚监测、效果评估报告）。</w:t>
            </w:r>
          </w:p>
          <w:p>
            <w:pPr>
              <w:pStyle w:val="null3"/>
              <w:ind w:firstLine="565"/>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图件</w:t>
            </w:r>
            <w:r>
              <w:rPr>
                <w:rFonts w:ascii="仿宋_GB2312" w:hAnsi="仿宋_GB2312" w:cs="仿宋_GB2312" w:eastAsia="仿宋_GB2312"/>
                <w:sz w:val="28"/>
              </w:rPr>
              <w:t>文件</w:t>
            </w:r>
            <w:r>
              <w:rPr>
                <w:rFonts w:ascii="仿宋_GB2312" w:hAnsi="仿宋_GB2312" w:cs="仿宋_GB2312" w:eastAsia="仿宋_GB2312"/>
                <w:sz w:val="28"/>
              </w:rPr>
              <w:t>：</w:t>
            </w:r>
          </w:p>
          <w:p>
            <w:pPr>
              <w:pStyle w:val="null3"/>
              <w:ind w:firstLine="565"/>
              <w:jc w:val="both"/>
            </w:pPr>
            <w:r>
              <w:rPr>
                <w:rFonts w:ascii="仿宋_GB2312" w:hAnsi="仿宋_GB2312" w:cs="仿宋_GB2312" w:eastAsia="仿宋_GB2312"/>
                <w:sz w:val="28"/>
              </w:rPr>
              <w:t>成果</w:t>
            </w:r>
            <w:r>
              <w:rPr>
                <w:rFonts w:ascii="仿宋_GB2312" w:hAnsi="仿宋_GB2312" w:cs="仿宋_GB2312" w:eastAsia="仿宋_GB2312"/>
                <w:sz w:val="28"/>
              </w:rPr>
              <w:t>包括但不限于以下内容</w:t>
            </w:r>
            <w:r>
              <w:rPr>
                <w:rFonts w:ascii="仿宋_GB2312" w:hAnsi="仿宋_GB2312" w:cs="仿宋_GB2312" w:eastAsia="仿宋_GB2312"/>
                <w:sz w:val="28"/>
              </w:rPr>
              <w:t>：</w:t>
            </w:r>
          </w:p>
          <w:p>
            <w:pPr>
              <w:pStyle w:val="null3"/>
              <w:ind w:firstLine="565"/>
              <w:jc w:val="both"/>
            </w:pPr>
            <w:r>
              <w:rPr>
                <w:rFonts w:ascii="仿宋_GB2312" w:hAnsi="仿宋_GB2312" w:cs="仿宋_GB2312" w:eastAsia="仿宋_GB2312"/>
                <w:sz w:val="28"/>
              </w:rPr>
              <w:t>①岸滩</w:t>
            </w:r>
            <w:r>
              <w:rPr>
                <w:rFonts w:ascii="仿宋_GB2312" w:hAnsi="仿宋_GB2312" w:cs="仿宋_GB2312" w:eastAsia="仿宋_GB2312"/>
                <w:sz w:val="28"/>
              </w:rPr>
              <w:t>剖面测量图</w:t>
            </w:r>
            <w:r>
              <w:rPr>
                <w:rFonts w:ascii="仿宋_GB2312" w:hAnsi="仿宋_GB2312" w:cs="仿宋_GB2312" w:eastAsia="仿宋_GB2312"/>
                <w:sz w:val="28"/>
              </w:rPr>
              <w:t>(1:2000)；</w:t>
            </w:r>
          </w:p>
          <w:p>
            <w:pPr>
              <w:pStyle w:val="null3"/>
              <w:ind w:firstLine="565"/>
              <w:jc w:val="both"/>
            </w:pPr>
            <w:r>
              <w:rPr>
                <w:rFonts w:ascii="仿宋_GB2312" w:hAnsi="仿宋_GB2312" w:cs="仿宋_GB2312" w:eastAsia="仿宋_GB2312"/>
                <w:sz w:val="28"/>
              </w:rPr>
              <w:t>②岸线现状位置矢量图（1：1000）</w:t>
            </w:r>
          </w:p>
          <w:p>
            <w:pPr>
              <w:pStyle w:val="null3"/>
              <w:ind w:firstLine="562"/>
              <w:jc w:val="both"/>
            </w:pPr>
            <w:r>
              <w:rPr>
                <w:rFonts w:ascii="仿宋_GB2312" w:hAnsi="仿宋_GB2312" w:cs="仿宋_GB2312" w:eastAsia="仿宋_GB2312"/>
                <w:sz w:val="28"/>
                <w:b/>
              </w:rPr>
              <w:t>4、项目所需主要设备清单（包括但不限于以下设备）</w:t>
            </w:r>
          </w:p>
          <w:p>
            <w:pPr>
              <w:pStyle w:val="null3"/>
              <w:ind w:firstLine="560"/>
              <w:jc w:val="both"/>
            </w:pPr>
            <w:r>
              <w:rPr>
                <w:rFonts w:ascii="仿宋_GB2312" w:hAnsi="仿宋_GB2312" w:cs="仿宋_GB2312" w:eastAsia="仿宋_GB2312"/>
                <w:sz w:val="28"/>
              </w:rPr>
              <w:t>为完成监测工作任务，监测单位必需有以下的测量分析仪器设备</w:t>
            </w:r>
          </w:p>
          <w:tbl>
            <w:tblPr>
              <w:tblInd w:type="dxa" w:w="135"/>
              <w:tblBorders>
                <w:top w:val="none" w:color="000000" w:sz="4"/>
                <w:left w:val="none" w:color="000000" w:sz="4"/>
                <w:bottom w:val="none" w:color="000000" w:sz="4"/>
                <w:right w:val="none" w:color="000000" w:sz="4"/>
                <w:insideH w:val="none"/>
                <w:insideV w:val="none"/>
              </w:tblBorders>
            </w:tblPr>
            <w:tblGrid>
              <w:gridCol w:w="259"/>
              <w:gridCol w:w="663"/>
              <w:gridCol w:w="1146"/>
              <w:gridCol w:w="478"/>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主要技术指标</w:t>
                  </w:r>
                  <w:r>
                    <w:rPr>
                      <w:rFonts w:ascii="仿宋_GB2312" w:hAnsi="仿宋_GB2312" w:cs="仿宋_GB2312" w:eastAsia="仿宋_GB2312"/>
                      <w:sz w:val="21"/>
                      <w:b/>
                    </w:rPr>
                    <w:t>（</w:t>
                  </w:r>
                  <w:r>
                    <w:rPr>
                      <w:rFonts w:ascii="仿宋_GB2312" w:hAnsi="仿宋_GB2312" w:cs="仿宋_GB2312" w:eastAsia="仿宋_GB2312"/>
                      <w:sz w:val="21"/>
                      <w:b/>
                    </w:rPr>
                    <w:t>符合或优于）</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至少数量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原子吸收分光光度计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①测量范围：185-900nm，</w:t>
                  </w:r>
                </w:p>
                <w:p>
                  <w:pPr>
                    <w:pStyle w:val="null3"/>
                    <w:jc w:val="left"/>
                  </w:pPr>
                  <w:r>
                    <w:rPr>
                      <w:rFonts w:ascii="仿宋_GB2312" w:hAnsi="仿宋_GB2312" w:cs="仿宋_GB2312" w:eastAsia="仿宋_GB2312"/>
                      <w:sz w:val="21"/>
                    </w:rPr>
                    <w:t>②M.P.E：±0.04nm</w:t>
                  </w: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原子荧光光度计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①精密度RSD(%):As 0.67%，</w:t>
                  </w:r>
                </w:p>
                <w:p>
                  <w:pPr>
                    <w:pStyle w:val="null3"/>
                    <w:jc w:val="left"/>
                  </w:pPr>
                  <w:r>
                    <w:rPr>
                      <w:rFonts w:ascii="仿宋_GB2312" w:hAnsi="仿宋_GB2312" w:cs="仿宋_GB2312" w:eastAsia="仿宋_GB2312"/>
                      <w:sz w:val="21"/>
                    </w:rPr>
                    <w:t>②检出限DL(ng)：AS 0.0017μg/L。</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激光粒度仪</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①残留物Dv50＜1.0%  300W</w:t>
                  </w: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紫外可见分光光度计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①(190-1100)nm M.P.E:±0.5nm,200W。</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荧光分光光度计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①测量范围：(200-900)nm</w:t>
                  </w:r>
                </w:p>
                <w:p>
                  <w:pPr>
                    <w:pStyle w:val="null3"/>
                    <w:jc w:val="left"/>
                  </w:pPr>
                  <w:r>
                    <w:rPr>
                      <w:rFonts w:ascii="仿宋_GB2312" w:hAnsi="仿宋_GB2312" w:cs="仿宋_GB2312" w:eastAsia="仿宋_GB2312"/>
                      <w:sz w:val="21"/>
                    </w:rPr>
                    <w:t>②M.P.E:±0.5nm(541.92)nm M.P.E。</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r>
                    <w:rPr>
                      <w:rFonts w:ascii="仿宋_GB2312" w:hAnsi="仿宋_GB2312" w:cs="仿宋_GB2312" w:eastAsia="仿宋_GB2312"/>
                      <w:sz w:val="21"/>
                    </w:rPr>
                    <w:t>1）</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①MAX 220g，</w:t>
                  </w:r>
                </w:p>
                <w:p>
                  <w:pPr>
                    <w:pStyle w:val="null3"/>
                    <w:jc w:val="left"/>
                  </w:pPr>
                  <w:r>
                    <w:rPr>
                      <w:rFonts w:ascii="仿宋_GB2312" w:hAnsi="仿宋_GB2312" w:cs="仿宋_GB2312" w:eastAsia="仿宋_GB2312"/>
                      <w:sz w:val="21"/>
                    </w:rPr>
                    <w:t>②d=0.1mg。</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r>
                    <w:rPr>
                      <w:rFonts w:ascii="仿宋_GB2312" w:hAnsi="仿宋_GB2312" w:cs="仿宋_GB2312" w:eastAsia="仿宋_GB2312"/>
                      <w:sz w:val="21"/>
                    </w:rPr>
                    <w:t>1）</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①0.01mg。</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盐度计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①测量范围2-42精度±0.001,200W。</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①(0-14)pH M.P.E:±0.01pH,60W。</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海流计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①流速范围：（0~300）cm/s；</w:t>
                  </w:r>
                </w:p>
                <w:p>
                  <w:pPr>
                    <w:pStyle w:val="null3"/>
                    <w:jc w:val="left"/>
                  </w:pPr>
                  <w:r>
                    <w:rPr>
                      <w:rFonts w:ascii="仿宋_GB2312" w:hAnsi="仿宋_GB2312" w:cs="仿宋_GB2312" w:eastAsia="仿宋_GB2312"/>
                      <w:sz w:val="21"/>
                    </w:rPr>
                    <w:t>②分辨率：0.1mm/s；</w:t>
                  </w:r>
                </w:p>
                <w:p>
                  <w:pPr>
                    <w:pStyle w:val="null3"/>
                    <w:jc w:val="left"/>
                  </w:pPr>
                  <w:r>
                    <w:rPr>
                      <w:rFonts w:ascii="仿宋_GB2312" w:hAnsi="仿宋_GB2312" w:cs="仿宋_GB2312" w:eastAsia="仿宋_GB2312"/>
                      <w:sz w:val="21"/>
                    </w:rPr>
                    <w:t>③准确度：±0.15cm/s；</w:t>
                  </w:r>
                </w:p>
                <w:p>
                  <w:pPr>
                    <w:pStyle w:val="null3"/>
                    <w:jc w:val="left"/>
                  </w:pPr>
                  <w:r>
                    <w:rPr>
                      <w:rFonts w:ascii="仿宋_GB2312" w:hAnsi="仿宋_GB2312" w:cs="仿宋_GB2312" w:eastAsia="仿宋_GB2312"/>
                      <w:sz w:val="21"/>
                    </w:rPr>
                    <w:t>④流向范围：（0~360）°，</w:t>
                  </w:r>
                </w:p>
                <w:p>
                  <w:pPr>
                    <w:pStyle w:val="null3"/>
                    <w:jc w:val="left"/>
                  </w:pPr>
                  <w:r>
                    <w:rPr>
                      <w:rFonts w:ascii="仿宋_GB2312" w:hAnsi="仿宋_GB2312" w:cs="仿宋_GB2312" w:eastAsia="仿宋_GB2312"/>
                      <w:sz w:val="21"/>
                    </w:rPr>
                    <w:t>⑤精度：±5º。</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潮位仪</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①深度范围：50m；</w:t>
                  </w:r>
                </w:p>
                <w:p>
                  <w:pPr>
                    <w:pStyle w:val="null3"/>
                    <w:jc w:val="left"/>
                  </w:pPr>
                  <w:r>
                    <w:rPr>
                      <w:rFonts w:ascii="仿宋_GB2312" w:hAnsi="仿宋_GB2312" w:cs="仿宋_GB2312" w:eastAsia="仿宋_GB2312"/>
                      <w:sz w:val="21"/>
                    </w:rPr>
                    <w:t>②精度：满量程的0.05％；</w:t>
                  </w:r>
                </w:p>
                <w:p>
                  <w:pPr>
                    <w:pStyle w:val="null3"/>
                    <w:jc w:val="left"/>
                  </w:pPr>
                  <w:r>
                    <w:rPr>
                      <w:rFonts w:ascii="仿宋_GB2312" w:hAnsi="仿宋_GB2312" w:cs="仿宋_GB2312" w:eastAsia="仿宋_GB2312"/>
                      <w:sz w:val="21"/>
                    </w:rPr>
                    <w:t>③分辨率：满量程的0.001％。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体视显微镜</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珊瑚礁潜水装备</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RTK</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台</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项目服务期限：合同签订生效之日至</w:t>
            </w:r>
            <w:r>
              <w:rPr>
                <w:rFonts w:ascii="仿宋_GB2312" w:hAnsi="仿宋_GB2312" w:cs="仿宋_GB2312" w:eastAsia="仿宋_GB2312"/>
                <w:sz w:val="28"/>
              </w:rPr>
              <w:t>2025</w:t>
            </w:r>
            <w:r>
              <w:rPr>
                <w:rFonts w:ascii="仿宋_GB2312" w:hAnsi="仿宋_GB2312" w:cs="仿宋_GB2312" w:eastAsia="仿宋_GB2312"/>
                <w:sz w:val="28"/>
              </w:rPr>
              <w:t>年</w:t>
            </w:r>
            <w:r>
              <w:rPr>
                <w:rFonts w:ascii="仿宋_GB2312" w:hAnsi="仿宋_GB2312" w:cs="仿宋_GB2312" w:eastAsia="仿宋_GB2312"/>
                <w:sz w:val="28"/>
              </w:rPr>
              <w:t>12</w:t>
            </w:r>
            <w:r>
              <w:rPr>
                <w:rFonts w:ascii="仿宋_GB2312" w:hAnsi="仿宋_GB2312" w:cs="仿宋_GB2312" w:eastAsia="仿宋_GB2312"/>
                <w:sz w:val="28"/>
              </w:rPr>
              <w:t>月</w:t>
            </w:r>
            <w:r>
              <w:rPr>
                <w:rFonts w:ascii="仿宋_GB2312" w:hAnsi="仿宋_GB2312" w:cs="仿宋_GB2312" w:eastAsia="仿宋_GB2312"/>
                <w:sz w:val="28"/>
              </w:rPr>
              <w:t>31</w:t>
            </w:r>
            <w:r>
              <w:rPr>
                <w:rFonts w:ascii="仿宋_GB2312" w:hAnsi="仿宋_GB2312" w:cs="仿宋_GB2312" w:eastAsia="仿宋_GB2312"/>
                <w:sz w:val="28"/>
              </w:rPr>
              <w:t>日。</w:t>
            </w:r>
          </w:p>
          <w:p>
            <w:pPr>
              <w:pStyle w:val="null3"/>
              <w:ind w:firstLine="560"/>
              <w:jc w:val="left"/>
            </w:pPr>
            <w:r>
              <w:rPr>
                <w:rFonts w:ascii="仿宋_GB2312" w:hAnsi="仿宋_GB2312" w:cs="仿宋_GB2312" w:eastAsia="仿宋_GB2312"/>
                <w:sz w:val="28"/>
              </w:rPr>
              <w:t>2.拟派团队需具备海洋类或生态环境类相关专业（以职称证书为准）人员不少于10人。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供应商信用记录</w:t>
            </w:r>
          </w:p>
        </w:tc>
        <w:tc>
          <w:tcPr>
            <w:tcW w:type="dxa" w:w="3322"/>
          </w:tcPr>
          <w:p>
            <w:pPr>
              <w:pStyle w:val="null3"/>
              <w:jc w:val="left"/>
            </w:pPr>
            <w:r>
              <w:rPr>
                <w:rFonts w:ascii="仿宋_GB2312" w:hAnsi="仿宋_GB2312" w:cs="仿宋_GB2312" w:eastAsia="仿宋_GB2312"/>
              </w:rPr>
              <w:t>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提供响应书。</w:t>
            </w:r>
          </w:p>
        </w:tc>
        <w:tc>
          <w:tcPr>
            <w:tcW w:type="dxa" w:w="1661"/>
          </w:tcPr>
          <w:p>
            <w:pPr>
              <w:pStyle w:val="null3"/>
              <w:jc w:val="left"/>
            </w:pPr>
            <w:r>
              <w:rPr>
                <w:rFonts w:ascii="仿宋_GB2312" w:hAnsi="仿宋_GB2312" w:cs="仿宋_GB2312" w:eastAsia="仿宋_GB2312"/>
              </w:rPr>
              <w:t>响应书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报价的修正（如有）</w:t>
            </w:r>
          </w:p>
        </w:tc>
        <w:tc>
          <w:tcPr>
            <w:tcW w:type="dxa" w:w="3322"/>
          </w:tcPr>
          <w:p>
            <w:pPr>
              <w:pStyle w:val="null3"/>
              <w:jc w:val="left"/>
            </w:pPr>
            <w:r>
              <w:rPr>
                <w:rFonts w:ascii="仿宋_GB2312" w:hAnsi="仿宋_GB2312" w:cs="仿宋_GB2312" w:eastAsia="仿宋_GB2312"/>
              </w:rPr>
              <w:t>不涉及报价修正，或响应文件报价出现前后不一致时，供应商对修正后的报价予以确认（如有）</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商务、技术、服务应答内容响应竞争性磋商文件的实质性要求</w:t>
            </w:r>
          </w:p>
        </w:tc>
        <w:tc>
          <w:tcPr>
            <w:tcW w:type="dxa" w:w="3322"/>
          </w:tcPr>
          <w:p>
            <w:pPr>
              <w:pStyle w:val="null3"/>
              <w:jc w:val="left"/>
            </w:pPr>
            <w:r>
              <w:rPr>
                <w:rFonts w:ascii="仿宋_GB2312" w:hAnsi="仿宋_GB2312" w:cs="仿宋_GB2312" w:eastAsia="仿宋_GB2312"/>
              </w:rPr>
              <w:t>商务、技术、服务应答内容响应竞争性磋商文件的实质性要求</w:t>
            </w:r>
          </w:p>
        </w:tc>
        <w:tc>
          <w:tcPr>
            <w:tcW w:type="dxa" w:w="1661"/>
          </w:tcPr>
          <w:p>
            <w:pPr>
              <w:pStyle w:val="null3"/>
              <w:jc w:val="left"/>
            </w:pPr>
            <w:r>
              <w:rPr>
                <w:rFonts w:ascii="仿宋_GB2312" w:hAnsi="仿宋_GB2312" w:cs="仿宋_GB2312" w:eastAsia="仿宋_GB2312"/>
              </w:rPr>
              <w:t>采购需求偏离表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技术部分52.00分</w:t>
            </w:r>
          </w:p>
          <w:p>
            <w:pPr>
              <w:pStyle w:val="null3"/>
              <w:jc w:val="left"/>
            </w:pPr>
            <w:r>
              <w:rPr>
                <w:rFonts w:ascii="仿宋_GB2312" w:hAnsi="仿宋_GB2312" w:cs="仿宋_GB2312" w:eastAsia="仿宋_GB2312"/>
              </w:rPr>
              <w:t>商务部分38.00分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项目理解</w:t>
            </w:r>
          </w:p>
        </w:tc>
        <w:tc>
          <w:tcPr>
            <w:tcW w:type="dxa" w:w="2492"/>
          </w:tcPr>
          <w:p>
            <w:pPr>
              <w:pStyle w:val="null3"/>
              <w:jc w:val="left"/>
            </w:pPr>
            <w:r>
              <w:rPr>
                <w:rFonts w:ascii="仿宋_GB2312" w:hAnsi="仿宋_GB2312" w:cs="仿宋_GB2312" w:eastAsia="仿宋_GB2312"/>
              </w:rPr>
              <w:t>供应商根据对项目理解程度编制方案，应包含但不限以下内容：①本项目所在地规划发展；②项目周边自然条件；③现状基本情况；④规划概况；⑤空间环境。 1、供应商提供上述内容的，每项得2分，满分10分，未提供不得分。 2、根据供应商提供的项目理解程度方案，按以下标准对上述内容评审赋分： A.供应商对项目理解透彻，逻辑清晰，各部分内容均有详细描述，分析具体、深入、有独到见解，能为项目实施提供足够指导，得8分； B.供应商对项目理解透彻，内容详细，能为项目实施提供指导，得6分； C.内容简短，缺乏详细描述，得4分； D.内容与项目无关，得2分； E.不提供或仅有标题大纲无内容的，得0分。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监测方案</w:t>
            </w:r>
          </w:p>
        </w:tc>
        <w:tc>
          <w:tcPr>
            <w:tcW w:type="dxa" w:w="2492"/>
          </w:tcPr>
          <w:p>
            <w:pPr>
              <w:pStyle w:val="null3"/>
              <w:jc w:val="left"/>
            </w:pPr>
            <w:r>
              <w:rPr>
                <w:rFonts w:ascii="仿宋_GB2312" w:hAnsi="仿宋_GB2312" w:cs="仿宋_GB2312" w:eastAsia="仿宋_GB2312"/>
              </w:rPr>
              <w:t>供应商根据本项目采购需求内容情况制定监测方案，应包含但不限以下内容：①工作计划；②监测对象及技术方法；③数据处理与分析；④数据准确性保证措施；⑤应急监测方案。 1、供应商提供上述内容的，每项得3分，满分15分，未提供不得分。 2、根据供应商提供的监测方案，按以下标准对上述内容评审赋分： A.方案严谨，流程清晰，工作计划合理可行，各阶段的工作任务布置科学合理，技术手段先进、可行，内容详细，有具体实施细节，得12分； B.工作计划合理可行，内容详细，技术手段可行，得9分； C.方案整体内容简短，未具体阐述，得6分； D.方案内容不适用本项目实际需求或与项目无关，得3分； E.不提供或仅有标题大纲无内容的，得0分。</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监测设备技术指标</w:t>
            </w:r>
          </w:p>
        </w:tc>
        <w:tc>
          <w:tcPr>
            <w:tcW w:type="dxa" w:w="2492"/>
          </w:tcPr>
          <w:p>
            <w:pPr>
              <w:pStyle w:val="null3"/>
              <w:jc w:val="left"/>
            </w:pPr>
            <w:r>
              <w:rPr>
                <w:rFonts w:ascii="仿宋_GB2312" w:hAnsi="仿宋_GB2312" w:cs="仿宋_GB2312" w:eastAsia="仿宋_GB2312"/>
              </w:rPr>
              <w:t>供应商按照磋商文件第三章采购需求中“四、项目所需主要设备清单”的要求为监测工作任务配备主要设备，主要技术指标21项，以序号数字（“①”、“②”……）为一项，全部满足得4.2分，每有一项不满足（负偏离）扣0.2分，扣完为止。 供应商应按磋商文件提供的格式填写《拟投入设备一览表》，磋商小组根据磋商文件第三章采购需求“四、项目所需主要设备清单”的内容与响应文件的《拟投入设备一览表》逐项对照，审查技术指标响应情况，未响应的技术指标视为该条指标不满足磋商文件要求。</w:t>
            </w:r>
          </w:p>
        </w:tc>
        <w:tc>
          <w:tcPr>
            <w:tcW w:type="dxa" w:w="831"/>
          </w:tcPr>
          <w:p>
            <w:pPr>
              <w:pStyle w:val="null3"/>
              <w:jc w:val="right"/>
            </w:pPr>
            <w:r>
              <w:rPr>
                <w:rFonts w:ascii="仿宋_GB2312" w:hAnsi="仿宋_GB2312" w:cs="仿宋_GB2312" w:eastAsia="仿宋_GB2312"/>
              </w:rPr>
              <w:t>4.20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拟投入设备一览表</w:t>
            </w:r>
          </w:p>
        </w:tc>
      </w:tr>
      <w:tr>
        <w:tc>
          <w:tcPr>
            <w:tcW w:type="dxa" w:w="831"/>
            <w:vMerge/>
          </w:tcPr>
          <w:p/>
        </w:tc>
        <w:tc>
          <w:tcPr>
            <w:tcW w:type="dxa" w:w="1661"/>
          </w:tcPr>
          <w:p>
            <w:pPr>
              <w:pStyle w:val="null3"/>
              <w:jc w:val="left"/>
            </w:pPr>
            <w:r>
              <w:rPr>
                <w:rFonts w:ascii="仿宋_GB2312" w:hAnsi="仿宋_GB2312" w:cs="仿宋_GB2312" w:eastAsia="仿宋_GB2312"/>
              </w:rPr>
              <w:t>监测设备数量</w:t>
            </w:r>
          </w:p>
        </w:tc>
        <w:tc>
          <w:tcPr>
            <w:tcW w:type="dxa" w:w="2492"/>
          </w:tcPr>
          <w:p>
            <w:pPr>
              <w:pStyle w:val="null3"/>
              <w:jc w:val="left"/>
            </w:pPr>
            <w:r>
              <w:rPr>
                <w:rFonts w:ascii="仿宋_GB2312" w:hAnsi="仿宋_GB2312" w:cs="仿宋_GB2312" w:eastAsia="仿宋_GB2312"/>
              </w:rPr>
              <w:t>供应商按照磋商文件第三章采购需求中“四、项目所需主要设备清单”的要求为监测工作任务配备主要设备，设备要求至少数量共14项，满足或优于采购需求得2.8分，每有一项设备数量不满足扣0.2分，扣完为止。提供拟投入设备的购置发票或固定资产证明材料并加盖公章，未提供不得分。</w:t>
            </w:r>
          </w:p>
        </w:tc>
        <w:tc>
          <w:tcPr>
            <w:tcW w:type="dxa" w:w="831"/>
          </w:tcPr>
          <w:p>
            <w:pPr>
              <w:pStyle w:val="null3"/>
              <w:jc w:val="right"/>
            </w:pPr>
            <w:r>
              <w:rPr>
                <w:rFonts w:ascii="仿宋_GB2312" w:hAnsi="仿宋_GB2312" w:cs="仿宋_GB2312" w:eastAsia="仿宋_GB2312"/>
              </w:rPr>
              <w:t>2.80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拟投入设备一览表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供应商自2022年1月1日至今（以合同签订时间为准），独立承接过类似业绩（包含但不限于海洋调查与评估、生态修复、珊瑚移植等），每有一个业绩得2分，满分10分。 证明材料：提供合同（或合同关键页）复印件并加盖公章，证明材料应能清楚反应工作内容，不提供或不符合以上要求不得分。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项目业绩表</w:t>
            </w:r>
          </w:p>
        </w:tc>
      </w:tr>
      <w:tr>
        <w:tc>
          <w:tcPr>
            <w:tcW w:type="dxa" w:w="831"/>
            <w:vMerge/>
          </w:tcPr>
          <w:p/>
        </w:tc>
        <w:tc>
          <w:tcPr>
            <w:tcW w:type="dxa" w:w="1661"/>
          </w:tcPr>
          <w:p>
            <w:pPr>
              <w:pStyle w:val="null3"/>
              <w:jc w:val="left"/>
            </w:pPr>
            <w:r>
              <w:rPr>
                <w:rFonts w:ascii="仿宋_GB2312" w:hAnsi="仿宋_GB2312" w:cs="仿宋_GB2312" w:eastAsia="仿宋_GB2312"/>
              </w:rPr>
              <w:t>项目负责人（1人）</w:t>
            </w:r>
          </w:p>
        </w:tc>
        <w:tc>
          <w:tcPr>
            <w:tcW w:type="dxa" w:w="2492"/>
          </w:tcPr>
          <w:p>
            <w:pPr>
              <w:pStyle w:val="null3"/>
              <w:jc w:val="left"/>
            </w:pPr>
            <w:r>
              <w:rPr>
                <w:rFonts w:ascii="仿宋_GB2312" w:hAnsi="仿宋_GB2312" w:cs="仿宋_GB2312" w:eastAsia="仿宋_GB2312"/>
              </w:rPr>
              <w:t>1、具有海洋类或生态环境类高级（含）以上工程师职称的，得3分； 2、具有国内外潜水行业或专业组织颁发的潜水员证，得2分。 证明材料：提供相应职称证书复印件、潜水员证书复印件、2025年任意月份在本单位（或分支机构）的社保缴纳凭证复印件并加盖公章，不提供或不符合以上要求不得分。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拟派人员</w:t>
            </w:r>
          </w:p>
        </w:tc>
      </w:tr>
      <w:tr>
        <w:tc>
          <w:tcPr>
            <w:tcW w:type="dxa" w:w="831"/>
            <w:vMerge/>
          </w:tcPr>
          <w:p/>
        </w:tc>
        <w:tc>
          <w:tcPr>
            <w:tcW w:type="dxa" w:w="1661"/>
          </w:tcPr>
          <w:p>
            <w:pPr>
              <w:pStyle w:val="null3"/>
              <w:jc w:val="left"/>
            </w:pPr>
            <w:r>
              <w:rPr>
                <w:rFonts w:ascii="仿宋_GB2312" w:hAnsi="仿宋_GB2312" w:cs="仿宋_GB2312" w:eastAsia="仿宋_GB2312"/>
              </w:rPr>
              <w:t>拟派团队配备人员（不含项目负责人）</w:t>
            </w:r>
          </w:p>
        </w:tc>
        <w:tc>
          <w:tcPr>
            <w:tcW w:type="dxa" w:w="2492"/>
          </w:tcPr>
          <w:p>
            <w:pPr>
              <w:pStyle w:val="null3"/>
              <w:jc w:val="left"/>
            </w:pPr>
            <w:r>
              <w:rPr>
                <w:rFonts w:ascii="仿宋_GB2312" w:hAnsi="仿宋_GB2312" w:cs="仿宋_GB2312" w:eastAsia="仿宋_GB2312"/>
              </w:rPr>
              <w:t>1、具备海洋类或生态环境类相关专业（以职称证书为准）人员不少于10人，得3分； 2、以上人员中如同时具备国内外潜水行业或专业组织颁发的潜水员证，每人得1.5分，满分6分； 3、具备海洋类或生态环境类中级工程师的每人得1分；具备海洋类或生态环境类高级工程师的每人得2分；具备海洋类或生态环境类正高级工程师的每人得3分；满分9分（同一个人不同级别不累计加分）。 证明材料：提供相应职称证书复印件、资格证书复印件、以及2025年任意月份在本单位（或分支机构）的社保缴纳凭证复印件并加盖公章，不提供或不符合以上要求不得分。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拟派人员</w:t>
            </w:r>
          </w:p>
        </w:tc>
      </w:tr>
      <w:tr>
        <w:tc>
          <w:tcPr>
            <w:tcW w:type="dxa" w:w="831"/>
            <w:vMerge/>
          </w:tcPr>
          <w:p/>
        </w:tc>
        <w:tc>
          <w:tcPr>
            <w:tcW w:type="dxa" w:w="1661"/>
          </w:tcPr>
          <w:p>
            <w:pPr>
              <w:pStyle w:val="null3"/>
              <w:jc w:val="left"/>
            </w:pPr>
            <w:r>
              <w:rPr>
                <w:rFonts w:ascii="仿宋_GB2312" w:hAnsi="仿宋_GB2312" w:cs="仿宋_GB2312" w:eastAsia="仿宋_GB2312"/>
              </w:rPr>
              <w:t>技术能力</w:t>
            </w:r>
          </w:p>
        </w:tc>
        <w:tc>
          <w:tcPr>
            <w:tcW w:type="dxa" w:w="2492"/>
          </w:tcPr>
          <w:p>
            <w:pPr>
              <w:pStyle w:val="null3"/>
              <w:jc w:val="left"/>
            </w:pPr>
            <w:r>
              <w:rPr>
                <w:rFonts w:ascii="仿宋_GB2312" w:hAnsi="仿宋_GB2312" w:cs="仿宋_GB2312" w:eastAsia="仿宋_GB2312"/>
              </w:rPr>
              <w:t>1、供应商具有国家行政主管部门颁发的有效的检验检测机构资质认定证书，得3分。证明材料：提供资质认定证书复印件并加盖公章。 2、供应商在海南地区设有或承诺成交后设立匹配本项目的监测实验室的，得2分。 证明材料：实验室场所若为供应商自有的，提供房屋产权证明材料（购房合同或房产证等）复印件及实验室实景照片；若为租赁的，提供房屋租赁合同（或租赁证）复印件及实验室实景照片，或提供承诺书（承诺书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[HNSS]20250300002[CS]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2025年三亚红塘湾临空商贸区项目整改拆除跟踪监测和生态修复效果评估项目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2025年三亚红塘湾临空商贸区项目整改拆除跟踪监测和生态修复效果评估项目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C07010100-生态资源调查与监测服务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详见附件：响应书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详见附件：采购需求偏离表</w:t>
      </w:r>
    </w:p>
    <w:p>
      <w:pPr>
        <w:pStyle w:val="null3"/>
        <w:ind w:firstLine="960"/>
        <w:jc w:val="left"/>
      </w:pPr>
      <w:r>
        <w:rPr>
          <w:rFonts w:ascii="仿宋_GB2312" w:hAnsi="仿宋_GB2312" w:cs="仿宋_GB2312" w:eastAsia="仿宋_GB2312"/>
        </w:rPr>
        <w:t>详见附件：拟派人员</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详见附件：拟投入设备一览表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