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EE2D4D"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报价明细表（适用于采购包9</w:t>
      </w: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t>）</w:t>
      </w:r>
    </w:p>
    <w:p w14:paraId="31B3F929">
      <w:p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1.技术服务费（对附件1、2、3中各所的运维服务费进行报价）：</w:t>
      </w:r>
    </w:p>
    <w:tbl>
      <w:tblPr>
        <w:tblStyle w:val="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008"/>
        <w:gridCol w:w="1670"/>
        <w:gridCol w:w="895"/>
        <w:gridCol w:w="1373"/>
        <w:gridCol w:w="850"/>
      </w:tblGrid>
      <w:tr w14:paraId="1FEED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6894EC5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序号</w:t>
            </w:r>
          </w:p>
        </w:tc>
        <w:tc>
          <w:tcPr>
            <w:tcW w:w="3008" w:type="dxa"/>
            <w:vAlign w:val="center"/>
          </w:tcPr>
          <w:p w14:paraId="48D2E1E0"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分项内容</w:t>
            </w:r>
          </w:p>
        </w:tc>
        <w:tc>
          <w:tcPr>
            <w:tcW w:w="1670" w:type="dxa"/>
            <w:vAlign w:val="center"/>
          </w:tcPr>
          <w:p w14:paraId="6C7594BA"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数量/单位</w:t>
            </w:r>
          </w:p>
        </w:tc>
        <w:tc>
          <w:tcPr>
            <w:tcW w:w="895" w:type="dxa"/>
            <w:vAlign w:val="center"/>
          </w:tcPr>
          <w:p w14:paraId="5B44BA39">
            <w:pPr>
              <w:pStyle w:val="2"/>
              <w:jc w:val="center"/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单价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元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）</w:t>
            </w:r>
          </w:p>
        </w:tc>
        <w:tc>
          <w:tcPr>
            <w:tcW w:w="1373" w:type="dxa"/>
            <w:vAlign w:val="center"/>
          </w:tcPr>
          <w:p w14:paraId="6F3EC825"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单项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总价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元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）</w:t>
            </w:r>
          </w:p>
        </w:tc>
        <w:tc>
          <w:tcPr>
            <w:tcW w:w="850" w:type="dxa"/>
            <w:vAlign w:val="center"/>
          </w:tcPr>
          <w:p w14:paraId="34118D9C"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备注</w:t>
            </w:r>
          </w:p>
        </w:tc>
      </w:tr>
      <w:tr w14:paraId="340A3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817" w:type="dxa"/>
            <w:vAlign w:val="top"/>
          </w:tcPr>
          <w:p w14:paraId="59F9F31E"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1</w:t>
            </w:r>
          </w:p>
        </w:tc>
        <w:tc>
          <w:tcPr>
            <w:tcW w:w="3008" w:type="dxa"/>
            <w:vAlign w:val="top"/>
          </w:tcPr>
          <w:p w14:paraId="14CDCA90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670" w:type="dxa"/>
            <w:vAlign w:val="top"/>
          </w:tcPr>
          <w:p w14:paraId="5773C013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95" w:type="dxa"/>
            <w:vAlign w:val="top"/>
          </w:tcPr>
          <w:p w14:paraId="73B4A2FA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373" w:type="dxa"/>
            <w:vAlign w:val="top"/>
          </w:tcPr>
          <w:p w14:paraId="3D1E7CBB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vAlign w:val="top"/>
          </w:tcPr>
          <w:p w14:paraId="42A90317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  <w:tr w14:paraId="143E1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817" w:type="dxa"/>
            <w:vAlign w:val="top"/>
          </w:tcPr>
          <w:p w14:paraId="516A05B0">
            <w:pPr>
              <w:pStyle w:val="2"/>
              <w:jc w:val="center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  <w:t>2</w:t>
            </w:r>
          </w:p>
        </w:tc>
        <w:tc>
          <w:tcPr>
            <w:tcW w:w="3008" w:type="dxa"/>
            <w:vAlign w:val="top"/>
          </w:tcPr>
          <w:p w14:paraId="749AB86D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670" w:type="dxa"/>
            <w:vAlign w:val="top"/>
          </w:tcPr>
          <w:p w14:paraId="3D8A4CB2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95" w:type="dxa"/>
            <w:vAlign w:val="top"/>
          </w:tcPr>
          <w:p w14:paraId="1D0BE1CA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373" w:type="dxa"/>
            <w:vAlign w:val="top"/>
          </w:tcPr>
          <w:p w14:paraId="0E688194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vAlign w:val="top"/>
          </w:tcPr>
          <w:p w14:paraId="79ED9BFE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  <w:tr w14:paraId="4E2DD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</w:trPr>
        <w:tc>
          <w:tcPr>
            <w:tcW w:w="817" w:type="dxa"/>
            <w:vAlign w:val="top"/>
          </w:tcPr>
          <w:p w14:paraId="11A1ECA7">
            <w:pPr>
              <w:pStyle w:val="2"/>
              <w:jc w:val="center"/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3</w:t>
            </w:r>
          </w:p>
        </w:tc>
        <w:tc>
          <w:tcPr>
            <w:tcW w:w="3008" w:type="dxa"/>
            <w:vAlign w:val="top"/>
          </w:tcPr>
          <w:p w14:paraId="117AB58F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670" w:type="dxa"/>
            <w:vAlign w:val="top"/>
          </w:tcPr>
          <w:p w14:paraId="11AD68E5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95" w:type="dxa"/>
            <w:vAlign w:val="top"/>
          </w:tcPr>
          <w:p w14:paraId="4ED2FD01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1373" w:type="dxa"/>
            <w:vAlign w:val="top"/>
          </w:tcPr>
          <w:p w14:paraId="2C4A3084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vAlign w:val="top"/>
          </w:tcPr>
          <w:p w14:paraId="1C456C2F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  <w:tr w14:paraId="62606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top"/>
          </w:tcPr>
          <w:p w14:paraId="55001A5E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5573" w:type="dxa"/>
            <w:gridSpan w:val="3"/>
            <w:vAlign w:val="top"/>
          </w:tcPr>
          <w:p w14:paraId="31CBC5F5">
            <w:pPr>
              <w:pStyle w:val="2"/>
              <w:jc w:val="center"/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合计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val="en-US" w:eastAsia="zh-CN"/>
              </w:rPr>
              <w:t>元</w:t>
            </w:r>
            <w:r>
              <w:rPr>
                <w:rFonts w:hint="eastAsia" w:ascii="宋体" w:hAnsi="宋体" w:eastAsia="宋体"/>
                <w:color w:val="auto"/>
                <w:szCs w:val="28"/>
                <w:highlight w:val="none"/>
                <w:shd w:val="clear" w:color="auto" w:fill="auto"/>
                <w:lang w:eastAsia="zh-CN"/>
              </w:rPr>
              <w:t>）</w:t>
            </w:r>
          </w:p>
        </w:tc>
        <w:tc>
          <w:tcPr>
            <w:tcW w:w="1373" w:type="dxa"/>
            <w:vAlign w:val="top"/>
          </w:tcPr>
          <w:p w14:paraId="22E43AAC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  <w:tc>
          <w:tcPr>
            <w:tcW w:w="850" w:type="dxa"/>
            <w:vAlign w:val="top"/>
          </w:tcPr>
          <w:p w14:paraId="69B8E794">
            <w:pPr>
              <w:pStyle w:val="2"/>
              <w:rPr>
                <w:rFonts w:ascii="宋体" w:hAnsi="宋体" w:eastAsia="宋体"/>
                <w:color w:val="auto"/>
                <w:szCs w:val="28"/>
                <w:highlight w:val="none"/>
                <w:shd w:val="clear" w:color="auto" w:fill="auto"/>
              </w:rPr>
            </w:pPr>
          </w:p>
        </w:tc>
      </w:tr>
    </w:tbl>
    <w:p w14:paraId="0F7FF46F">
      <w:pPr>
        <w:jc w:val="both"/>
        <w:rPr>
          <w:rFonts w:hint="eastAsia"/>
          <w:sz w:val="36"/>
          <w:szCs w:val="36"/>
          <w:lang w:val="en-US" w:eastAsia="zh-CN"/>
        </w:rPr>
      </w:pPr>
    </w:p>
    <w:p w14:paraId="1BA67981">
      <w:pPr>
        <w:jc w:val="both"/>
        <w:rPr>
          <w:rFonts w:hint="eastAsia"/>
          <w:sz w:val="36"/>
          <w:szCs w:val="36"/>
          <w:lang w:val="en-US" w:eastAsia="zh-CN"/>
        </w:rPr>
      </w:pPr>
    </w:p>
    <w:p w14:paraId="5B498853">
      <w:p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2.设备更换费（对附件4中的各所更换设备的各项单价进行报价）：</w:t>
      </w:r>
    </w:p>
    <w:tbl>
      <w:tblPr>
        <w:tblStyle w:val="6"/>
        <w:tblW w:w="851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673"/>
        <w:gridCol w:w="1351"/>
        <w:gridCol w:w="1687"/>
        <w:gridCol w:w="927"/>
        <w:gridCol w:w="891"/>
        <w:gridCol w:w="936"/>
      </w:tblGrid>
      <w:tr w14:paraId="3AEDD0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E8ABC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63DFE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ACBD9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1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07A88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6884E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740C13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A0BD59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</w:tr>
      <w:tr w14:paraId="5B4976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B5D47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序号</w:t>
            </w: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A8E2B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货物名称</w:t>
            </w: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E25967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品牌</w:t>
            </w:r>
          </w:p>
          <w:p w14:paraId="20084468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型号</w:t>
            </w:r>
          </w:p>
        </w:tc>
        <w:tc>
          <w:tcPr>
            <w:tcW w:w="1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9A134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原产地及制造厂名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95911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数量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51590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C155E"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</w:rPr>
              <w:t>单价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）</w:t>
            </w:r>
          </w:p>
        </w:tc>
      </w:tr>
      <w:tr w14:paraId="5DFB2C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CA1C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FA02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CF5C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04E7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24BC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E41C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B983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DE922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9F94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D11E6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0AC3C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5773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AD1CE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A1259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2076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86756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E10B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0C87A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BC307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176C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572C7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843C3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40FE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AA93B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F507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D3CC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E48F6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1D7D4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B3211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9A891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D74B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017AC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74BC6"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……</w:t>
            </w: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70410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52134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7EB27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17E0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71B6F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CCE7D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3684E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75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1103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合计（元）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3277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31A72B08">
      <w:pPr>
        <w:spacing w:line="360" w:lineRule="auto"/>
        <w:ind w:firstLine="2" w:firstLineChars="1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注：表内“序号”应与“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附件4中的各所更换设备表</w:t>
      </w:r>
      <w:r>
        <w:rPr>
          <w:rFonts w:hint="eastAsia" w:ascii="宋体" w:hAnsi="宋体" w:cs="宋体"/>
          <w:color w:val="000000"/>
          <w:szCs w:val="21"/>
        </w:rPr>
        <w:t xml:space="preserve">”中的“序号”一致  </w:t>
      </w:r>
    </w:p>
    <w:p w14:paraId="220A5F44">
      <w:pPr>
        <w:pStyle w:val="2"/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</w:p>
    <w:p w14:paraId="73469024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投标单位：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（公章）      </w:t>
      </w:r>
    </w:p>
    <w:p w14:paraId="7B72E5E7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法定代表人（或授权代理人）：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（签字或盖章）      </w:t>
      </w:r>
    </w:p>
    <w:p w14:paraId="31B9B01F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日期：</w:t>
      </w:r>
    </w:p>
    <w:p w14:paraId="069ABD14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</w:p>
    <w:p w14:paraId="14917935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注：①投标人必须按“报价明细表”的格式详细报出投标总价的各个组成部分的报价，必须以单价来计算出总价（只能保留2位小数点），否则作无效投标处理。</w:t>
      </w:r>
    </w:p>
    <w:p w14:paraId="068D053D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②“分项报价明细表”各分项报价合计应当与“开标一览表”报价合计相等。</w:t>
      </w:r>
    </w:p>
    <w:p w14:paraId="50A3DFFB">
      <w:pPr>
        <w:jc w:val="both"/>
        <w:rPr>
          <w:rFonts w:hint="default"/>
          <w:sz w:val="36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F110BFB"/>
    <w:rsid w:val="16AB4A01"/>
    <w:rsid w:val="1C003E64"/>
    <w:rsid w:val="1C4E77C9"/>
    <w:rsid w:val="1FA20904"/>
    <w:rsid w:val="2C5D5807"/>
    <w:rsid w:val="396A2D49"/>
    <w:rsid w:val="3B6B0191"/>
    <w:rsid w:val="3CEB6517"/>
    <w:rsid w:val="46207231"/>
    <w:rsid w:val="4DC96773"/>
    <w:rsid w:val="52B203DB"/>
    <w:rsid w:val="66833198"/>
    <w:rsid w:val="6C8F0DC3"/>
    <w:rsid w:val="74114F6A"/>
    <w:rsid w:val="78E7324A"/>
    <w:rsid w:val="7B387F72"/>
    <w:rsid w:val="7EBC14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keepNext w:val="0"/>
      <w:keepLines w:val="0"/>
      <w:widowControl w:val="0"/>
      <w:suppressLineNumbers w:val="0"/>
      <w:spacing w:after="120" w:afterAutospacing="0" w:line="360" w:lineRule="auto"/>
      <w:jc w:val="both"/>
    </w:pPr>
  </w:style>
  <w:style w:type="paragraph" w:styleId="3">
    <w:name w:val="Body Text Indent"/>
    <w:basedOn w:val="1"/>
    <w:next w:val="4"/>
    <w:qFormat/>
    <w:uiPriority w:val="0"/>
    <w:pPr>
      <w:spacing w:after="120" w:afterLines="0" w:line="360" w:lineRule="auto"/>
      <w:ind w:left="420" w:leftChars="200" w:firstLine="560" w:firstLineChars="200"/>
    </w:pPr>
    <w:rPr>
      <w:rFonts w:ascii="Courier New" w:eastAsia="Courier New"/>
      <w:sz w:val="28"/>
      <w:szCs w:val="28"/>
    </w:rPr>
  </w:style>
  <w:style w:type="paragraph" w:styleId="4">
    <w:name w:val="envelope return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Arial" w:hAnsi="Arial" w:eastAsia="微软雅黑"/>
      <w:kern w:val="0"/>
      <w:sz w:val="22"/>
      <w:szCs w:val="22"/>
    </w:rPr>
  </w:style>
  <w:style w:type="paragraph" w:styleId="5">
    <w:name w:val="Body Text First Indent 2"/>
    <w:basedOn w:val="3"/>
    <w:next w:val="2"/>
    <w:qFormat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309</Words>
  <Characters>311</Characters>
  <Lines>0</Lines>
  <Paragraphs>0</Paragraphs>
  <TotalTime>0</TotalTime>
  <ScaleCrop>false</ScaleCrop>
  <LinksUpToDate>false</LinksUpToDate>
  <CharactersWithSpaces>335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Y prince</cp:lastModifiedBy>
  <dcterms:modified xsi:type="dcterms:W3CDTF">2025-03-26T09:21:11Z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eyJoZGlkIjoiNTAzYjIyNjNmYWNmZGI4ZjVhMjMzNmFhMzQ5NDkyMDIiLCJ1c2VySWQiOiIyODc3MzE0MzgifQ==</vt:lpwstr>
  </property>
  <property fmtid="{D5CDD505-2E9C-101B-9397-08002B2CF9AE}" pid="4" name="ICV">
    <vt:lpwstr>520358D46F5A4E2284C93BDA9B9D52DD_12</vt:lpwstr>
  </property>
</Properties>
</file>