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民政服务站运营服务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hnby2025-035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海口市美兰区民政局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海南八艺项目管理有限公司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海口市美兰区民政局</w:t>
      </w:r>
      <w:r>
        <w:rPr>
          <w:rFonts w:ascii="仿宋_GB2312" w:hAnsi="仿宋_GB2312" w:cs="仿宋_GB2312" w:eastAsia="仿宋_GB2312"/>
        </w:rPr>
        <w:t xml:space="preserve"> 的委托， </w:t>
      </w:r>
      <w:r>
        <w:rPr>
          <w:rFonts w:ascii="仿宋_GB2312" w:hAnsi="仿宋_GB2312" w:cs="仿宋_GB2312" w:eastAsia="仿宋_GB2312"/>
        </w:rPr>
        <w:t>海南八艺项目管理有限公司</w:t>
      </w:r>
      <w:r>
        <w:rPr>
          <w:rFonts w:ascii="仿宋_GB2312" w:hAnsi="仿宋_GB2312" w:cs="仿宋_GB2312" w:eastAsia="仿宋_GB2312"/>
        </w:rPr>
        <w:t xml:space="preserve"> 对 </w:t>
      </w:r>
      <w:r>
        <w:rPr>
          <w:rFonts w:ascii="仿宋_GB2312" w:hAnsi="仿宋_GB2312" w:cs="仿宋_GB2312" w:eastAsia="仿宋_GB2312"/>
        </w:rPr>
        <w:t>民政服务站运营服务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hnby2025-035</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民政服务站运营服务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2,860,000.00元</w:t>
      </w:r>
      <w:r>
        <w:rPr>
          <w:rFonts w:ascii="仿宋_GB2312" w:hAnsi="仿宋_GB2312" w:cs="仿宋_GB2312" w:eastAsia="仿宋_GB2312"/>
        </w:rPr>
        <w:t>贰佰捌拾陆万元整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服务期为1年</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服务期为1年</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服务期为1年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承接主体资格：依法成立的企业、社会组织（不含由财政拨款保障的群团组织），公益二类和从事生产经营活动的事业单位，农村集体经济组织，基层群众性自治组织，以及具备条件的个人可以作为政府购买服务的承接主体[提供证明文件加盖公章]</w:t>
      </w:r>
    </w:p>
    <w:p>
      <w:pPr>
        <w:pStyle w:val="null3"/>
        <w:jc w:val="left"/>
      </w:pPr>
      <w:r>
        <w:rPr>
          <w:rFonts w:ascii="仿宋_GB2312" w:hAnsi="仿宋_GB2312" w:cs="仿宋_GB2312" w:eastAsia="仿宋_GB2312"/>
        </w:rPr>
        <w:t>2、无环保类行政处罚记录：无环保类行政处罚记录：参加政府采购活动前三年内，无环保类行政处罚记录[提供承诺函加盖公章]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承接主体资格：依法成立的企业、社会组织（不含由财政拨款保障的群团组织），公益二类和从事生产经营活动的事业单位，农村集体经济组织，基层群众性自治组织，以及具备条件的个人可以作为政府购买服务的承接主体[提供证明文件加盖公章]</w:t>
      </w:r>
    </w:p>
    <w:p>
      <w:pPr>
        <w:pStyle w:val="null3"/>
        <w:jc w:val="left"/>
      </w:pPr>
      <w:r>
        <w:rPr>
          <w:rFonts w:ascii="仿宋_GB2312" w:hAnsi="仿宋_GB2312" w:cs="仿宋_GB2312" w:eastAsia="仿宋_GB2312"/>
        </w:rPr>
        <w:t>2、无环保类行政处罚记录：无环保类行政处罚记录：参加政府采购活动前三年内，无环保类行政处罚记录[提供承诺函加盖公章]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承接主体资格：依法成立的企业、社会组织（不含由财政拨款保障的群团组织），公益二类和从事生产经营活动的事业单位，农村集体经济组织，基层群众性自治组织，以及具备条件的个人可以作为政府购买服务的承接主体[提供证明文件加盖公章]</w:t>
      </w:r>
    </w:p>
    <w:p>
      <w:pPr>
        <w:pStyle w:val="null3"/>
        <w:jc w:val="left"/>
      </w:pPr>
      <w:r>
        <w:rPr>
          <w:rFonts w:ascii="仿宋_GB2312" w:hAnsi="仿宋_GB2312" w:cs="仿宋_GB2312" w:eastAsia="仿宋_GB2312"/>
        </w:rPr>
        <w:t>2、无环保类行政处罚记录：无环保类行政处罚记录：参加政府采购活动前三年内，无环保类行政处罚记录[提供承诺函加盖公章]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1.本项目采购信息指定发布媒体为：（1）中国政府采购网，网址www.ccgp.gov.cn。 （2）中国政府采购网海南分网（海南省政府采购智慧云平台），网址https://ccgp-hainan.gov.cn/。 ※若出现上述指定媒体信息不一致情形，应以中国政府采购网海南分网（海南省政府采购智慧云平台）发布的为准。 2.有关本项目招标文件的补遗、澄清及变更信息以上述网站公告与下载为准，采购代理机构不再另行通知，招标文件与更正公告的内容相互矛盾时，以最后发出的更正公告内容为准。 3.投标人须在海南政府采购网(https://ccgp-hainan.gov.cn/maincms-web/)中的海南省政府采购智慧云平台进行注册并完善信息，然后下载参与投标项目电子招标文件（数据包）及其他文件； 4.请投标人（供应商）自行在海南省政府采购智慧云平台-办事指南查看相应的系统操作指南，严格按照操作指南要求进行系统操作。技术支持电话：4001691288。 5.电子标:必须办理数字证书CA锁，并使用数字证书（https://www.yuque.com/haonan123/bzzx /ugmn1f）进行签字和加密，投标截止时间前，必须登录系统上传加密的电子投标文件。本项目需使用蓝色CA锁，CA数字证书认证咨询电话：0898-66668096。 6.本项目为远程不见面开标，投标人（供应商）无须到达开标现场，远程按时参加在线开标解密即可。</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海口市美兰区民政局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海口市振兴路8号美兰区政府办公楼306室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0898-65322093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海南八艺项目管理有限公司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海南省海口市美兰区海府街道美祥路上贤村16号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蓝工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0898-67995781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采购包1：880,000.00元</w:t>
            </w:r>
          </w:p>
          <w:p>
            <w:pPr>
              <w:pStyle w:val="null3"/>
              <w:jc w:val="left"/>
            </w:pPr>
            <w:r>
              <w:rPr>
                <w:rFonts w:ascii="仿宋_GB2312" w:hAnsi="仿宋_GB2312" w:cs="仿宋_GB2312" w:eastAsia="仿宋_GB2312"/>
              </w:rPr>
              <w:t>采购包2：880,000.00元</w:t>
            </w:r>
          </w:p>
          <w:p>
            <w:pPr>
              <w:pStyle w:val="null3"/>
              <w:jc w:val="left"/>
            </w:pPr>
            <w:r>
              <w:rPr>
                <w:rFonts w:ascii="仿宋_GB2312" w:hAnsi="仿宋_GB2312" w:cs="仿宋_GB2312" w:eastAsia="仿宋_GB2312"/>
              </w:rPr>
              <w:t>采购包3：1,100,000.00元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从投标截止之日起60日历天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按照《海南省物价局关于降低部分招标代理服务收费标准的通知》（琼价费管〔2011〕225号）文收取招标代理服务费收取代理费用。其中采购包1代理服务费13200.00元，采购包2代理服务费13200.00元，采购包3代理服务费15800.00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每包组推荐两名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政府采购合同信用融资：政府采购合同信用融资是银行机构以政府采购诚信考核和信用审查为基础，凭借中小企业取得并提供的政府采购合同，按优于—般中小企业贷款的利率直接向申请货款的中小企业发放货款的一种新融资方式。投标人在中标后需要融资时可以申请政府采购合同信用融资。（2）运输与包装：如本项目实施涉及的商品包装和快递包装，均应符合财政部等三部门联合印发商品包装和快递包装政府采购需求标准（试行）（财办库[2020]123号）的要求，包装应适应于远距离运输、防潮、防震、防锈和防野蛮装卸，以确保货物安全无损运抵指定地点。由于包装不善所引起的货物损失均由供应商承担。 （3）本项目未专门面向中小企业采购（备注：根据财政部 工业和信息化部关于印发《政府采购促进中小企业发展管理办法》的通知第六条的规定，符合下列情形之一的，可不专门面向中小企业预留采购份额：（一）法律法规和国家有关政策明确规定优先或者应当面向事业单位、社会组织等非企业主体采购的；（二）因确需使用不可替代的专利、专有技术，基础设施限制，或者提供特定公共服务等原因，只能从中小企业之外的供应商处采购的；（三）按照本办法规定预留采购份额无法确保充分供应、充分竞争，或者存在可能影响政府采购目标实现的情形；（四）框架协议采购项目；（五）省级以上人民政府财政部门规定的其他情形。除上述情形外，其他均为适宜由中小企业提供的情形。本项目为民政服务站运营服务，如专门面向中小企业采购，将会排斥社会组织参与本项目的响应，可能会影响政府采购目标的实现，故本项目未专门面向中小企业采购）</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联系人：蓝工</w:t>
      </w:r>
    </w:p>
    <w:p>
      <w:pPr>
        <w:pStyle w:val="null3"/>
        <w:jc w:val="left"/>
      </w:pPr>
      <w:r>
        <w:rPr>
          <w:rFonts w:ascii="仿宋_GB2312" w:hAnsi="仿宋_GB2312" w:cs="仿宋_GB2312" w:eastAsia="仿宋_GB2312"/>
        </w:rPr>
        <w:t>联系电话：0898-67995781</w:t>
      </w:r>
    </w:p>
    <w:p>
      <w:pPr>
        <w:pStyle w:val="null3"/>
        <w:jc w:val="left"/>
      </w:pPr>
      <w:r>
        <w:rPr>
          <w:rFonts w:ascii="仿宋_GB2312" w:hAnsi="仿宋_GB2312" w:cs="仿宋_GB2312" w:eastAsia="仿宋_GB2312"/>
        </w:rPr>
        <w:t>地址：海南省海口市美兰区海府街道美祥路上贤村16号</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基本内容</w:t>
      </w:r>
    </w:p>
    <w:p>
      <w:pPr>
        <w:pStyle w:val="null3"/>
        <w:ind w:firstLine="560"/>
        <w:jc w:val="left"/>
      </w:pPr>
      <w:r>
        <w:rPr>
          <w:rFonts w:ascii="仿宋_GB2312" w:hAnsi="仿宋_GB2312" w:cs="仿宋_GB2312" w:eastAsia="仿宋_GB2312"/>
          <w:sz w:val="28"/>
          <w:color w:val="000000"/>
        </w:rPr>
        <w:t>海口市美兰区民政局计划通过购买服务方式委托社会力量建设运营乡镇（街道）民政服务站，使用原有服务力量在社会救助、老龄和养老、儿童福利、社会组织管理、慈善事业、残疾人福利、婚姻、殡葬等领域，开展直接面向民政服务对象的公共服务和相关辅助性服务，打通为民服务的</w:t>
      </w:r>
      <w:r>
        <w:rPr>
          <w:rFonts w:ascii="仿宋_GB2312" w:hAnsi="仿宋_GB2312" w:cs="仿宋_GB2312" w:eastAsia="仿宋_GB2312"/>
          <w:sz w:val="28"/>
          <w:color w:val="000000"/>
        </w:rPr>
        <w:t>“最后一米”。民政服务站使用统一标识，挂设统一标牌，标识和标牌具体样式另行通知。</w:t>
      </w:r>
    </w:p>
    <w:p>
      <w:pPr>
        <w:pStyle w:val="null3"/>
        <w:ind w:firstLine="56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基本原则</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坚持党的领导。加强党对民政工作的统一领导，把民政服务站建设成为宣传党的主张、贯彻党的路线方针、密切联系服务群众的一线阵地。</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坚持需求导向。践行以人民为中心的理念，立足增强基层民政服务能力，围绕社会关切，回应群众需要，落实惠民便民利民政策，提升人民群众获得感和满意度。</w:t>
      </w:r>
    </w:p>
    <w:p>
      <w:pPr>
        <w:pStyle w:val="null3"/>
        <w:ind w:firstLine="48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坚持统筹协调。整合民政部门服务力量和服务资源延伸到乡镇</w:t>
      </w:r>
      <w:r>
        <w:rPr>
          <w:rFonts w:ascii="仿宋_GB2312" w:hAnsi="仿宋_GB2312" w:cs="仿宋_GB2312" w:eastAsia="仿宋_GB2312"/>
          <w:sz w:val="28"/>
          <w:color w:val="000000"/>
        </w:rPr>
        <w:t>(街道)的社会救助、养老、未成年人保护、慈善组织和社会组织培育孵化等服务，原则上统一以“乡镇(街道)民政服务站”为平台开展工作。</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880,000.00</w:t>
      </w:r>
    </w:p>
    <w:p>
      <w:pPr>
        <w:pStyle w:val="null3"/>
        <w:jc w:val="left"/>
      </w:pPr>
      <w:r>
        <w:rPr>
          <w:rFonts w:ascii="仿宋_GB2312" w:hAnsi="仿宋_GB2312" w:cs="仿宋_GB2312" w:eastAsia="仿宋_GB2312"/>
        </w:rPr>
        <w:t>采购包最高限价（元）: 880,000.00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C05010400-养老服务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880,000.00</w:t>
      </w:r>
    </w:p>
    <w:p>
      <w:pPr>
        <w:pStyle w:val="null3"/>
        <w:jc w:val="left"/>
      </w:pPr>
      <w:r>
        <w:rPr>
          <w:rFonts w:ascii="仿宋_GB2312" w:hAnsi="仿宋_GB2312" w:cs="仿宋_GB2312" w:eastAsia="仿宋_GB2312"/>
        </w:rPr>
        <w:t>采购包最高限价（元）: 880,000.00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C05010400-养老服务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880,000.00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1,100,000.00</w:t>
      </w:r>
    </w:p>
    <w:p>
      <w:pPr>
        <w:pStyle w:val="null3"/>
        <w:jc w:val="left"/>
      </w:pPr>
      <w:r>
        <w:rPr>
          <w:rFonts w:ascii="仿宋_GB2312" w:hAnsi="仿宋_GB2312" w:cs="仿宋_GB2312" w:eastAsia="仿宋_GB2312"/>
        </w:rPr>
        <w:t>采购包最高限价（元）: 1,100,000.00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C05010400-养老服务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C05010400-养老服务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C05010400-养老服务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C05010400-养老服务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标的名称：C05010400-养老服务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详见附件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标的名称：C05010400-养老服务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详见附件</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标的名称：C05010400-养老服务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承接主体资格</w:t>
            </w:r>
          </w:p>
        </w:tc>
        <w:tc>
          <w:tcPr>
            <w:tcW w:type="dxa" w:w="3322"/>
          </w:tcPr>
          <w:p>
            <w:pPr>
              <w:pStyle w:val="null3"/>
              <w:jc w:val="left"/>
            </w:pPr>
            <w:r>
              <w:rPr>
                <w:rFonts w:ascii="仿宋_GB2312" w:hAnsi="仿宋_GB2312" w:cs="仿宋_GB2312" w:eastAsia="仿宋_GB2312"/>
              </w:rPr>
              <w:t>依法成立的企业、社会组织（不含由财政拨款保障的群团组织），公益二类和从事生产经营活动的事业单位，农村集体经济组织，基层群众性自治组织，以及具备条件的个人可以作为政府购买服务的承接主体[提供证明文件加盖公章]</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无环保类行政处罚记录：参加政府采购活动前三年内，无环保类行政处罚记录[提供承诺函加盖公章]</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承接主体资格</w:t>
            </w:r>
          </w:p>
        </w:tc>
        <w:tc>
          <w:tcPr>
            <w:tcW w:type="dxa" w:w="3322"/>
          </w:tcPr>
          <w:p>
            <w:pPr>
              <w:pStyle w:val="null3"/>
              <w:jc w:val="left"/>
            </w:pPr>
            <w:r>
              <w:rPr>
                <w:rFonts w:ascii="仿宋_GB2312" w:hAnsi="仿宋_GB2312" w:cs="仿宋_GB2312" w:eastAsia="仿宋_GB2312"/>
              </w:rPr>
              <w:t>依法成立的企业、社会组织（不含由财政拨款保障的群团组织），公益二类和从事生产经营活动的事业单位，农村集体经济组织，基层群众性自治组织，以及具备条件的个人可以作为政府购买服务的承接主体[提供证明文件加盖公章]</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无环保类行政处罚记录：参加政府采购活动前三年内，无环保类行政处罚记录[提供承诺函加盖公章]</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承接主体资格</w:t>
            </w:r>
          </w:p>
        </w:tc>
        <w:tc>
          <w:tcPr>
            <w:tcW w:type="dxa" w:w="3322"/>
          </w:tcPr>
          <w:p>
            <w:pPr>
              <w:pStyle w:val="null3"/>
              <w:jc w:val="left"/>
            </w:pPr>
            <w:r>
              <w:rPr>
                <w:rFonts w:ascii="仿宋_GB2312" w:hAnsi="仿宋_GB2312" w:cs="仿宋_GB2312" w:eastAsia="仿宋_GB2312"/>
              </w:rPr>
              <w:t>依法成立的企业、社会组织（不含由财政拨款保障的群团组织），公益二类和从事生产经营活动的事业单位，农村集体经济组织，基层群众性自治组织，以及具备条件的个人可以作为政府购买服务的承接主体[提供证明文件加盖公章]</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无环保类行政处罚记录：参加政府采购活动前三年内，无环保类行政处罚记录[提供承诺函加盖公章]</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投标文件格式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投标文件格式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工作重点难点分析及应对措施</w:t>
            </w:r>
          </w:p>
        </w:tc>
        <w:tc>
          <w:tcPr>
            <w:tcW w:type="dxa" w:w="2492"/>
          </w:tcPr>
          <w:p>
            <w:pPr>
              <w:pStyle w:val="null3"/>
              <w:jc w:val="left"/>
            </w:pPr>
            <w:r>
              <w:rPr>
                <w:rFonts w:ascii="仿宋_GB2312" w:hAnsi="仿宋_GB2312" w:cs="仿宋_GB2312" w:eastAsia="仿宋_GB2312"/>
              </w:rPr>
              <w:t>供应商根据本项目的采购需求提供完整可行的工作重点难点分析及应对措施，至少包含：（1）工作重点难点分析；（2）应对措施等内容。评审委员会对其进行综合评审，满分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制度建设</w:t>
            </w:r>
          </w:p>
        </w:tc>
        <w:tc>
          <w:tcPr>
            <w:tcW w:type="dxa" w:w="2492"/>
          </w:tcPr>
          <w:p>
            <w:pPr>
              <w:pStyle w:val="null3"/>
              <w:jc w:val="left"/>
            </w:pPr>
            <w:r>
              <w:rPr>
                <w:rFonts w:ascii="仿宋_GB2312" w:hAnsi="仿宋_GB2312" w:cs="仿宋_GB2312" w:eastAsia="仿宋_GB2312"/>
              </w:rPr>
              <w:t>供应商根据本项目的采购需求提供完整可行的制度建设，至少包含：（1）资金管理制度；（2）档案管理制度；（3）保密制度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日常管理</w:t>
            </w:r>
          </w:p>
        </w:tc>
        <w:tc>
          <w:tcPr>
            <w:tcW w:type="dxa" w:w="2492"/>
          </w:tcPr>
          <w:p>
            <w:pPr>
              <w:pStyle w:val="null3"/>
              <w:jc w:val="left"/>
            </w:pPr>
            <w:r>
              <w:rPr>
                <w:rFonts w:ascii="仿宋_GB2312" w:hAnsi="仿宋_GB2312" w:cs="仿宋_GB2312" w:eastAsia="仿宋_GB2312"/>
              </w:rPr>
              <w:t>供应商根据本项目的采购需求提供完整可行的日常管理，至少包含：（1）站点场地管理；（2）请销假和行为规范；（3）考勤签到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人员管理</w:t>
            </w:r>
          </w:p>
        </w:tc>
        <w:tc>
          <w:tcPr>
            <w:tcW w:type="dxa" w:w="2492"/>
          </w:tcPr>
          <w:p>
            <w:pPr>
              <w:pStyle w:val="null3"/>
              <w:jc w:val="left"/>
            </w:pPr>
            <w:r>
              <w:rPr>
                <w:rFonts w:ascii="仿宋_GB2312" w:hAnsi="仿宋_GB2312" w:cs="仿宋_GB2312" w:eastAsia="仿宋_GB2312"/>
              </w:rPr>
              <w:t>供应商根据本项目的采购需求提供完整可行的人员管理，至少包含：（1）岗位设置；（2）职责分工；（3）培训提升及考核机制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项目管理</w:t>
            </w:r>
          </w:p>
        </w:tc>
        <w:tc>
          <w:tcPr>
            <w:tcW w:type="dxa" w:w="2492"/>
          </w:tcPr>
          <w:p>
            <w:pPr>
              <w:pStyle w:val="null3"/>
              <w:jc w:val="left"/>
            </w:pPr>
            <w:r>
              <w:rPr>
                <w:rFonts w:ascii="仿宋_GB2312" w:hAnsi="仿宋_GB2312" w:cs="仿宋_GB2312" w:eastAsia="仿宋_GB2312"/>
              </w:rPr>
              <w:t>供应商根据本项目的采购需求提供完整可行的项目管理，至少包含：（1）总体工作规划；（2）阶段性工作计划；（3）具体的实施办法和执行措施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培训管理</w:t>
            </w:r>
          </w:p>
        </w:tc>
        <w:tc>
          <w:tcPr>
            <w:tcW w:type="dxa" w:w="2492"/>
          </w:tcPr>
          <w:p>
            <w:pPr>
              <w:pStyle w:val="null3"/>
              <w:jc w:val="left"/>
            </w:pPr>
            <w:r>
              <w:rPr>
                <w:rFonts w:ascii="仿宋_GB2312" w:hAnsi="仿宋_GB2312" w:cs="仿宋_GB2312" w:eastAsia="仿宋_GB2312"/>
              </w:rPr>
              <w:t>供应商根据本项目的采购需求提供完整可行的培训管理，至少包含：（1）培训时间；（2）培训形式；（3）培训内容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服务监督</w:t>
            </w:r>
          </w:p>
        </w:tc>
        <w:tc>
          <w:tcPr>
            <w:tcW w:type="dxa" w:w="2492"/>
          </w:tcPr>
          <w:p>
            <w:pPr>
              <w:pStyle w:val="null3"/>
              <w:jc w:val="left"/>
            </w:pPr>
            <w:r>
              <w:rPr>
                <w:rFonts w:ascii="仿宋_GB2312" w:hAnsi="仿宋_GB2312" w:cs="仿宋_GB2312" w:eastAsia="仿宋_GB2312"/>
              </w:rPr>
              <w:t>供应商根据本项目的采购需求提供完整可行的服务监督，至少包含：（1）全过程质量监控；（2）工作流程指引；（3）服务质量反馈和投诉制度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服务创新</w:t>
            </w:r>
          </w:p>
        </w:tc>
        <w:tc>
          <w:tcPr>
            <w:tcW w:type="dxa" w:w="2492"/>
          </w:tcPr>
          <w:p>
            <w:pPr>
              <w:pStyle w:val="null3"/>
              <w:jc w:val="left"/>
            </w:pPr>
            <w:r>
              <w:rPr>
                <w:rFonts w:ascii="仿宋_GB2312" w:hAnsi="仿宋_GB2312" w:cs="仿宋_GB2312" w:eastAsia="仿宋_GB2312"/>
              </w:rPr>
              <w:t>供应商根据本项目的采购需求提供完整可行的服务创新，至少包含：（1）总体特色服务；（2）一站一特色打造计划书；（3）媒体报道工作计划等内容。评审委员会对其进行综合评审，满分15分，每有一项缺项的扣5分；在供应商已提供的基础上，每项存在一处内容不完整或有缺陷的扣1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服务团队经验</w:t>
            </w:r>
          </w:p>
        </w:tc>
        <w:tc>
          <w:tcPr>
            <w:tcW w:type="dxa" w:w="2492"/>
          </w:tcPr>
          <w:p>
            <w:pPr>
              <w:pStyle w:val="null3"/>
              <w:jc w:val="left"/>
            </w:pPr>
            <w:r>
              <w:rPr>
                <w:rFonts w:ascii="仿宋_GB2312" w:hAnsi="仿宋_GB2312" w:cs="仿宋_GB2312" w:eastAsia="仿宋_GB2312"/>
              </w:rPr>
              <w:t>1.拟派本项目的项目负责人具备2年及以上工作经验的得3分。 2.拟投入到本项目的服务团队（不含项目负责人）中具备1年以上工作经验的，每具备一名人员得3分，满分9分；具备社会工作者职业水平证书的，每提供一名人员得3分，满分6分。 注：工作经验可以为社会救助或老龄和养老或儿童福利或社会组织管理或慈善或残疾人福利或生活无着流浪乞讨等临时遇困人员救助或婚姻或殡葬等领域的服务经验或者与之有关的策划、宣传、辅助类工作等服务经验；须提供业绩合同复印件（如业绩合同中无法证明团队人员的，则须提供业绩合同及服务团队人员承诺或其他佐证材料）及劳动合同复印件或者其他能证明其工作经验的材料、证书复印件加盖公章。</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类似项目经验</w:t>
            </w:r>
          </w:p>
        </w:tc>
        <w:tc>
          <w:tcPr>
            <w:tcW w:type="dxa" w:w="2492"/>
          </w:tcPr>
          <w:p>
            <w:pPr>
              <w:pStyle w:val="null3"/>
              <w:jc w:val="left"/>
            </w:pPr>
            <w:r>
              <w:rPr>
                <w:rFonts w:ascii="仿宋_GB2312" w:hAnsi="仿宋_GB2312" w:cs="仿宋_GB2312" w:eastAsia="仿宋_GB2312"/>
              </w:rPr>
              <w:t>2023年1月1日至今供应商具备类似项目经验的，每提供1个业绩证明材料得3.5分，最多得7分。 注：类似项目经验是指：社会救助或老龄和养老或儿童福利或社会组织管理或慈善或社区公益或残疾人福利或生活无着流浪乞讨等临时遇困人员救助或婚姻或殡葬等领域的服务业绩或者与之有关的策划、宣传等，须提供合同复印件加盖单位公章，时间以合同签署日期为准，否则不予认可。</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价格评审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（1）C05010400-养老服务响应报价低于全部通过符合性审查供应商响应报价平均值50%的，即C05010400-养老服务响应报价&lt;全部通过符合性审查供应商响应报价平均值×50%。 （2）C05010400-养老服务响应报价低于通过符合性审查且报价次低供应商响应报价50%的，即C05010400-养老服务响应报价&lt;通过符合性审查且报价次低供应商响应报价×50%。 （3）C05010400-养老服务响应报价低于最高限价45%的，即C05010400-养老服务响应报价&lt;最高限价×45%。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工作重点难点分析及应对措施</w:t>
            </w:r>
          </w:p>
        </w:tc>
        <w:tc>
          <w:tcPr>
            <w:tcW w:type="dxa" w:w="2492"/>
          </w:tcPr>
          <w:p>
            <w:pPr>
              <w:pStyle w:val="null3"/>
              <w:jc w:val="left"/>
            </w:pPr>
            <w:r>
              <w:rPr>
                <w:rFonts w:ascii="仿宋_GB2312" w:hAnsi="仿宋_GB2312" w:cs="仿宋_GB2312" w:eastAsia="仿宋_GB2312"/>
              </w:rPr>
              <w:t>供应商根据本项目的采购需求提供完整可行的工作重点难点分析及应对措施，至少包含：（1）工作重点难点分析；（2）应对措施等内容。评审委员会对其进行综合评审，满分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制度建设</w:t>
            </w:r>
          </w:p>
        </w:tc>
        <w:tc>
          <w:tcPr>
            <w:tcW w:type="dxa" w:w="2492"/>
          </w:tcPr>
          <w:p>
            <w:pPr>
              <w:pStyle w:val="null3"/>
              <w:jc w:val="left"/>
            </w:pPr>
            <w:r>
              <w:rPr>
                <w:rFonts w:ascii="仿宋_GB2312" w:hAnsi="仿宋_GB2312" w:cs="仿宋_GB2312" w:eastAsia="仿宋_GB2312"/>
              </w:rPr>
              <w:t>供应商根据本项目的采购需求提供完整可行的制度建设，至少包含：（1）资金管理制度；（2）档案管理制度；（3）保密制度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日常管理</w:t>
            </w:r>
          </w:p>
        </w:tc>
        <w:tc>
          <w:tcPr>
            <w:tcW w:type="dxa" w:w="2492"/>
          </w:tcPr>
          <w:p>
            <w:pPr>
              <w:pStyle w:val="null3"/>
              <w:jc w:val="left"/>
            </w:pPr>
            <w:r>
              <w:rPr>
                <w:rFonts w:ascii="仿宋_GB2312" w:hAnsi="仿宋_GB2312" w:cs="仿宋_GB2312" w:eastAsia="仿宋_GB2312"/>
              </w:rPr>
              <w:t>供应商根据本项目的采购需求提供完整可行的日常管理，至少包含：（1）站点场地管理；（2）请销假和行为规范；（3）考勤签到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人员管理</w:t>
            </w:r>
          </w:p>
        </w:tc>
        <w:tc>
          <w:tcPr>
            <w:tcW w:type="dxa" w:w="2492"/>
          </w:tcPr>
          <w:p>
            <w:pPr>
              <w:pStyle w:val="null3"/>
              <w:jc w:val="left"/>
            </w:pPr>
            <w:r>
              <w:rPr>
                <w:rFonts w:ascii="仿宋_GB2312" w:hAnsi="仿宋_GB2312" w:cs="仿宋_GB2312" w:eastAsia="仿宋_GB2312"/>
              </w:rPr>
              <w:t>供应商根据本项目的采购需求提供完整可行的人员管理，至少包含：（1）岗位设置；（2）职责分工；（3）培训提升及考核机制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项目管理</w:t>
            </w:r>
          </w:p>
        </w:tc>
        <w:tc>
          <w:tcPr>
            <w:tcW w:type="dxa" w:w="2492"/>
          </w:tcPr>
          <w:p>
            <w:pPr>
              <w:pStyle w:val="null3"/>
              <w:jc w:val="left"/>
            </w:pPr>
            <w:r>
              <w:rPr>
                <w:rFonts w:ascii="仿宋_GB2312" w:hAnsi="仿宋_GB2312" w:cs="仿宋_GB2312" w:eastAsia="仿宋_GB2312"/>
              </w:rPr>
              <w:t>供应商根据本项目的采购需求提供完整可行的项目管理，至少包含：（1）总体工作规划；（2）阶段性工作计划；（3）具体的实施办法和执行措施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培训管理</w:t>
            </w:r>
          </w:p>
        </w:tc>
        <w:tc>
          <w:tcPr>
            <w:tcW w:type="dxa" w:w="2492"/>
          </w:tcPr>
          <w:p>
            <w:pPr>
              <w:pStyle w:val="null3"/>
              <w:jc w:val="left"/>
            </w:pPr>
            <w:r>
              <w:rPr>
                <w:rFonts w:ascii="仿宋_GB2312" w:hAnsi="仿宋_GB2312" w:cs="仿宋_GB2312" w:eastAsia="仿宋_GB2312"/>
              </w:rPr>
              <w:t>供应商根据本项目的采购需求提供完整可行的培训管理，至少包含：（1）培训时间；（2）培训形式；（3）培训内容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服务监督</w:t>
            </w:r>
          </w:p>
        </w:tc>
        <w:tc>
          <w:tcPr>
            <w:tcW w:type="dxa" w:w="2492"/>
          </w:tcPr>
          <w:p>
            <w:pPr>
              <w:pStyle w:val="null3"/>
              <w:jc w:val="left"/>
            </w:pPr>
            <w:r>
              <w:rPr>
                <w:rFonts w:ascii="仿宋_GB2312" w:hAnsi="仿宋_GB2312" w:cs="仿宋_GB2312" w:eastAsia="仿宋_GB2312"/>
              </w:rPr>
              <w:t>供应商根据本项目的采购需求提供完整可行的服务监督，至少包含：（1）全过程质量监控；（2）工作流程指引；（3）服务质量反馈和投诉制度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服务创新</w:t>
            </w:r>
          </w:p>
        </w:tc>
        <w:tc>
          <w:tcPr>
            <w:tcW w:type="dxa" w:w="2492"/>
          </w:tcPr>
          <w:p>
            <w:pPr>
              <w:pStyle w:val="null3"/>
              <w:jc w:val="left"/>
            </w:pPr>
            <w:r>
              <w:rPr>
                <w:rFonts w:ascii="仿宋_GB2312" w:hAnsi="仿宋_GB2312" w:cs="仿宋_GB2312" w:eastAsia="仿宋_GB2312"/>
              </w:rPr>
              <w:t>供应商根据本项目的采购需求提供完整可行的服务创新，至少包含：（1）总体特色服务；（2）一站一特色打造计划书；（3）媒体报道工作计划等内容。评审委员会对其进行综合评审，满分15分，每有一项缺项的扣5分；在供应商已提供的基础上，每项存在一处内容不完整或有缺陷的扣1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服务团队经验</w:t>
            </w:r>
          </w:p>
        </w:tc>
        <w:tc>
          <w:tcPr>
            <w:tcW w:type="dxa" w:w="2492"/>
          </w:tcPr>
          <w:p>
            <w:pPr>
              <w:pStyle w:val="null3"/>
              <w:jc w:val="left"/>
            </w:pPr>
            <w:r>
              <w:rPr>
                <w:rFonts w:ascii="仿宋_GB2312" w:hAnsi="仿宋_GB2312" w:cs="仿宋_GB2312" w:eastAsia="仿宋_GB2312"/>
              </w:rPr>
              <w:t>1.拟派本项目的项目负责人具备2年及以上工作经验的得3分。 2.拟投入到本项目的服务团队（不含项目负责人）中具备1年以上工作经验的，每具备一名人员得3分，满分9分；具备社会工作者职业水平证书的，每提供一名人员得3分，满分6分。 注：工作经验可以为社会救助或老龄和养老或儿童福利或社会组织管理或慈善或残疾人福利或生活无着流浪乞讨等临时遇困人员救助或婚姻或殡葬等领域的服务经验或者与之有关的策划、宣传、辅助类工作等服务经验；须提供业绩合同复印件（如业绩合同中无法证明团队人员的，则须提供业绩合同及服务团队人员承诺或其他佐证材料）及劳动合同复印件或者其他能证明其工作经验的材料、证书复印件加盖公章。</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类似项目经验</w:t>
            </w:r>
          </w:p>
        </w:tc>
        <w:tc>
          <w:tcPr>
            <w:tcW w:type="dxa" w:w="2492"/>
          </w:tcPr>
          <w:p>
            <w:pPr>
              <w:pStyle w:val="null3"/>
              <w:jc w:val="left"/>
            </w:pPr>
            <w:r>
              <w:rPr>
                <w:rFonts w:ascii="仿宋_GB2312" w:hAnsi="仿宋_GB2312" w:cs="仿宋_GB2312" w:eastAsia="仿宋_GB2312"/>
              </w:rPr>
              <w:t>2023年1月1日至今供应商具备类似项目经验的，每提供1个业绩证明材料得3.5分，最多得7分。 注：类似项目经验是指：社会救助或老龄和养老或儿童福利或社会组织管理或慈善或社区公益或残疾人福利或生活无着流浪乞讨等临时遇困人员救助或婚姻或殡葬等领域的服务业绩或者与之有关的策划、宣传等，须提供合同复印件加盖单位公章，时间以合同签署日期为准，否则不予认可。</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价格评审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（1）C05010400-养老服务响应报价低于全部通过符合性审查供应商响应报价平均值50%的，即C05010400-养老服务响应报价&lt;全部通过符合性审查供应商响应报价平均值×50%。 （2）C05010400-养老服务响应报价低于通过符合性审查且报价次低供应商响应报价50%的，即C05010400-养老服务响应报价&lt;通过符合性审查且报价次低供应商响应报价×50%。 （3）C05010400-养老服务响应报价低于最高限价45%的，即C05010400-养老服务响应报价&lt;最高限价×45%。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技术部分65.00分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工作重点难点分析及应对措施</w:t>
            </w:r>
          </w:p>
        </w:tc>
        <w:tc>
          <w:tcPr>
            <w:tcW w:type="dxa" w:w="2492"/>
          </w:tcPr>
          <w:p>
            <w:pPr>
              <w:pStyle w:val="null3"/>
              <w:jc w:val="left"/>
            </w:pPr>
            <w:r>
              <w:rPr>
                <w:rFonts w:ascii="仿宋_GB2312" w:hAnsi="仿宋_GB2312" w:cs="仿宋_GB2312" w:eastAsia="仿宋_GB2312"/>
              </w:rPr>
              <w:t>供应商根据本项目的采购需求提供完整可行的工作重点难点分析及应对措施，至少包含：（1）工作重点难点分析；（2）应对措施等内容。评审委员会对其进行综合评审，满分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制度建设</w:t>
            </w:r>
          </w:p>
        </w:tc>
        <w:tc>
          <w:tcPr>
            <w:tcW w:type="dxa" w:w="2492"/>
          </w:tcPr>
          <w:p>
            <w:pPr>
              <w:pStyle w:val="null3"/>
              <w:jc w:val="left"/>
            </w:pPr>
            <w:r>
              <w:rPr>
                <w:rFonts w:ascii="仿宋_GB2312" w:hAnsi="仿宋_GB2312" w:cs="仿宋_GB2312" w:eastAsia="仿宋_GB2312"/>
              </w:rPr>
              <w:t>供应商根据本项目的采购需求提供完整可行的制度建设，至少包含：（1）资金管理制度；（2）档案管理制度；（3）保密制度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日常管理</w:t>
            </w:r>
          </w:p>
        </w:tc>
        <w:tc>
          <w:tcPr>
            <w:tcW w:type="dxa" w:w="2492"/>
          </w:tcPr>
          <w:p>
            <w:pPr>
              <w:pStyle w:val="null3"/>
              <w:jc w:val="left"/>
            </w:pPr>
            <w:r>
              <w:rPr>
                <w:rFonts w:ascii="仿宋_GB2312" w:hAnsi="仿宋_GB2312" w:cs="仿宋_GB2312" w:eastAsia="仿宋_GB2312"/>
              </w:rPr>
              <w:t>供应商根据本项目的采购需求提供完整可行的日常管理，至少包含：（1）站点场地管理；（2）请销假和行为规范；（3）考勤签到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人员管理</w:t>
            </w:r>
          </w:p>
        </w:tc>
        <w:tc>
          <w:tcPr>
            <w:tcW w:type="dxa" w:w="2492"/>
          </w:tcPr>
          <w:p>
            <w:pPr>
              <w:pStyle w:val="null3"/>
              <w:jc w:val="left"/>
            </w:pPr>
            <w:r>
              <w:rPr>
                <w:rFonts w:ascii="仿宋_GB2312" w:hAnsi="仿宋_GB2312" w:cs="仿宋_GB2312" w:eastAsia="仿宋_GB2312"/>
              </w:rPr>
              <w:t>供应商根据本项目的采购需求提供完整可行的人员管理，至少包含：（1）岗位设置；（2）职责分工；（3）培训提升及考核机制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项目管理</w:t>
            </w:r>
          </w:p>
        </w:tc>
        <w:tc>
          <w:tcPr>
            <w:tcW w:type="dxa" w:w="2492"/>
          </w:tcPr>
          <w:p>
            <w:pPr>
              <w:pStyle w:val="null3"/>
              <w:jc w:val="left"/>
            </w:pPr>
            <w:r>
              <w:rPr>
                <w:rFonts w:ascii="仿宋_GB2312" w:hAnsi="仿宋_GB2312" w:cs="仿宋_GB2312" w:eastAsia="仿宋_GB2312"/>
              </w:rPr>
              <w:t>供应商根据本项目的采购需求提供完整可行的项目管理，至少包含：（1）总体工作规划；（2）阶段性工作计划；（3）具体的实施办法和执行措施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培训管理</w:t>
            </w:r>
          </w:p>
        </w:tc>
        <w:tc>
          <w:tcPr>
            <w:tcW w:type="dxa" w:w="2492"/>
          </w:tcPr>
          <w:p>
            <w:pPr>
              <w:pStyle w:val="null3"/>
              <w:jc w:val="left"/>
            </w:pPr>
            <w:r>
              <w:rPr>
                <w:rFonts w:ascii="仿宋_GB2312" w:hAnsi="仿宋_GB2312" w:cs="仿宋_GB2312" w:eastAsia="仿宋_GB2312"/>
              </w:rPr>
              <w:t>供应商根据本项目的采购需求提供完整可行的培训管理，至少包含：（1）培训时间；（2）培训形式；（3）培训内容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服务监督</w:t>
            </w:r>
          </w:p>
        </w:tc>
        <w:tc>
          <w:tcPr>
            <w:tcW w:type="dxa" w:w="2492"/>
          </w:tcPr>
          <w:p>
            <w:pPr>
              <w:pStyle w:val="null3"/>
              <w:jc w:val="left"/>
            </w:pPr>
            <w:r>
              <w:rPr>
                <w:rFonts w:ascii="仿宋_GB2312" w:hAnsi="仿宋_GB2312" w:cs="仿宋_GB2312" w:eastAsia="仿宋_GB2312"/>
              </w:rPr>
              <w:t>供应商根据本项目的采购需求提供完整可行的服务监督，至少包含：（1）全过程质量监控；（2）工作流程指引；（3）服务质量反馈和投诉制度等内容。评审委员会对其进行综合评审，满分7.5分，每有一项缺项的扣2.5分；在供应商已提供的基础上，每项存在一处内容不完整或有缺陷的扣0.5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7.5000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服务创新</w:t>
            </w:r>
          </w:p>
        </w:tc>
        <w:tc>
          <w:tcPr>
            <w:tcW w:type="dxa" w:w="2492"/>
          </w:tcPr>
          <w:p>
            <w:pPr>
              <w:pStyle w:val="null3"/>
              <w:jc w:val="left"/>
            </w:pPr>
            <w:r>
              <w:rPr>
                <w:rFonts w:ascii="仿宋_GB2312" w:hAnsi="仿宋_GB2312" w:cs="仿宋_GB2312" w:eastAsia="仿宋_GB2312"/>
              </w:rPr>
              <w:t>供应商根据本项目的采购需求提供完整可行的服务创新，至少包含：（1）总体特色服务；（2）一站一特色打造计划书；（3）媒体报道工作计划等内容。评审委员会对其进行综合评审，满分15分，每有一项缺项的扣5分；在供应商已提供的基础上，每项存在一处内容不完整或有缺陷的扣1分，扣完为止；未提供不得分。 注：内容不完整或有缺陷是指：非专门针对本项目或不适用本项目需求的情形、套用其他项目方案、内容前后矛盾、涉及的规范及标准错误等其他情形。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投标文件格式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服务团队经验</w:t>
            </w:r>
          </w:p>
        </w:tc>
        <w:tc>
          <w:tcPr>
            <w:tcW w:type="dxa" w:w="2492"/>
          </w:tcPr>
          <w:p>
            <w:pPr>
              <w:pStyle w:val="null3"/>
              <w:jc w:val="left"/>
            </w:pPr>
            <w:r>
              <w:rPr>
                <w:rFonts w:ascii="仿宋_GB2312" w:hAnsi="仿宋_GB2312" w:cs="仿宋_GB2312" w:eastAsia="仿宋_GB2312"/>
              </w:rPr>
              <w:t>1.拟派本项目的项目负责人具备2年及以上工作经验的得3分。 2.拟投入到本项目的服务团队（不含项目负责人）中具备1年以上工作经验的，每具备一名人员得3分，满分9分；具备社会工作者职业水平证书的，每提供一名人员得3分，满分6分。 注：工作经验可以为社会救助或老龄和养老或儿童福利或社会组织管理或慈善或残疾人福利或生活无着流浪乞讨等临时遇困人员救助或婚姻或殡葬等领域的服务经验或者与之有关的策划、宣传、辅助类工作等服务经验；须提供业绩合同复印件（如业绩合同中无法证明团队人员的，则须提供业绩合同及服务团队人员承诺或其他佐证材料）及劳动合同复印件或者其他能证明其工作经验的材料、证书复印件加盖公章。</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投标文件格式</w:t>
            </w:r>
          </w:p>
        </w:tc>
      </w:tr>
      <w:tr>
        <w:tc>
          <w:tcPr>
            <w:tcW w:type="dxa" w:w="831"/>
            <w:vMerge/>
          </w:tcPr>
          <w:p/>
        </w:tc>
        <w:tc>
          <w:tcPr>
            <w:tcW w:type="dxa" w:w="1661"/>
          </w:tcPr>
          <w:p>
            <w:pPr>
              <w:pStyle w:val="null3"/>
              <w:jc w:val="left"/>
            </w:pPr>
            <w:r>
              <w:rPr>
                <w:rFonts w:ascii="仿宋_GB2312" w:hAnsi="仿宋_GB2312" w:cs="仿宋_GB2312" w:eastAsia="仿宋_GB2312"/>
              </w:rPr>
              <w:t>类似项目经验</w:t>
            </w:r>
          </w:p>
        </w:tc>
        <w:tc>
          <w:tcPr>
            <w:tcW w:type="dxa" w:w="2492"/>
          </w:tcPr>
          <w:p>
            <w:pPr>
              <w:pStyle w:val="null3"/>
              <w:jc w:val="left"/>
            </w:pPr>
            <w:r>
              <w:rPr>
                <w:rFonts w:ascii="仿宋_GB2312" w:hAnsi="仿宋_GB2312" w:cs="仿宋_GB2312" w:eastAsia="仿宋_GB2312"/>
              </w:rPr>
              <w:t>2023年1月1日至今供应商具备类似项目经验的，每提供1个业绩证明材料得3.5分，最多得7分。 注：类似项目经验是指：社会救助或老龄和养老或儿童福利或社会组织管理或慈善或社区公益或残疾人福利或生活无着流浪乞讨等临时遇困人员救助或婚姻或殡葬等领域的服务业绩或者与之有关的策划、宣传等，须提供合同复印件加盖单位公章，时间以合同签署日期为准，否则不予认可。</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价格评审</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hnby2025-035</w:t>
      </w:r>
    </w:p>
    <w:p>
      <w:pPr>
        <w:pStyle w:val="null3"/>
        <w:jc w:val="left"/>
      </w:pPr>
      <w:r>
        <w:rPr>
          <w:rFonts w:ascii="仿宋_GB2312" w:hAnsi="仿宋_GB2312" w:cs="仿宋_GB2312" w:eastAsia="仿宋_GB2312"/>
        </w:rPr>
        <w:t>项目名称：</w:t>
      </w:r>
      <w:r>
        <w:rPr>
          <w:rFonts w:ascii="仿宋_GB2312" w:hAnsi="仿宋_GB2312" w:cs="仿宋_GB2312" w:eastAsia="仿宋_GB2312"/>
        </w:rPr>
        <w:t>民政服务站运营服务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合同履行期限</w:t>
            </w:r>
          </w:p>
        </w:tc>
        <w:tc>
          <w:tcPr>
            <w:tcW w:type="dxa" w:w="1038"/>
          </w:tcPr>
          <w:p>
            <w:pPr>
              <w:pStyle w:val="null3"/>
              <w:jc w:val="left"/>
            </w:pPr>
            <w:r>
              <w:rPr>
                <w:rFonts w:ascii="仿宋_GB2312" w:hAnsi="仿宋_GB2312" w:cs="仿宋_GB2312" w:eastAsia="仿宋_GB2312"/>
              </w:rPr>
              <w:t xml:space="preserve"> /</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C05010400-养老服务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hnby2025-035</w:t>
      </w:r>
    </w:p>
    <w:p>
      <w:pPr>
        <w:pStyle w:val="null3"/>
        <w:jc w:val="left"/>
      </w:pPr>
      <w:r>
        <w:rPr>
          <w:rFonts w:ascii="仿宋_GB2312" w:hAnsi="仿宋_GB2312" w:cs="仿宋_GB2312" w:eastAsia="仿宋_GB2312"/>
        </w:rPr>
        <w:t>项目名称：</w:t>
      </w:r>
      <w:r>
        <w:rPr>
          <w:rFonts w:ascii="仿宋_GB2312" w:hAnsi="仿宋_GB2312" w:cs="仿宋_GB2312" w:eastAsia="仿宋_GB2312"/>
        </w:rPr>
        <w:t>民政服务站运营服务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合同履行期限</w:t>
            </w:r>
          </w:p>
        </w:tc>
        <w:tc>
          <w:tcPr>
            <w:tcW w:type="dxa" w:w="1038"/>
          </w:tcPr>
          <w:p>
            <w:pPr>
              <w:pStyle w:val="null3"/>
              <w:jc w:val="left"/>
            </w:pPr>
            <w:r>
              <w:rPr>
                <w:rFonts w:ascii="仿宋_GB2312" w:hAnsi="仿宋_GB2312" w:cs="仿宋_GB2312" w:eastAsia="仿宋_GB2312"/>
              </w:rPr>
              <w:t xml:space="preserve"> /</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C05010400-养老服务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880000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hnby2025-035</w:t>
      </w:r>
    </w:p>
    <w:p>
      <w:pPr>
        <w:pStyle w:val="null3"/>
        <w:jc w:val="left"/>
      </w:pPr>
      <w:r>
        <w:rPr>
          <w:rFonts w:ascii="仿宋_GB2312" w:hAnsi="仿宋_GB2312" w:cs="仿宋_GB2312" w:eastAsia="仿宋_GB2312"/>
        </w:rPr>
        <w:t>项目名称：</w:t>
      </w:r>
      <w:r>
        <w:rPr>
          <w:rFonts w:ascii="仿宋_GB2312" w:hAnsi="仿宋_GB2312" w:cs="仿宋_GB2312" w:eastAsia="仿宋_GB2312"/>
        </w:rPr>
        <w:t>民政服务站运营服务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合同履行期限</w:t>
            </w:r>
          </w:p>
        </w:tc>
        <w:tc>
          <w:tcPr>
            <w:tcW w:type="dxa" w:w="1038"/>
          </w:tcPr>
          <w:p>
            <w:pPr>
              <w:pStyle w:val="null3"/>
              <w:jc w:val="left"/>
            </w:pPr>
            <w:r>
              <w:rPr>
                <w:rFonts w:ascii="仿宋_GB2312" w:hAnsi="仿宋_GB2312" w:cs="仿宋_GB2312" w:eastAsia="仿宋_GB2312"/>
              </w:rPr>
              <w:t xml:space="preserve"> /</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C05010400-养老服务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ind w:firstLine="960"/>
        <w:jc w:val="left"/>
      </w:pPr>
      <w:r>
        <w:rPr>
          <w:rFonts w:ascii="仿宋_GB2312" w:hAnsi="仿宋_GB2312" w:cs="仿宋_GB2312" w:eastAsia="仿宋_GB2312"/>
        </w:rPr>
        <w:t>详见附件：投标文件格式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TotalTime>
  <Pages>1</Pages>
  <Words>1</Words>
  <Characters>11</Characters>
  <DocSecurity>0</DocSecurity>
  <Lines>0</Lines>
  <Paragraphs>0</Paragraphs>
  <ScaleCrop>false</ScaleCrop>
  <LinksUpToDate>false</LinksUpToDate>
  <CharactersWithSpaces>11</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terms:modified xsi:type="dcterms:W3CDTF">2024-03-28T09:24:13Z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