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海口市椰青园安置社区配套学校购置2025年秋季开学教学设备项目(二次)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[HXSJ]20250800003[CS]-1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海口市第九中学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海口市第九中学</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海口市椰青园安置社区配套学校购置2025年秋季开学教学设备项目(二次)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[HXSJ]20250800003[CS]-1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海口市椰青园安置社区配套学校购置2025年秋季开学教学设备项目(二次)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2,155,350.00元</w:t>
      </w:r>
      <w:r>
        <w:rPr>
          <w:rFonts w:ascii="仿宋_GB2312" w:hAnsi="仿宋_GB2312" w:cs="仿宋_GB2312" w:eastAsia="仿宋_GB2312"/>
        </w:rPr>
        <w:t>贰佰壹拾伍万伍仟叁佰伍拾元整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海口市第九中学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海口市海秀东路22号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0898-66784239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海南省海口市龙华区金宇街道海口市龙华住区滨涯路绿地领海广场12栋御峯写字楼8层806、807、808房  </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采购包1：2,155,350.00元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 标准的通知》（琼价费管[2011]225 号）、《招标代理服务收费管理暂行办法》（计价格[2002]1980 号），按照 7.5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“采购包1”为智慧云默认生成的标包序号，采购包1即海口市椰青园安置社区配套学校购置2025 年秋季开学教学设备项目B包。如供应商响应时表述“采购包1”或“海口市椰青园安置社区配套学校购置2025 年秋季开学教学设备项目B包”，均视为同一含义。</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联系电话：18976065157</w:t>
      </w:r>
    </w:p>
    <w:p>
      <w:pPr>
        <w:pStyle w:val="null3"/>
        <w:jc w:val="left"/>
      </w:pPr>
      <w:r>
        <w:rPr>
          <w:rFonts w:ascii="仿宋_GB2312" w:hAnsi="仿宋_GB2312" w:cs="仿宋_GB2312" w:eastAsia="仿宋_GB2312"/>
        </w:rPr>
        <w:t>地址：海南省海口市龙华区滨涯路绿地领海广场12栋御峯写字楼8层806、807、808房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项目名称：海口市椰青园安置社区配套学校购置</w:t>
      </w:r>
      <w:r>
        <w:rPr>
          <w:rFonts w:ascii="仿宋_GB2312" w:hAnsi="仿宋_GB2312" w:cs="仿宋_GB2312" w:eastAsia="仿宋_GB2312"/>
          <w:sz w:val="32"/>
          <w:u w:val="single"/>
        </w:rPr>
        <w:t>2025 年秋季开学教学设备项目（二次）</w:t>
      </w:r>
    </w:p>
    <w:p>
      <w:pPr>
        <w:pStyle w:val="null3"/>
        <w:ind w:firstLine="640"/>
        <w:jc w:val="left"/>
      </w:pPr>
      <w:r>
        <w:rPr>
          <w:rFonts w:ascii="仿宋_GB2312" w:hAnsi="仿宋_GB2312" w:cs="仿宋_GB2312" w:eastAsia="仿宋_GB2312"/>
          <w:sz w:val="32"/>
          <w:u w:val="single"/>
        </w:rPr>
        <w:t>采购方式：竞争性磋商</w:t>
      </w:r>
    </w:p>
    <w:p>
      <w:pPr>
        <w:pStyle w:val="null3"/>
        <w:ind w:firstLine="640"/>
        <w:jc w:val="left"/>
      </w:pPr>
      <w:r>
        <w:rPr>
          <w:rFonts w:ascii="仿宋_GB2312" w:hAnsi="仿宋_GB2312" w:cs="仿宋_GB2312" w:eastAsia="仿宋_GB2312"/>
          <w:sz w:val="32"/>
          <w:u w:val="single"/>
        </w:rPr>
        <w:t>采购需求：</w:t>
      </w:r>
      <w:r>
        <w:rPr>
          <w:rFonts w:ascii="仿宋_GB2312" w:hAnsi="仿宋_GB2312" w:cs="仿宋_GB2312" w:eastAsia="仿宋_GB2312"/>
          <w:sz w:val="32"/>
          <w:u w:val="single"/>
        </w:rPr>
        <w:t>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B包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p>
    <w:p>
      <w:pPr>
        <w:pStyle w:val="null3"/>
        <w:ind w:firstLine="480"/>
        <w:jc w:val="left"/>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B包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笔记本电脑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速印机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A4复合一体机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复印打印一体机</w:t>
            </w:r>
            <w:r>
              <w:rPr>
                <w:rFonts w:ascii="仿宋_GB2312" w:hAnsi="仿宋_GB2312" w:cs="仿宋_GB2312" w:eastAsia="仿宋_GB2312"/>
                <w:sz w:val="24"/>
                <w:color w:val="000000"/>
              </w:rPr>
              <w:t>A3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智慧黑板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普通黑板</w:t>
            </w:r>
            <w:r>
              <w:rPr>
                <w:rFonts w:ascii="仿宋_GB2312" w:hAnsi="仿宋_GB2312" w:cs="仿宋_GB2312" w:eastAsia="仿宋_GB2312"/>
                <w:sz w:val="24"/>
                <w:color w:val="000000"/>
              </w:rPr>
              <w:t>(教室后面)</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有源音箱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生物实验室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一体化智慧演示台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学生实验桌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五脚实验凳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多功能水槽柜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教育部</w:t>
            </w:r>
            <w:r>
              <w:rPr>
                <w:rFonts w:ascii="仿宋_GB2312" w:hAnsi="仿宋_GB2312" w:cs="仿宋_GB2312" w:eastAsia="仿宋_GB2312"/>
                <w:sz w:val="24"/>
                <w:color w:val="000000"/>
              </w:rPr>
              <w:t>2019版新课标初中生物学教学配置</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计算机教室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教学管理软件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钢质主控台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学生耳机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钢制直型两联桌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24口千兆以太网交换机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综合布线系统</w:t>
            </w:r>
            <w:r>
              <w:br/>
            </w:r>
            <w:r>
              <w:rPr>
                <w:rFonts w:ascii="仿宋_GB2312" w:hAnsi="仿宋_GB2312" w:cs="仿宋_GB2312" w:eastAsia="仿宋_GB2312"/>
                <w:sz w:val="24"/>
                <w:color w:val="000000"/>
              </w:rPr>
              <w:t>(含安装调试及辅材)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音频一体机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无线信号拓展器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无线坐席麦克风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无线手持麦克风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DSP音柱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立式钢琴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直饮水机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电热水器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校园安全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监控摄像头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24口POE交换机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16T硬盘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64路16盘位监控主机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监控显示器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1340"/>
        <w:gridCol w:w="4297"/>
        <w:gridCol w:w="1420"/>
        <w:gridCol w:w="1246"/>
      </w:tblGrid>
      <w:tr>
        <w:tc>
          <w:tcPr>
            <w:tcW w:type="dxa" w:w="830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教育部</w:t>
            </w:r>
            <w:r>
              <w:rPr>
                <w:rFonts w:ascii="仿宋_GB2312" w:hAnsi="仿宋_GB2312" w:cs="仿宋_GB2312" w:eastAsia="仿宋_GB2312"/>
                <w:sz w:val="24"/>
                <w:b/>
                <w:color w:val="000000"/>
              </w:rPr>
              <w:t>2019版新课标初中生物学教学配置</w:t>
            </w:r>
          </w:p>
        </w:tc>
      </w:tr>
      <w:tr>
        <w:tc>
          <w:tcPr>
            <w:tcW w:type="dxa" w:w="13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产品名称</w:t>
            </w:r>
          </w:p>
        </w:tc>
        <w:tc>
          <w:tcPr>
            <w:tcW w:type="dxa" w:w="1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紧急喷淋器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洗眼器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灭火毯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简易急救箱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实验服</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防护面罩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乳胶手套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PE手套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微波炉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蒸馏水器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电动离心机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全金属大功率塑封机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超净工作台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光照培养箱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光照培养架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孵化器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水族箱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磁力加热搅拌器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超声波清洗机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仪器车</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辆</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整理箱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实验用品提篮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打孔夹板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打孔器刮刀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电动钻孔器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低压测电器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十字螺丝刀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钢手锯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剥线钳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钢丝钳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活扳手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砂轮片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测微尺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软尺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激光测距仪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托盘天平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电子秒表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红液温度计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水银温度计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干湿球温度计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计数器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眼用手术剪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手术刀柄</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双面刀片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镊子</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眼科镊</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研磨过滤器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接种环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教学支架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三脚架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生物体的结构层次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生物与环境</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生物圈中的绿色植物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动物的运动和</w:t>
            </w:r>
            <w:r>
              <w:br/>
            </w:r>
            <w:r>
              <w:rPr>
                <w:rFonts w:ascii="仿宋_GB2312" w:hAnsi="仿宋_GB2312" w:cs="仿宋_GB2312" w:eastAsia="仿宋_GB2312"/>
                <w:sz w:val="24"/>
                <w:color w:val="000000"/>
              </w:rPr>
              <w:t>行为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生物的生殖、发育和遗传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生物多样性</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生物技术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健康地生活</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青春期教育</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中学生物显微图谱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量筒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82</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容量瓶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烧杯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88</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锥形瓶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92</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广口瓶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93</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98</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茶色滴瓶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培养皿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漏斗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三通连接管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离心管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玻璃钟罩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载玻片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盖玻片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酒精喷灯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玻璃弯管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0.5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止水皮管夹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陶土网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燃烧匙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药匙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研钵</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记数载玻片</w:t>
            </w:r>
            <w:r>
              <w:br/>
            </w:r>
            <w:r>
              <w:rPr>
                <w:rFonts w:ascii="仿宋_GB2312" w:hAnsi="仿宋_GB2312" w:cs="仿宋_GB2312" w:eastAsia="仿宋_GB2312"/>
                <w:sz w:val="24"/>
                <w:color w:val="000000"/>
              </w:rPr>
              <w:t>（计数板）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枝剪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花盆</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种植工具包</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种植辅助材料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育苗盘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保温桶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饲养笼</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展翅板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标记笔</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植物组织培养基试剂盒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ABO 血型鉴定实验盒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牛肉膏</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蛋白胨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碘化钾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氯化钠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硫酸铜</w:t>
            </w:r>
            <w:r>
              <w:br/>
            </w:r>
            <w:r>
              <w:rPr>
                <w:rFonts w:ascii="仿宋_GB2312" w:hAnsi="仿宋_GB2312" w:cs="仿宋_GB2312" w:eastAsia="仿宋_GB2312"/>
                <w:sz w:val="24"/>
                <w:color w:val="000000"/>
              </w:rPr>
              <w:t>（蓝矾、胆矾）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碳酸氢钠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氢氧化钙</w:t>
            </w:r>
            <w:r>
              <w:br/>
            </w:r>
            <w:r>
              <w:rPr>
                <w:rFonts w:ascii="仿宋_GB2312" w:hAnsi="仿宋_GB2312" w:cs="仿宋_GB2312" w:eastAsia="仿宋_GB2312"/>
                <w:sz w:val="24"/>
                <w:color w:val="000000"/>
              </w:rPr>
              <w:t>（熟石灰）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氢氧化钠</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甘油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153</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154</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柠檬酸钠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蔗糖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可溶性淀粉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琼脂</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葡萄糖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乙酸（醋酸）</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甲醛</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酚酞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甲基绿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亚甲基蓝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溴麝香草酚蓝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胭脂红（洋红）</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广泛试纸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尿糖试纸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定性滤纸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数码液晶显微镜</w:t>
            </w:r>
            <w:r>
              <w:rPr>
                <w:rFonts w:ascii="仿宋_GB2312" w:hAnsi="仿宋_GB2312" w:cs="仿宋_GB2312" w:eastAsia="仿宋_GB2312"/>
                <w:sz w:val="24"/>
                <w:color w:val="000000"/>
                <w:vertAlign w:val="superscript"/>
              </w:rPr>
              <w:t>a</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字母装片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双目立体显微镜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放大镜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望远镜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实验数据采集处理软件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数据采集器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温度传感器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溶解氧传感器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二氧化碳传感器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氧气传感器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相对湿度传感器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口腔上皮细胞装片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洋葱鳞片叶表皮装片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蚕豆叶下表皮装片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草履虫分裂生殖</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动物细胞有丝</w:t>
            </w:r>
            <w:r>
              <w:br/>
            </w:r>
            <w:r>
              <w:rPr>
                <w:rFonts w:ascii="仿宋_GB2312" w:hAnsi="仿宋_GB2312" w:cs="仿宋_GB2312" w:eastAsia="仿宋_GB2312"/>
                <w:sz w:val="24"/>
                <w:color w:val="000000"/>
              </w:rPr>
              <w:t>分裂</w:t>
            </w:r>
            <w:r>
              <w:rPr>
                <w:rFonts w:ascii="仿宋_GB2312" w:hAnsi="仿宋_GB2312" w:cs="仿宋_GB2312" w:eastAsia="仿宋_GB2312"/>
                <w:sz w:val="24"/>
                <w:color w:val="000000"/>
              </w:rPr>
              <w:t>(马蛔虫受</w:t>
            </w:r>
            <w:r>
              <w:br/>
            </w:r>
            <w:r>
              <w:rPr>
                <w:rFonts w:ascii="仿宋_GB2312" w:hAnsi="仿宋_GB2312" w:cs="仿宋_GB2312" w:eastAsia="仿宋_GB2312"/>
                <w:sz w:val="24"/>
                <w:color w:val="000000"/>
              </w:rPr>
              <w:t>精卵切片</w:t>
            </w:r>
            <w:r>
              <w:rPr>
                <w:rFonts w:ascii="仿宋_GB2312" w:hAnsi="仿宋_GB2312" w:cs="仿宋_GB2312" w:eastAsia="仿宋_GB2312"/>
                <w:sz w:val="24"/>
                <w:color w:val="000000"/>
              </w:rPr>
              <w:t>)</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植物细胞有丝分裂切片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纤维结缔组织切片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疏松结缔组织装片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骨骼肌纵横切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平滑肌分离装片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心肌切片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运动神经元装片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竹节虫拟态标本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水质检测工具箱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空气质量检测仪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声级计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玉米种子纵切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根纵剖模型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植物根尖纵切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顶芽纵切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桃花模型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小麦花模型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花粉萌发装片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百合子房切片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百合花药切片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荠菜幼胚切片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荠菜老胚切片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双子叶草本植物茎模型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导管、筛管结构模型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木本双子叶植物茎横切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南瓜茎纵切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叶构造模型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松叶横切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蕨叶切片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迎春叶横切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植物光合作用、呼吸作用、蒸腾作用演示器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人体半身模型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胃壁切片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小肠切片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喉解剖模型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肺泡模型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人体呼吸运动模型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膈肌运动模拟器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人血涂片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动静脉血管横切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心搏与血液循环</w:t>
            </w:r>
            <w:r>
              <w:br/>
            </w:r>
            <w:r>
              <w:rPr>
                <w:rFonts w:ascii="仿宋_GB2312" w:hAnsi="仿宋_GB2312" w:cs="仿宋_GB2312" w:eastAsia="仿宋_GB2312"/>
                <w:sz w:val="24"/>
                <w:color w:val="000000"/>
              </w:rPr>
              <w:t>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听诊器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男性泌尿生殖系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女性泌尿生殖系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肾单位、肾小体模型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肾脏纵切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尿的形成动态模型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皮肤结构模型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人皮过毛囊切片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人皮过汗腺切片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耳解剖模型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脑解剖模型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脊髓横切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运动神经末梢</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人体肌肉模型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肘关节活动模型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卵巢切片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精子涂片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家蚕生活史标本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蜜蜂生活史标本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菜粉蝶生活史</w:t>
            </w:r>
            <w:r>
              <w:br/>
            </w:r>
            <w:r>
              <w:rPr>
                <w:rFonts w:ascii="仿宋_GB2312" w:hAnsi="仿宋_GB2312" w:cs="仿宋_GB2312" w:eastAsia="仿宋_GB2312"/>
                <w:sz w:val="24"/>
                <w:color w:val="000000"/>
              </w:rPr>
              <w:t>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蛙发育顺序标本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正常人染色体装片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验证基因分离规律玉米标本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海葵标本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海蛰标本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珊瑚标本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水螅带芽整体装片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水螅过精巢横切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水螅过卵巢横切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囊虫装片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血吸虫雌雄合抱</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血吸虫雄虫装片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节肢动物标本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家蚊</w:t>
            </w:r>
            <w:r>
              <w:rPr>
                <w:rFonts w:ascii="仿宋_GB2312" w:hAnsi="仿宋_GB2312" w:cs="仿宋_GB2312" w:eastAsia="仿宋_GB2312"/>
                <w:sz w:val="24"/>
                <w:color w:val="000000"/>
              </w:rPr>
              <w:t>(雌)刺吸式</w:t>
            </w:r>
            <w:r>
              <w:br/>
            </w:r>
            <w:r>
              <w:rPr>
                <w:rFonts w:ascii="仿宋_GB2312" w:hAnsi="仿宋_GB2312" w:cs="仿宋_GB2312" w:eastAsia="仿宋_GB2312"/>
                <w:sz w:val="24"/>
                <w:color w:val="000000"/>
              </w:rPr>
              <w:t>口器装片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蝶虹吸式口器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蝗虫咀嚼式口器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苔藓类植物标本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裸子植物标本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被子植物标本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珍贵植物保色标本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胞间连丝切片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褐藻类标本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病毒模型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细菌三型涂片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酵母菌装片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曲霉装片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黑根霉装片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伞蕈切片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酸奶机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果酒果醋发酵装置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护理人模型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bl>
    <w:p>
      <w:pPr>
        <w:pStyle w:val="null3"/>
        <w:ind w:firstLine="480"/>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智慧黑板</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2,155,350.00</w:t>
      </w:r>
    </w:p>
    <w:p>
      <w:pPr>
        <w:pStyle w:val="null3"/>
        <w:jc w:val="left"/>
      </w:pPr>
      <w:r>
        <w:rPr>
          <w:rFonts w:ascii="仿宋_GB2312" w:hAnsi="仿宋_GB2312" w:cs="仿宋_GB2312" w:eastAsia="仿宋_GB2312"/>
        </w:rPr>
        <w:t>采购包最高限价（元）: 2,155,350.00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6"/>
              <w:gridCol w:w="174"/>
              <w:gridCol w:w="30"/>
              <w:gridCol w:w="30"/>
              <w:gridCol w:w="30"/>
              <w:gridCol w:w="30"/>
              <w:gridCol w:w="30"/>
              <w:gridCol w:w="2"/>
              <w:gridCol w:w="2"/>
              <w:gridCol w:w="2"/>
              <w:gridCol w:w="2"/>
              <w:gridCol w:w="114"/>
              <w:gridCol w:w="1661"/>
              <w:gridCol w:w="40"/>
              <w:gridCol w:w="40"/>
              <w:gridCol w:w="40"/>
              <w:gridCol w:w="40"/>
              <w:gridCol w:w="40"/>
              <w:gridCol w:w="40"/>
              <w:gridCol w:w="40"/>
              <w:gridCol w:w="40"/>
            </w:tblGrid>
            <w:tr>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5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233"/>
                  <w:gridSpan w:val="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5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★2.显卡：集成显卡。</w:t>
                  </w:r>
                </w:p>
                <w:p>
                  <w:pPr>
                    <w:pStyle w:val="null3"/>
                    <w:jc w:val="both"/>
                  </w:pPr>
                  <w:r>
                    <w:rPr>
                      <w:rFonts w:ascii="仿宋_GB2312" w:hAnsi="仿宋_GB2312" w:cs="仿宋_GB2312" w:eastAsia="仿宋_GB2312"/>
                      <w:sz w:val="21"/>
                    </w:rPr>
                    <w:t>3.内存：≥16GB</w:t>
                  </w:r>
                </w:p>
                <w:p>
                  <w:pPr>
                    <w:pStyle w:val="null3"/>
                    <w:jc w:val="both"/>
                  </w:pPr>
                  <w:r>
                    <w:rPr>
                      <w:rFonts w:ascii="仿宋_GB2312" w:hAnsi="仿宋_GB2312" w:cs="仿宋_GB2312" w:eastAsia="仿宋_GB2312"/>
                      <w:sz w:val="21"/>
                    </w:rPr>
                    <w:t>★4.内存类型：DDR4</w:t>
                  </w:r>
                </w:p>
                <w:p>
                  <w:pPr>
                    <w:pStyle w:val="null3"/>
                    <w:jc w:val="both"/>
                  </w:pPr>
                  <w:r>
                    <w:rPr>
                      <w:rFonts w:ascii="仿宋_GB2312" w:hAnsi="仿宋_GB2312" w:cs="仿宋_GB2312" w:eastAsia="仿宋_GB2312"/>
                      <w:sz w:val="21"/>
                    </w:rPr>
                    <w:t>★5.硬盘类型：固态硬盘</w:t>
                  </w:r>
                </w:p>
                <w:p>
                  <w:pPr>
                    <w:pStyle w:val="null3"/>
                    <w:jc w:val="both"/>
                  </w:pPr>
                  <w:r>
                    <w:rPr>
                      <w:rFonts w:ascii="仿宋_GB2312" w:hAnsi="仿宋_GB2312" w:cs="仿宋_GB2312" w:eastAsia="仿宋_GB2312"/>
                      <w:sz w:val="21"/>
                    </w:rPr>
                    <w:t>6.固态存储容量：≥512GB</w:t>
                  </w:r>
                </w:p>
                <w:p>
                  <w:pPr>
                    <w:pStyle w:val="null3"/>
                    <w:jc w:val="both"/>
                  </w:pPr>
                  <w:r>
                    <w:rPr>
                      <w:rFonts w:ascii="仿宋_GB2312" w:hAnsi="仿宋_GB2312" w:cs="仿宋_GB2312" w:eastAsia="仿宋_GB2312"/>
                      <w:sz w:val="21"/>
                    </w:rPr>
                    <w:t>7.支持网络通信：支持Wi-Fi 6</w:t>
                  </w:r>
                </w:p>
                <w:p>
                  <w:pPr>
                    <w:pStyle w:val="null3"/>
                    <w:jc w:val="both"/>
                  </w:pPr>
                  <w:r>
                    <w:rPr>
                      <w:rFonts w:ascii="仿宋_GB2312" w:hAnsi="仿宋_GB2312" w:cs="仿宋_GB2312" w:eastAsia="仿宋_GB2312"/>
                      <w:sz w:val="21"/>
                    </w:rPr>
                    <w:t>★8.支持蓝牙协议：支持蓝牙不低于5.0版本。</w:t>
                  </w:r>
                </w:p>
                <w:p>
                  <w:pPr>
                    <w:pStyle w:val="null3"/>
                    <w:jc w:val="both"/>
                  </w:pPr>
                  <w:r>
                    <w:rPr>
                      <w:rFonts w:ascii="仿宋_GB2312" w:hAnsi="仿宋_GB2312" w:cs="仿宋_GB2312" w:eastAsia="仿宋_GB2312"/>
                      <w:sz w:val="21"/>
                    </w:rPr>
                    <w:t xml:space="preserve">★9.网卡速率：10/100/1000Mbps自适应网卡。                                                                            </w:t>
                  </w:r>
                </w:p>
                <w:p>
                  <w:pPr>
                    <w:pStyle w:val="null3"/>
                    <w:jc w:val="both"/>
                  </w:pPr>
                  <w:r>
                    <w:rPr>
                      <w:rFonts w:ascii="仿宋_GB2312" w:hAnsi="仿宋_GB2312" w:cs="仿宋_GB2312" w:eastAsia="仿宋_GB2312"/>
                      <w:sz w:val="21"/>
                    </w:rPr>
                    <w:t>★10.外部接口：USB≥6个，且至少包含1个USB3.0级以上标准接口；音频接口≥1个，视频接口≥1，RJ45≥1。</w:t>
                  </w:r>
                </w:p>
                <w:p>
                  <w:pPr>
                    <w:pStyle w:val="null3"/>
                    <w:jc w:val="both"/>
                  </w:pPr>
                  <w:r>
                    <w:rPr>
                      <w:rFonts w:ascii="仿宋_GB2312" w:hAnsi="仿宋_GB2312" w:cs="仿宋_GB2312" w:eastAsia="仿宋_GB2312"/>
                      <w:sz w:val="21"/>
                    </w:rPr>
                    <w:t>★11.显示器尺寸≥23.8英寸</w:t>
                  </w:r>
                </w:p>
                <w:p>
                  <w:pPr>
                    <w:pStyle w:val="null3"/>
                    <w:jc w:val="both"/>
                  </w:pPr>
                  <w:r>
                    <w:rPr>
                      <w:rFonts w:ascii="仿宋_GB2312" w:hAnsi="仿宋_GB2312" w:cs="仿宋_GB2312" w:eastAsia="仿宋_GB2312"/>
                      <w:sz w:val="21"/>
                    </w:rPr>
                    <w:t>12.显示器材质：VA/IPS</w:t>
                  </w:r>
                </w:p>
                <w:p>
                  <w:pPr>
                    <w:pStyle w:val="null3"/>
                    <w:jc w:val="both"/>
                  </w:pPr>
                  <w:r>
                    <w:rPr>
                      <w:rFonts w:ascii="仿宋_GB2312" w:hAnsi="仿宋_GB2312" w:cs="仿宋_GB2312" w:eastAsia="仿宋_GB2312"/>
                      <w:sz w:val="21"/>
                    </w:rPr>
                    <w:t>13.显示器屏幕分辨率≥1920*1080，</w:t>
                  </w:r>
                </w:p>
                <w:p>
                  <w:pPr>
                    <w:pStyle w:val="null3"/>
                    <w:jc w:val="both"/>
                  </w:pPr>
                  <w:r>
                    <w:rPr>
                      <w:rFonts w:ascii="仿宋_GB2312" w:hAnsi="仿宋_GB2312" w:cs="仿宋_GB2312" w:eastAsia="仿宋_GB2312"/>
                      <w:sz w:val="21"/>
                    </w:rPr>
                    <w:t>★14.显示器屏幕比例16：9。</w:t>
                  </w:r>
                </w:p>
                <w:p>
                  <w:pPr>
                    <w:pStyle w:val="null3"/>
                    <w:jc w:val="both"/>
                  </w:pPr>
                  <w:r>
                    <w:rPr>
                      <w:rFonts w:ascii="仿宋_GB2312" w:hAnsi="仿宋_GB2312" w:cs="仿宋_GB2312" w:eastAsia="仿宋_GB2312"/>
                      <w:sz w:val="21"/>
                    </w:rPr>
                    <w:t>★16.扬声器数量：≥2个；</w:t>
                  </w:r>
                </w:p>
                <w:p>
                  <w:pPr>
                    <w:pStyle w:val="null3"/>
                    <w:jc w:val="both"/>
                  </w:pPr>
                  <w:r>
                    <w:rPr>
                      <w:rFonts w:ascii="仿宋_GB2312" w:hAnsi="仿宋_GB2312" w:cs="仿宋_GB2312" w:eastAsia="仿宋_GB2312"/>
                      <w:sz w:val="21"/>
                    </w:rPr>
                    <w:t>17.整机摄像头分辨率≥1920X1080。</w:t>
                  </w:r>
                </w:p>
                <w:p>
                  <w:pPr>
                    <w:pStyle w:val="null3"/>
                    <w:jc w:val="both"/>
                  </w:pPr>
                  <w:r>
                    <w:rPr>
                      <w:rFonts w:ascii="仿宋_GB2312" w:hAnsi="仿宋_GB2312" w:cs="仿宋_GB2312" w:eastAsia="仿宋_GB2312"/>
                      <w:sz w:val="21"/>
                    </w:rPr>
                    <w:t>配套办公软件：</w:t>
                  </w:r>
                </w:p>
                <w:p>
                  <w:pPr>
                    <w:pStyle w:val="null3"/>
                    <w:jc w:val="both"/>
                  </w:pPr>
                  <w:r>
                    <w:rPr>
                      <w:rFonts w:ascii="仿宋_GB2312" w:hAnsi="仿宋_GB2312" w:cs="仿宋_GB2312" w:eastAsia="仿宋_GB2312"/>
                      <w:sz w:val="21"/>
                    </w:rPr>
                    <w:t>1.登录方式多样性：支持帐号/密码和手机微信扫码两种登录方式。用户首次登录时绑定微信ID与帐号的对应关系，绑定后可通过微信扫码登录，无需再次输入帐号/密码。</w:t>
                  </w:r>
                </w:p>
                <w:p>
                  <w:pPr>
                    <w:pStyle w:val="null3"/>
                    <w:jc w:val="both"/>
                  </w:pPr>
                  <w:r>
                    <w:rPr>
                      <w:rFonts w:ascii="仿宋_GB2312" w:hAnsi="仿宋_GB2312" w:cs="仿宋_GB2312" w:eastAsia="仿宋_GB2312"/>
                      <w:sz w:val="21"/>
                    </w:rPr>
                    <w:t>2.终端关联设备：设备通过微信扫码可绑定学校的设备管理系统，能设置当前设备类型与归属用户。</w:t>
                  </w:r>
                </w:p>
                <w:p>
                  <w:pPr>
                    <w:pStyle w:val="null3"/>
                    <w:jc w:val="both"/>
                  </w:pPr>
                  <w:r>
                    <w:rPr>
                      <w:rFonts w:ascii="仿宋_GB2312" w:hAnsi="仿宋_GB2312" w:cs="仿宋_GB2312" w:eastAsia="仿宋_GB2312"/>
                      <w:sz w:val="21"/>
                    </w:rPr>
                    <w:t>3.设备详情：能查看当前设备的硬件信息和和系统信息。可查看的硬件信息包CPU.主板.显卡.硬盘.显示器.网卡.声卡。可查看的系统信息包括操作系统.系统激活状态.连接ID.SN号.MAC地址.内外网IP。</w:t>
                  </w:r>
                </w:p>
                <w:p>
                  <w:pPr>
                    <w:pStyle w:val="null3"/>
                    <w:jc w:val="both"/>
                  </w:pPr>
                  <w:r>
                    <w:rPr>
                      <w:rFonts w:ascii="仿宋_GB2312" w:hAnsi="仿宋_GB2312" w:cs="仿宋_GB2312" w:eastAsia="仿宋_GB2312"/>
                      <w:sz w:val="21"/>
                    </w:rPr>
                    <w:t>4.设备运行状态：能查看当前设备的内存.CPU.硬盘.系统盘.网速的实时占用状态信息。</w:t>
                  </w:r>
                </w:p>
                <w:p>
                  <w:pPr>
                    <w:pStyle w:val="null3"/>
                    <w:jc w:val="both"/>
                  </w:pPr>
                  <w:r>
                    <w:rPr>
                      <w:rFonts w:ascii="仿宋_GB2312" w:hAnsi="仿宋_GB2312" w:cs="仿宋_GB2312" w:eastAsia="仿宋_GB2312"/>
                      <w:sz w:val="21"/>
                    </w:rPr>
                    <w:t>5.个性接收夹：在接收端设备上能够创建自己独立的文件接收夹。可个性化定义文件的名称与图标颜色；接收到新文件时有提示新文件；</w:t>
                  </w:r>
                </w:p>
                <w:p>
                  <w:pPr>
                    <w:pStyle w:val="null3"/>
                    <w:jc w:val="both"/>
                  </w:pPr>
                  <w:r>
                    <w:rPr>
                      <w:rFonts w:ascii="仿宋_GB2312" w:hAnsi="仿宋_GB2312" w:cs="仿宋_GB2312" w:eastAsia="仿宋_GB2312"/>
                      <w:sz w:val="21"/>
                    </w:rPr>
                    <w:t>6.文件列表：支接收端设备可查看当前已接收的文件列表，包括文件名称.接收时间.接收状态信息；可直接打开已下载的文件，能手动下载未下载或下载失败的文件；支持查看单个文件下载进度与总进度。</w:t>
                  </w:r>
                </w:p>
                <w:p>
                  <w:pPr>
                    <w:pStyle w:val="null3"/>
                    <w:jc w:val="both"/>
                  </w:pPr>
                  <w:r>
                    <w:rPr>
                      <w:rFonts w:ascii="仿宋_GB2312" w:hAnsi="仿宋_GB2312" w:cs="仿宋_GB2312" w:eastAsia="仿宋_GB2312"/>
                      <w:sz w:val="21"/>
                    </w:rPr>
                    <w:t>7.▲自动下载：支持接收端设备在线状态下可自动接收发送端设备发送的文件。（提供第三方检测机构出具有CMA或CNAS标识的检测报告并加盖投标人公章）</w:t>
                  </w:r>
                </w:p>
                <w:p>
                  <w:pPr>
                    <w:pStyle w:val="null3"/>
                    <w:jc w:val="both"/>
                  </w:pPr>
                  <w:r>
                    <w:rPr>
                      <w:rFonts w:ascii="仿宋_GB2312" w:hAnsi="仿宋_GB2312" w:cs="仿宋_GB2312" w:eastAsia="仿宋_GB2312"/>
                      <w:sz w:val="21"/>
                    </w:rPr>
                    <w:t>8.▲自动清理：支持自动清理超过14天的文件。（提供第三方检测机构出具有CMA或CNAS标识的检测报告并加盖投标人公章）</w:t>
                  </w:r>
                </w:p>
                <w:p>
                  <w:pPr>
                    <w:pStyle w:val="null3"/>
                    <w:jc w:val="both"/>
                  </w:pPr>
                  <w:r>
                    <w:rPr>
                      <w:rFonts w:ascii="仿宋_GB2312" w:hAnsi="仿宋_GB2312" w:cs="仿宋_GB2312" w:eastAsia="仿宋_GB2312"/>
                      <w:sz w:val="21"/>
                    </w:rPr>
                    <w:t>9.查看：采用云端存储的方式，用户可在发送端软件查看上传的文件；查看方式支持列表视图和栅格视图，在列表视图中，会展示更新时间和大小。支持在列表或栅格视图中展示小预览图；支持对文件按照名称.更新时间.大小排序；支持对文件进行图片.音视频.文档筛选；上传的文件支持用户在手机的移动软件中查看；支持查看当前文件夹的路径，点击左上角的路径可直接跳转至目标文件夹；文件根据窗口的显示大小会进行适配，一列显示不同的数量；</w:t>
                  </w:r>
                </w:p>
                <w:p>
                  <w:pPr>
                    <w:pStyle w:val="null3"/>
                    <w:jc w:val="both"/>
                  </w:pPr>
                  <w:r>
                    <w:rPr>
                      <w:rFonts w:ascii="仿宋_GB2312" w:hAnsi="仿宋_GB2312" w:cs="仿宋_GB2312" w:eastAsia="仿宋_GB2312"/>
                      <w:sz w:val="21"/>
                    </w:rPr>
                    <w:t>10.▲发送到班级：用户可在资料夹中把多个文件发送至接收端软件中，发送的文件不限格式，接收端软件自动下载该文件。（提供第三方检测机构出具有CMA或CNAS标识的检测报告并加盖投标人公章）</w:t>
                  </w:r>
                </w:p>
                <w:p>
                  <w:pPr>
                    <w:pStyle w:val="null3"/>
                    <w:jc w:val="both"/>
                  </w:pPr>
                  <w:r>
                    <w:rPr>
                      <w:rFonts w:ascii="仿宋_GB2312" w:hAnsi="仿宋_GB2312" w:cs="仿宋_GB2312" w:eastAsia="仿宋_GB2312"/>
                      <w:sz w:val="21"/>
                    </w:rPr>
                    <w:t>11.▲快捷打开：助手栏展示了用户添加的应用.网站和组件，点击后即可通过发送端软件打开。支持在发送端软件内打开备课.课件库.校本资源.集体备课.作业本.快传.设备；支持在发送端软件内切换.关闭标签；能对窗口进行最小化.最大化.关闭。（提供第三方检测机构出具有CMA或CNAS标识的检测报告并加盖投标人公章）</w:t>
                  </w:r>
                </w:p>
                <w:p>
                  <w:pPr>
                    <w:pStyle w:val="null3"/>
                    <w:jc w:val="both"/>
                  </w:pPr>
                  <w:r>
                    <w:rPr>
                      <w:rFonts w:ascii="仿宋_GB2312" w:hAnsi="仿宋_GB2312" w:cs="仿宋_GB2312" w:eastAsia="仿宋_GB2312"/>
                      <w:sz w:val="21"/>
                    </w:rPr>
                    <w:t>12.▲最近使用课件：助手栏展示最近使用的前3条课件，点击课件支持在发送端软件内打开和编辑。（提供第三方检测机构出具有CMA或CNAS标识的检测报告并加盖投标人公章）</w:t>
                  </w:r>
                </w:p>
                <w:p>
                  <w:pPr>
                    <w:pStyle w:val="null3"/>
                    <w:jc w:val="both"/>
                  </w:pPr>
                  <w:r>
                    <w:rPr>
                      <w:rFonts w:ascii="仿宋_GB2312" w:hAnsi="仿宋_GB2312" w:cs="仿宋_GB2312" w:eastAsia="仿宋_GB2312"/>
                      <w:sz w:val="21"/>
                    </w:rPr>
                    <w:t>13.▲多系统接收：支持发送端发的文件在windows、统信系统、麒麟系统的接收端接收文件。（提供第三方检测机构出具有CMA或CNAS标识的检测报告并加盖投标人公章）</w:t>
                  </w:r>
                </w:p>
                <w:p>
                  <w:pPr>
                    <w:pStyle w:val="null3"/>
                    <w:jc w:val="both"/>
                  </w:pPr>
                  <w:r>
                    <w:rPr>
                      <w:rFonts w:ascii="仿宋_GB2312" w:hAnsi="仿宋_GB2312" w:cs="仿宋_GB2312" w:eastAsia="仿宋_GB2312"/>
                      <w:sz w:val="21"/>
                    </w:rPr>
                    <w:t>14.移动：用户能拖动助手栏到屏幕的任意位置，当用户拖动助手栏靠近屏幕边缘时会自动收到侧边；鼠标悬浮在侧边的时候，会弹出该助手栏，再次拖动助手栏会取消收起。</w:t>
                  </w:r>
                </w:p>
                <w:p>
                  <w:pPr>
                    <w:pStyle w:val="null3"/>
                    <w:jc w:val="both"/>
                  </w:pPr>
                  <w:r>
                    <w:rPr>
                      <w:rFonts w:ascii="仿宋_GB2312" w:hAnsi="仿宋_GB2312" w:cs="仿宋_GB2312" w:eastAsia="仿宋_GB2312"/>
                      <w:sz w:val="21"/>
                    </w:rPr>
                    <w:t>15.对话式生成：根据输入的文字生成文本，并通过类人类对话的形式表达，还支持根据上下文进行多轮连续对话。</w:t>
                  </w:r>
                </w:p>
                <w:p>
                  <w:pPr>
                    <w:pStyle w:val="null3"/>
                    <w:jc w:val="both"/>
                  </w:pPr>
                  <w:r>
                    <w:rPr>
                      <w:rFonts w:ascii="仿宋_GB2312" w:hAnsi="仿宋_GB2312" w:cs="仿宋_GB2312" w:eastAsia="仿宋_GB2312"/>
                      <w:sz w:val="21"/>
                    </w:rPr>
                    <w:t>16.写作：支持输入主题一键生成活动感想.发言稿.活动策划；支持选择生成的文字数量。</w:t>
                  </w:r>
                </w:p>
                <w:p>
                  <w:pPr>
                    <w:pStyle w:val="null3"/>
                    <w:jc w:val="both"/>
                  </w:pPr>
                  <w:r>
                    <w:rPr>
                      <w:rFonts w:ascii="仿宋_GB2312" w:hAnsi="仿宋_GB2312" w:cs="仿宋_GB2312" w:eastAsia="仿宋_GB2312"/>
                      <w:sz w:val="21"/>
                    </w:rPr>
                    <w:t>17.▲传屏：支持把发送端设备的屏幕同步到班班通设备；传屏成功后支持在班班通设备反向触控发送端设备。（提供第三方检测机构出具有CMA或CNAS标识的检测报告并加盖投标人公章）</w:t>
                  </w:r>
                </w:p>
                <w:p>
                  <w:pPr>
                    <w:pStyle w:val="null3"/>
                    <w:jc w:val="both"/>
                  </w:pPr>
                  <w:r>
                    <w:rPr>
                      <w:rFonts w:ascii="仿宋_GB2312" w:hAnsi="仿宋_GB2312" w:cs="仿宋_GB2312" w:eastAsia="仿宋_GB2312"/>
                      <w:sz w:val="21"/>
                    </w:rPr>
                    <w:t>18.提取文字：支持对图片进行在线文字识别；识别后支持对文字进行复制。</w:t>
                  </w:r>
                </w:p>
                <w:p>
                  <w:pPr>
                    <w:pStyle w:val="null3"/>
                    <w:jc w:val="both"/>
                  </w:pPr>
                  <w:r>
                    <w:rPr>
                      <w:rFonts w:ascii="仿宋_GB2312" w:hAnsi="仿宋_GB2312" w:cs="仿宋_GB2312" w:eastAsia="仿宋_GB2312"/>
                      <w:sz w:val="21"/>
                    </w:rPr>
                    <w:t>19.▲文字快剪：支持提取视频的声音并转换成文字，自动识别出语气词，用户可选择删除，支持手动删除文字从而达到剪辑的目的。（提供第三方检测机构出具有CMA或CNAS标识的检测报告并加盖投标人公章）</w:t>
                  </w:r>
                </w:p>
                <w:p>
                  <w:pPr>
                    <w:pStyle w:val="null3"/>
                    <w:jc w:val="both"/>
                  </w:pPr>
                  <w:r>
                    <w:rPr>
                      <w:rFonts w:ascii="仿宋_GB2312" w:hAnsi="仿宋_GB2312" w:cs="仿宋_GB2312" w:eastAsia="仿宋_GB2312"/>
                      <w:sz w:val="21"/>
                    </w:rPr>
                    <w:t>20.▲远程关联：学校管理员可通过手机微信扫描接收端软件的二维码，选择学校并输入设备的名称，接收端软件即可完成关联学校；支持学校管理员修改已关联的设备名称。普通老师加入该学校后可在发送端软件中看到该设备并可远程创建接收夹。（提供第三方检测机构出具有CMA或CNAS标识的检测报告并加盖投标人公章）</w:t>
                  </w:r>
                </w:p>
                <w:p>
                  <w:pPr>
                    <w:pStyle w:val="null3"/>
                    <w:jc w:val="both"/>
                  </w:pPr>
                  <w:r>
                    <w:rPr>
                      <w:rFonts w:ascii="仿宋_GB2312" w:hAnsi="仿宋_GB2312" w:cs="仿宋_GB2312" w:eastAsia="仿宋_GB2312"/>
                      <w:sz w:val="21"/>
                    </w:rPr>
                    <w:t>21.退出关联：支持学校管理员可通过手机微信扫描接收端软件的二维码退出学校。退出后普通老师无法在该学校对该设备远程创建接收夹；</w:t>
                  </w:r>
                </w:p>
                <w:p>
                  <w:pPr>
                    <w:pStyle w:val="null3"/>
                    <w:jc w:val="both"/>
                  </w:pPr>
                  <w:r>
                    <w:rPr>
                      <w:rFonts w:ascii="仿宋_GB2312" w:hAnsi="仿宋_GB2312" w:cs="仿宋_GB2312" w:eastAsia="仿宋_GB2312"/>
                      <w:sz w:val="21"/>
                    </w:rPr>
                    <w:t>22.含操作系统</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笔记本电脑</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★1.≥C86 3350主频≥3.0GHz、核数≥8，≥9006C主频≥3.1GHz、核数≥8，≥KX-U6780A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★3.内存类型：DDR4</w:t>
                  </w:r>
                </w:p>
                <w:p>
                  <w:pPr>
                    <w:pStyle w:val="null3"/>
                    <w:jc w:val="both"/>
                  </w:pPr>
                  <w:r>
                    <w:rPr>
                      <w:rFonts w:ascii="仿宋_GB2312" w:hAnsi="仿宋_GB2312" w:cs="仿宋_GB2312" w:eastAsia="仿宋_GB2312"/>
                      <w:sz w:val="21"/>
                    </w:rPr>
                    <w:t>★4.硬盘类型：固态硬盘</w:t>
                  </w:r>
                </w:p>
                <w:p>
                  <w:pPr>
                    <w:pStyle w:val="null3"/>
                    <w:jc w:val="both"/>
                  </w:pPr>
                  <w:r>
                    <w:rPr>
                      <w:rFonts w:ascii="仿宋_GB2312" w:hAnsi="仿宋_GB2312" w:cs="仿宋_GB2312" w:eastAsia="仿宋_GB2312"/>
                      <w:sz w:val="21"/>
                    </w:rPr>
                    <w:t>5.固态存储容量：≥512GB</w:t>
                  </w:r>
                </w:p>
                <w:p>
                  <w:pPr>
                    <w:pStyle w:val="null3"/>
                    <w:jc w:val="both"/>
                  </w:pPr>
                  <w:r>
                    <w:rPr>
                      <w:rFonts w:ascii="仿宋_GB2312" w:hAnsi="仿宋_GB2312" w:cs="仿宋_GB2312" w:eastAsia="仿宋_GB2312"/>
                      <w:sz w:val="21"/>
                    </w:rPr>
                    <w:t>6.支持网络通信：支持Wi-Fi 6</w:t>
                  </w:r>
                </w:p>
                <w:p>
                  <w:pPr>
                    <w:pStyle w:val="null3"/>
                    <w:jc w:val="both"/>
                  </w:pPr>
                  <w:r>
                    <w:rPr>
                      <w:rFonts w:ascii="仿宋_GB2312" w:hAnsi="仿宋_GB2312" w:cs="仿宋_GB2312" w:eastAsia="仿宋_GB2312"/>
                      <w:sz w:val="21"/>
                    </w:rPr>
                    <w:t>7.支持蓝牙协议：支持蓝牙不低于5.0版本。</w:t>
                  </w:r>
                </w:p>
                <w:p>
                  <w:pPr>
                    <w:pStyle w:val="null3"/>
                    <w:jc w:val="both"/>
                  </w:pPr>
                  <w:r>
                    <w:rPr>
                      <w:rFonts w:ascii="仿宋_GB2312" w:hAnsi="仿宋_GB2312" w:cs="仿宋_GB2312" w:eastAsia="仿宋_GB2312"/>
                      <w:sz w:val="21"/>
                    </w:rPr>
                    <w:t>★8接口：USB≥2个；Type-C≥1个；mini RJ45≥1；HDMI输出接口≥1</w:t>
                  </w:r>
                </w:p>
                <w:p>
                  <w:pPr>
                    <w:pStyle w:val="null3"/>
                    <w:jc w:val="both"/>
                  </w:pPr>
                  <w:r>
                    <w:rPr>
                      <w:rFonts w:ascii="仿宋_GB2312" w:hAnsi="仿宋_GB2312" w:cs="仿宋_GB2312" w:eastAsia="仿宋_GB2312"/>
                      <w:sz w:val="21"/>
                    </w:rPr>
                    <w:t>★9.≥14英寸显示屏幕，屏幕材质为IPS</w:t>
                  </w:r>
                </w:p>
                <w:p>
                  <w:pPr>
                    <w:pStyle w:val="null3"/>
                    <w:jc w:val="both"/>
                  </w:pPr>
                  <w:r>
                    <w:rPr>
                      <w:rFonts w:ascii="仿宋_GB2312" w:hAnsi="仿宋_GB2312" w:cs="仿宋_GB2312" w:eastAsia="仿宋_GB2312"/>
                      <w:sz w:val="21"/>
                    </w:rPr>
                    <w:t>10.屏幕分辨率≥2240*1400。</w:t>
                  </w:r>
                </w:p>
                <w:p>
                  <w:pPr>
                    <w:pStyle w:val="null3"/>
                    <w:jc w:val="both"/>
                  </w:pPr>
                  <w:r>
                    <w:rPr>
                      <w:rFonts w:ascii="仿宋_GB2312" w:hAnsi="仿宋_GB2312" w:cs="仿宋_GB2312" w:eastAsia="仿宋_GB2312"/>
                      <w:sz w:val="21"/>
                    </w:rPr>
                    <w:t>★11.电池容量≥65Wh。</w:t>
                  </w:r>
                </w:p>
                <w:p>
                  <w:pPr>
                    <w:pStyle w:val="null3"/>
                    <w:jc w:val="both"/>
                  </w:pPr>
                  <w:r>
                    <w:rPr>
                      <w:rFonts w:ascii="仿宋_GB2312" w:hAnsi="仿宋_GB2312" w:cs="仿宋_GB2312" w:eastAsia="仿宋_GB2312"/>
                      <w:sz w:val="21"/>
                    </w:rPr>
                    <w:t>12.摄像头分辨率≥1280x720，具有隐私开关设计。</w:t>
                  </w:r>
                </w:p>
                <w:p>
                  <w:pPr>
                    <w:pStyle w:val="null3"/>
                    <w:jc w:val="both"/>
                  </w:pPr>
                  <w:r>
                    <w:rPr>
                      <w:rFonts w:ascii="仿宋_GB2312" w:hAnsi="仿宋_GB2312" w:cs="仿宋_GB2312" w:eastAsia="仿宋_GB2312"/>
                      <w:sz w:val="21"/>
                    </w:rPr>
                    <w:t>★13.支持指纹识别</w:t>
                  </w:r>
                </w:p>
                <w:p>
                  <w:pPr>
                    <w:pStyle w:val="null3"/>
                    <w:jc w:val="both"/>
                  </w:pPr>
                  <w:r>
                    <w:rPr>
                      <w:rFonts w:ascii="仿宋_GB2312" w:hAnsi="仿宋_GB2312" w:cs="仿宋_GB2312" w:eastAsia="仿宋_GB2312"/>
                      <w:sz w:val="21"/>
                    </w:rPr>
                    <w:t>14.主机售后服务要求：含3年质保。</w:t>
                  </w:r>
                </w:p>
                <w:p>
                  <w:pPr>
                    <w:pStyle w:val="null3"/>
                    <w:jc w:val="both"/>
                  </w:pPr>
                  <w:r>
                    <w:rPr>
                      <w:rFonts w:ascii="仿宋_GB2312" w:hAnsi="仿宋_GB2312" w:cs="仿宋_GB2312" w:eastAsia="仿宋_GB2312"/>
                      <w:sz w:val="21"/>
                    </w:rPr>
                    <w:t>★15.含国产化操作系统。</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r>
                    <w:rPr>
                      <w:rFonts w:ascii="仿宋_GB2312" w:hAnsi="仿宋_GB2312" w:cs="仿宋_GB2312" w:eastAsia="仿宋_GB2312"/>
                      <w:sz w:val="21"/>
                    </w:rPr>
                    <w:t>。</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速印机</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1.工作方式:高速数码制版/全自动孔版印刷</w:t>
                  </w:r>
                </w:p>
                <w:p>
                  <w:pPr>
                    <w:pStyle w:val="null3"/>
                    <w:jc w:val="both"/>
                  </w:pPr>
                  <w:r>
                    <w:rPr>
                      <w:rFonts w:ascii="仿宋_GB2312" w:hAnsi="仿宋_GB2312" w:cs="仿宋_GB2312" w:eastAsia="仿宋_GB2312"/>
                      <w:sz w:val="21"/>
                    </w:rPr>
                    <w:t>2.原稿类型:书刊（10kg以下）/单页</w:t>
                  </w:r>
                </w:p>
                <w:p>
                  <w:pPr>
                    <w:pStyle w:val="null3"/>
                    <w:jc w:val="both"/>
                  </w:pPr>
                  <w:r>
                    <w:rPr>
                      <w:rFonts w:ascii="仿宋_GB2312" w:hAnsi="仿宋_GB2312" w:cs="仿宋_GB2312" w:eastAsia="仿宋_GB2312"/>
                      <w:sz w:val="21"/>
                    </w:rPr>
                    <w:t>3.原稿尺寸:稿台玻璃：50mm×90mm-310mm×432mm</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100mm×148mm-300mm×432mm</w:t>
                  </w:r>
                </w:p>
                <w:p>
                  <w:pPr>
                    <w:pStyle w:val="null3"/>
                    <w:jc w:val="both"/>
                  </w:pPr>
                  <w:r>
                    <w:rPr>
                      <w:rFonts w:ascii="仿宋_GB2312" w:hAnsi="仿宋_GB2312" w:cs="仿宋_GB2312" w:eastAsia="仿宋_GB2312"/>
                      <w:sz w:val="21"/>
                    </w:rPr>
                    <w:t>4.原稿重量:稿台玻璃：10kg或以下</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50 g/㎡-128 g/㎡</w:t>
                  </w:r>
                </w:p>
                <w:p>
                  <w:pPr>
                    <w:pStyle w:val="null3"/>
                    <w:jc w:val="both"/>
                  </w:pPr>
                  <w:r>
                    <w:rPr>
                      <w:rFonts w:ascii="仿宋_GB2312" w:hAnsi="仿宋_GB2312" w:cs="仿宋_GB2312" w:eastAsia="仿宋_GB2312"/>
                      <w:sz w:val="21"/>
                    </w:rPr>
                    <w:t>5.扫描面积:297mm×432mm</w:t>
                  </w:r>
                </w:p>
                <w:p>
                  <w:pPr>
                    <w:pStyle w:val="null3"/>
                    <w:jc w:val="both"/>
                  </w:pPr>
                  <w:r>
                    <w:rPr>
                      <w:rFonts w:ascii="仿宋_GB2312" w:hAnsi="仿宋_GB2312" w:cs="仿宋_GB2312" w:eastAsia="仿宋_GB2312"/>
                      <w:sz w:val="21"/>
                    </w:rPr>
                    <w:t>6.印刷纸张尺寸:最大310×432mm，最小100mm×148mm</w:t>
                  </w:r>
                </w:p>
                <w:p>
                  <w:pPr>
                    <w:pStyle w:val="null3"/>
                    <w:jc w:val="both"/>
                  </w:pPr>
                  <w:r>
                    <w:rPr>
                      <w:rFonts w:ascii="仿宋_GB2312" w:hAnsi="仿宋_GB2312" w:cs="仿宋_GB2312" w:eastAsia="仿宋_GB2312"/>
                      <w:sz w:val="21"/>
                    </w:rPr>
                    <w:t>7.用纸容量 :进纸台1000-1600张（110mm堆叠高度以下），接纸盘1000-1600张（110mm堆叠高度以下）</w:t>
                  </w:r>
                </w:p>
                <w:p>
                  <w:pPr>
                    <w:pStyle w:val="null3"/>
                    <w:jc w:val="both"/>
                  </w:pPr>
                  <w:r>
                    <w:rPr>
                      <w:rFonts w:ascii="仿宋_GB2312" w:hAnsi="仿宋_GB2312" w:cs="仿宋_GB2312" w:eastAsia="仿宋_GB2312"/>
                      <w:sz w:val="21"/>
                    </w:rPr>
                    <w:t>8.印刷纸张重量:46 g/㎡-157g/㎡</w:t>
                  </w:r>
                </w:p>
                <w:p>
                  <w:pPr>
                    <w:pStyle w:val="null3"/>
                    <w:jc w:val="both"/>
                  </w:pPr>
                  <w:r>
                    <w:rPr>
                      <w:rFonts w:ascii="仿宋_GB2312" w:hAnsi="仿宋_GB2312" w:cs="仿宋_GB2312" w:eastAsia="仿宋_GB2312"/>
                      <w:sz w:val="21"/>
                    </w:rPr>
                    <w:t>厚纸进纸器时：</w:t>
                  </w:r>
                  <w:r>
                    <w:rPr>
                      <w:rFonts w:ascii="仿宋_GB2312" w:hAnsi="仿宋_GB2312" w:cs="仿宋_GB2312" w:eastAsia="仿宋_GB2312"/>
                      <w:sz w:val="21"/>
                    </w:rPr>
                    <w:t>100 g/㎡-400 g/㎡</w:t>
                  </w:r>
                </w:p>
                <w:p>
                  <w:pPr>
                    <w:pStyle w:val="null3"/>
                    <w:jc w:val="both"/>
                  </w:pPr>
                  <w:r>
                    <w:rPr>
                      <w:rFonts w:ascii="仿宋_GB2312" w:hAnsi="仿宋_GB2312" w:cs="仿宋_GB2312" w:eastAsia="仿宋_GB2312"/>
                      <w:sz w:val="21"/>
                    </w:rPr>
                    <w:t>9.原稿处理模式:文字，照片，图文，铅笔模式</w:t>
                  </w:r>
                </w:p>
                <w:p>
                  <w:pPr>
                    <w:pStyle w:val="null3"/>
                    <w:jc w:val="both"/>
                  </w:pPr>
                  <w:r>
                    <w:rPr>
                      <w:rFonts w:ascii="仿宋_GB2312" w:hAnsi="仿宋_GB2312" w:cs="仿宋_GB2312" w:eastAsia="仿宋_GB2312"/>
                      <w:sz w:val="21"/>
                    </w:rPr>
                    <w:t>10.分辨率:300dpi×600dpi（穿孔密度：600×600dpi）</w:t>
                  </w:r>
                </w:p>
                <w:p>
                  <w:pPr>
                    <w:pStyle w:val="null3"/>
                    <w:jc w:val="both"/>
                  </w:pPr>
                  <w:r>
                    <w:rPr>
                      <w:rFonts w:ascii="仿宋_GB2312" w:hAnsi="仿宋_GB2312" w:cs="仿宋_GB2312" w:eastAsia="仿宋_GB2312"/>
                      <w:sz w:val="21"/>
                    </w:rPr>
                    <w:t>11. 制版时间:约16秒（A4长边进纸）</w:t>
                  </w:r>
                </w:p>
                <w:p>
                  <w:pPr>
                    <w:pStyle w:val="null3"/>
                    <w:jc w:val="both"/>
                  </w:pPr>
                  <w:r>
                    <w:rPr>
                      <w:rFonts w:ascii="仿宋_GB2312" w:hAnsi="仿宋_GB2312" w:cs="仿宋_GB2312" w:eastAsia="仿宋_GB2312"/>
                      <w:sz w:val="21"/>
                    </w:rPr>
                    <w:t>快速制版打开时</w:t>
                  </w:r>
                  <w:r>
                    <w:rPr>
                      <w:rFonts w:ascii="仿宋_GB2312" w:hAnsi="仿宋_GB2312" w:cs="仿宋_GB2312" w:eastAsia="仿宋_GB2312"/>
                      <w:sz w:val="21"/>
                    </w:rPr>
                    <w:t>:约14秒（A4长边进纸）</w:t>
                  </w:r>
                </w:p>
                <w:p>
                  <w:pPr>
                    <w:pStyle w:val="null3"/>
                    <w:jc w:val="both"/>
                  </w:pPr>
                  <w:r>
                    <w:rPr>
                      <w:rFonts w:ascii="仿宋_GB2312" w:hAnsi="仿宋_GB2312" w:cs="仿宋_GB2312" w:eastAsia="仿宋_GB2312"/>
                      <w:sz w:val="21"/>
                    </w:rPr>
                    <w:t>12.印刷面积:最大251mm×357mm</w:t>
                  </w:r>
                </w:p>
                <w:p>
                  <w:pPr>
                    <w:pStyle w:val="null3"/>
                    <w:jc w:val="both"/>
                  </w:pPr>
                  <w:r>
                    <w:rPr>
                      <w:rFonts w:ascii="仿宋_GB2312" w:hAnsi="仿宋_GB2312" w:cs="仿宋_GB2312" w:eastAsia="仿宋_GB2312"/>
                      <w:sz w:val="21"/>
                    </w:rPr>
                    <w:t>13.印刷缩放比例:无级缩放：50%-200% 放大：141%、122%、116% 缩小：71%、82%、87%、94%（页边距余白）</w:t>
                  </w:r>
                </w:p>
                <w:p>
                  <w:pPr>
                    <w:pStyle w:val="null3"/>
                    <w:jc w:val="both"/>
                  </w:pPr>
                  <w:r>
                    <w:rPr>
                      <w:rFonts w:ascii="仿宋_GB2312" w:hAnsi="仿宋_GB2312" w:cs="仿宋_GB2312" w:eastAsia="仿宋_GB2312"/>
                      <w:sz w:val="21"/>
                    </w:rPr>
                    <w:t>14.印刷速度:5级变速（60、80、100、120、130张/分钟）</w:t>
                  </w:r>
                </w:p>
                <w:p>
                  <w:pPr>
                    <w:pStyle w:val="null3"/>
                    <w:jc w:val="both"/>
                  </w:pPr>
                  <w:r>
                    <w:rPr>
                      <w:rFonts w:ascii="仿宋_GB2312" w:hAnsi="仿宋_GB2312" w:cs="仿宋_GB2312" w:eastAsia="仿宋_GB2312"/>
                      <w:sz w:val="21"/>
                    </w:rPr>
                    <w:t>15.印刷位置调整:水平：±15mm 垂直：±10mm</w:t>
                  </w:r>
                </w:p>
                <w:p>
                  <w:pPr>
                    <w:pStyle w:val="null3"/>
                    <w:jc w:val="both"/>
                  </w:pPr>
                  <w:r>
                    <w:rPr>
                      <w:rFonts w:ascii="仿宋_GB2312" w:hAnsi="仿宋_GB2312" w:cs="仿宋_GB2312" w:eastAsia="仿宋_GB2312"/>
                      <w:sz w:val="21"/>
                    </w:rPr>
                    <w:t>16.废版容量:约100张</w:t>
                  </w:r>
                </w:p>
                <w:p>
                  <w:pPr>
                    <w:pStyle w:val="null3"/>
                    <w:jc w:val="both"/>
                  </w:pPr>
                  <w:r>
                    <w:rPr>
                      <w:rFonts w:ascii="仿宋_GB2312" w:hAnsi="仿宋_GB2312" w:cs="仿宋_GB2312" w:eastAsia="仿宋_GB2312"/>
                      <w:sz w:val="21"/>
                    </w:rPr>
                    <w:t>17.用户界面:LED+中文液晶显示（LCD）</w:t>
                  </w:r>
                </w:p>
                <w:p>
                  <w:pPr>
                    <w:pStyle w:val="null3"/>
                    <w:jc w:val="both"/>
                  </w:pPr>
                  <w:r>
                    <w:rPr>
                      <w:rFonts w:ascii="仿宋_GB2312" w:hAnsi="仿宋_GB2312" w:cs="仿宋_GB2312" w:eastAsia="仿宋_GB2312"/>
                      <w:sz w:val="21"/>
                    </w:rPr>
                    <w:t>18.主要功能: 加密打印功能、扫描对比度调整、网点处理、二合一功能、书本阴影消除、节省油墨、快速制版、印刷浓度调整、编程功能、隔页纸分页功能、均墨操作、机密排版、计数显示、计数器报表输出、试印、直接印刷、PC-I/F电脑连接打印、用户管理模式、重叠进纸检测功能、自动休眠设定、自动关机设定、节能模式、RISO iQuality系统、标配工作底台</w:t>
                  </w:r>
                </w:p>
                <w:p>
                  <w:pPr>
                    <w:pStyle w:val="null3"/>
                    <w:jc w:val="both"/>
                  </w:pPr>
                  <w:r>
                    <w:rPr>
                      <w:rFonts w:ascii="仿宋_GB2312" w:hAnsi="仿宋_GB2312" w:cs="仿宋_GB2312" w:eastAsia="仿宋_GB2312"/>
                      <w:sz w:val="21"/>
                    </w:rPr>
                    <w:t>19.油墨供应:针筒式全自动（每瓶1000ml）</w:t>
                  </w:r>
                </w:p>
                <w:p>
                  <w:pPr>
                    <w:pStyle w:val="null3"/>
                    <w:jc w:val="both"/>
                  </w:pPr>
                  <w:r>
                    <w:rPr>
                      <w:rFonts w:ascii="仿宋_GB2312" w:hAnsi="仿宋_GB2312" w:cs="仿宋_GB2312" w:eastAsia="仿宋_GB2312"/>
                      <w:sz w:val="21"/>
                    </w:rPr>
                    <w:t>20.版纸供应:全自动（每卷约200张）</w:t>
                  </w:r>
                </w:p>
                <w:p>
                  <w:pPr>
                    <w:pStyle w:val="null3"/>
                    <w:jc w:val="both"/>
                  </w:pPr>
                  <w:r>
                    <w:rPr>
                      <w:rFonts w:ascii="仿宋_GB2312" w:hAnsi="仿宋_GB2312" w:cs="仿宋_GB2312" w:eastAsia="仿宋_GB2312"/>
                      <w:sz w:val="21"/>
                    </w:rPr>
                    <w:t>21、功耗：最大值：300W；待机时：20W以下；休眠时：5W以下；电源关闭时：0.5W以下</w:t>
                  </w:r>
                </w:p>
                <w:p>
                  <w:pPr>
                    <w:pStyle w:val="null3"/>
                    <w:jc w:val="both"/>
                  </w:pPr>
                  <w:r>
                    <w:rPr>
                      <w:rFonts w:ascii="仿宋_GB2312" w:hAnsi="仿宋_GB2312" w:cs="仿宋_GB2312" w:eastAsia="仿宋_GB2312"/>
                      <w:sz w:val="21"/>
                    </w:rPr>
                    <w:t>22、整机保修：两年限150万张</w:t>
                  </w:r>
                </w:p>
                <w:p>
                  <w:pPr>
                    <w:pStyle w:val="null3"/>
                    <w:jc w:val="both"/>
                  </w:pPr>
                  <w:r>
                    <w:rPr>
                      <w:rFonts w:ascii="仿宋_GB2312" w:hAnsi="仿宋_GB2312" w:cs="仿宋_GB2312" w:eastAsia="仿宋_GB2312"/>
                      <w:sz w:val="21"/>
                    </w:rPr>
                    <w:t>23、整机寿命：1000万张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A4复合</w:t>
                  </w:r>
                  <w:r>
                    <w:rPr>
                      <w:rFonts w:ascii="仿宋_GB2312" w:hAnsi="仿宋_GB2312" w:cs="仿宋_GB2312" w:eastAsia="仿宋_GB2312"/>
                      <w:sz w:val="21"/>
                    </w:rPr>
                    <w:t>一体机</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1.打印速度 33ppm(A4)；35ppm(Letter)；58ppm(A5长边)，首页输出时间 ≤8.2秒，最大月打印量 25000页，建议月打印量 250页 到 3000页，打印语言 PCL5e、PCL6、PS、PDF，控制面板 2行LCD</w:t>
                  </w:r>
                </w:p>
                <w:p>
                  <w:pPr>
                    <w:pStyle w:val="null3"/>
                    <w:jc w:val="left"/>
                  </w:pPr>
                  <w:r>
                    <w:rPr>
                      <w:rFonts w:ascii="仿宋_GB2312" w:hAnsi="仿宋_GB2312" w:cs="仿宋_GB2312" w:eastAsia="仿宋_GB2312"/>
                      <w:sz w:val="21"/>
                    </w:rPr>
                    <w:t>2.CPU 525MHz，内存 256MB，自动双面打印 自动双面 ，手机打印 支持，NFC功能 支持</w:t>
                  </w:r>
                </w:p>
                <w:p>
                  <w:pPr>
                    <w:pStyle w:val="null3"/>
                    <w:jc w:val="left"/>
                  </w:pPr>
                  <w:r>
                    <w:rPr>
                      <w:rFonts w:ascii="仿宋_GB2312" w:hAnsi="仿宋_GB2312" w:cs="仿宋_GB2312" w:eastAsia="仿宋_GB2312"/>
                      <w:sz w:val="21"/>
                    </w:rPr>
                    <w:t>3.复印参数 复印速度 33cpm(A4)；35cpm(Letter) 首页复印时间，平板：小于 10秒； ADF：小于 11秒 ，连续复印页数，1-99页 ，缩放率 25%~400% 其他复印功能 身份证复印、票据复印、多页合一复印、克隆复印、海报复印、手动双面复印、逐份复印</w:t>
                  </w:r>
                </w:p>
                <w:p>
                  <w:pPr>
                    <w:pStyle w:val="null3"/>
                    <w:jc w:val="left"/>
                  </w:pPr>
                  <w:r>
                    <w:rPr>
                      <w:rFonts w:ascii="仿宋_GB2312" w:hAnsi="仿宋_GB2312" w:cs="仿宋_GB2312" w:eastAsia="仿宋_GB2312"/>
                      <w:sz w:val="21"/>
                    </w:rPr>
                    <w:t>4.扫描参数 扫描类型 平板+ADF ADF容量 50页 扫描速度 24 ppm（A4）；25 ppm(Letter)</w:t>
                  </w:r>
                </w:p>
                <w:p>
                  <w:pPr>
                    <w:pStyle w:val="null3"/>
                    <w:jc w:val="left"/>
                  </w:pPr>
                  <w:r>
                    <w:rPr>
                      <w:rFonts w:ascii="仿宋_GB2312" w:hAnsi="仿宋_GB2312" w:cs="仿宋_GB2312" w:eastAsia="仿宋_GB2312"/>
                      <w:sz w:val="21"/>
                    </w:rPr>
                    <w:t>最大扫描尺寸</w:t>
                  </w:r>
                  <w:r>
                    <w:rPr>
                      <w:rFonts w:ascii="仿宋_GB2312" w:hAnsi="仿宋_GB2312" w:cs="仿宋_GB2312" w:eastAsia="仿宋_GB2312"/>
                      <w:sz w:val="21"/>
                    </w:rPr>
                    <w:t>平板：</w:t>
                  </w:r>
                  <w:r>
                    <w:rPr>
                      <w:rFonts w:ascii="仿宋_GB2312" w:hAnsi="仿宋_GB2312" w:cs="仿宋_GB2312" w:eastAsia="仿宋_GB2312"/>
                      <w:sz w:val="21"/>
                    </w:rPr>
                    <w:t>216×297mm； ADF：216 x 356 mm 彩色扫描 支持扫描输出功能 扫描到PC、邮件、FTP、U盘、ios/Android设备 双面扫描（自动） 不支持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传真参数</w:t>
                  </w:r>
                  <w:r>
                    <w:rPr>
                      <w:rFonts w:ascii="仿宋_GB2312" w:hAnsi="仿宋_GB2312" w:cs="仿宋_GB2312" w:eastAsia="仿宋_GB2312"/>
                      <w:sz w:val="21"/>
                    </w:rPr>
                    <w:t>传真类型</w:t>
                  </w:r>
                  <w:r>
                    <w:rPr>
                      <w:rFonts w:ascii="仿宋_GB2312" w:hAnsi="仿宋_GB2312" w:cs="仿宋_GB2312" w:eastAsia="仿宋_GB2312"/>
                      <w:sz w:val="21"/>
                    </w:rPr>
                    <w:t>不支持</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纸张处理</w:t>
                  </w:r>
                  <w:r>
                    <w:rPr>
                      <w:rFonts w:ascii="仿宋_GB2312" w:hAnsi="仿宋_GB2312" w:cs="仿宋_GB2312" w:eastAsia="仿宋_GB2312"/>
                      <w:sz w:val="21"/>
                    </w:rPr>
                    <w:t>纸张输入容量</w:t>
                  </w:r>
                  <w:r>
                    <w:rPr>
                      <w:rFonts w:ascii="仿宋_GB2312" w:hAnsi="仿宋_GB2312" w:cs="仿宋_GB2312" w:eastAsia="仿宋_GB2312"/>
                      <w:sz w:val="21"/>
                    </w:rPr>
                    <w:t>自动纸盒：</w:t>
                  </w:r>
                  <w:r>
                    <w:rPr>
                      <w:rFonts w:ascii="仿宋_GB2312" w:hAnsi="仿宋_GB2312" w:cs="仿宋_GB2312" w:eastAsia="仿宋_GB2312"/>
                      <w:sz w:val="21"/>
                    </w:rPr>
                    <w:t>250页； 手动进纸器：1页 纸张输出容量 120页</w:t>
                  </w:r>
                </w:p>
                <w:p>
                  <w:pPr>
                    <w:pStyle w:val="null3"/>
                    <w:jc w:val="left"/>
                  </w:pPr>
                  <w:r>
                    <w:rPr>
                      <w:rFonts w:ascii="仿宋_GB2312" w:hAnsi="仿宋_GB2312" w:cs="仿宋_GB2312" w:eastAsia="仿宋_GB2312"/>
                      <w:sz w:val="21"/>
                    </w:rPr>
                    <w:t>介质类型</w:t>
                  </w:r>
                  <w:r>
                    <w:rPr>
                      <w:rFonts w:ascii="仿宋_GB2312" w:hAnsi="仿宋_GB2312" w:cs="仿宋_GB2312" w:eastAsia="仿宋_GB2312"/>
                      <w:sz w:val="21"/>
                    </w:rPr>
                    <w:t>普通纸，厚纸，透明胶片，卡片纸，标签纸，信封、薄纸介质尺寸</w:t>
                  </w:r>
                  <w:r>
                    <w:rPr>
                      <w:rFonts w:ascii="仿宋_GB2312" w:hAnsi="仿宋_GB2312" w:cs="仿宋_GB2312" w:eastAsia="仿宋_GB2312"/>
                      <w:sz w:val="21"/>
                    </w:rPr>
                    <w:t>A4, A5, JIS B5, IS0 B5 , A6, Letter, Legal,Executive, Folio, Oficio, Statement, Japanese Postcard, Monarch Env, DL Env, C5 Env, C6 Env, No.10 Env, ZL, Big 16000, Big 32K, 16000, 32K, B6， Yougata4, Postcard, Younaga3, Nagagata3, Yougata2 介质重量范围 自动纸盒：60-105g/㎡ ；手动进纸盘：60-200g/㎡  一般特性</w:t>
                  </w:r>
                </w:p>
                <w:p>
                  <w:pPr>
                    <w:pStyle w:val="null3"/>
                    <w:jc w:val="left"/>
                  </w:pPr>
                  <w:r>
                    <w:rPr>
                      <w:rFonts w:ascii="仿宋_GB2312" w:hAnsi="仿宋_GB2312" w:cs="仿宋_GB2312" w:eastAsia="仿宋_GB2312"/>
                      <w:sz w:val="21"/>
                    </w:rPr>
                    <w:t>7.整机尺寸（长×宽×高) 415 x 365 x 350mm 整机重量（带随机硒鼓）10.46kg</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MicrosoftWindowsServer2008/Server2012/XP/Vista/Win7/Win8/Win8.1/Win10（32/64 位） Mac OS 10.7/10.8/10.9/10.10/10.11/10.12/10.13 Linux　（Ubuntu 12.04与14.04） 接口类型 高速 USB 2.0 ; 有线网络：IEEE 802.3 10/100Base-Tx ；无线WiFi：IEEE 802.11b/g/n；</w:t>
                  </w:r>
                </w:p>
                <w:p>
                  <w:pPr>
                    <w:pStyle w:val="null3"/>
                    <w:jc w:val="left"/>
                  </w:pPr>
                  <w:r>
                    <w:rPr>
                      <w:rFonts w:ascii="仿宋_GB2312" w:hAnsi="仿宋_GB2312" w:cs="仿宋_GB2312" w:eastAsia="仿宋_GB2312"/>
                      <w:sz w:val="21"/>
                    </w:rPr>
                    <w:t>8.耗材 耗材类型 鼓粉分离 随机硒鼓 鼓组件：DL-470（12000页）； 粉盒：TO-470（1500页） 商品硒鼓 鼓组件：DL-470（12000页）； 粉盒：TL-470（1500页）； TL-470H（3000页）；TO-470（1500页）</w:t>
                  </w:r>
                </w:p>
                <w:p>
                  <w:pPr>
                    <w:pStyle w:val="null3"/>
                    <w:jc w:val="left"/>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复印打印一体机</w:t>
                  </w:r>
                  <w:r>
                    <w:rPr>
                      <w:rFonts w:ascii="仿宋_GB2312" w:hAnsi="仿宋_GB2312" w:cs="仿宋_GB2312" w:eastAsia="仿宋_GB2312"/>
                      <w:sz w:val="21"/>
                    </w:rPr>
                    <w:t>A3</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复印</w:t>
                  </w:r>
                  <w:r>
                    <w:rPr>
                      <w:rFonts w:ascii="仿宋_GB2312" w:hAnsi="仿宋_GB2312" w:cs="仿宋_GB2312" w:eastAsia="仿宋_GB2312"/>
                      <w:sz w:val="21"/>
                    </w:rPr>
                    <w:t>/打印方式 激光静电转印方式 ；感光材料 OPC ；显影系统 干式双组分显影 ；定影系统 高级彩色快速定影技术 ；连打印速度 30ppm ；连续复印张数 1 ~ 999张 ；双面自动输稿器（标配）；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标配</w:t>
                  </w:r>
                  <w:r>
                    <w:rPr>
                      <w:rFonts w:ascii="仿宋_GB2312" w:hAnsi="仿宋_GB2312" w:cs="仿宋_GB2312" w:eastAsia="仿宋_GB2312"/>
                      <w:sz w:val="21"/>
                    </w:rPr>
                    <w:t>1GB ；预热时间 主机电源打开时 19秒或更少 、睡眠模式恢复时 10秒或更少 ；最大原稿尺寸 A3 ；首页输出时间(BK/CL) 6.9s / 9.8s或更少 ；灰度等级 256级 ；打印分辨率 600×600dpi ；复印倍率 固定倍率 25%, 50%, 61%, 70%, 81%, 86%, 100, 115%, 122%, 141%, 200%, 400% ；手动缩放 25% -400%（以1%为单位) ；供纸量（64g/㎡） 标准双纸盒 1000张 ；纸张厚度 纸盒1&amp;2 64 g/㎡-90 g/㎡ ；纸张类型 纸盒1 A4 、纸盒2 A3, A4, A4R, A5R, 8K, 16KR,、自定义尺寸: 139.7×210.0mm ~ 297.0×431.8mm ；原稿托盘容量 50页（80g/㎡） ；标配无线LAN、有线网络；标配工作台；</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3"/>
                  <w:gridSpan w:val="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智慧黑板</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12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0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一、整机参数部分：</w:t>
                  </w:r>
                </w:p>
                <w:p>
                  <w:pPr>
                    <w:pStyle w:val="null3"/>
                    <w:jc w:val="both"/>
                  </w:pPr>
                  <w:r>
                    <w:rPr>
                      <w:rFonts w:ascii="仿宋_GB2312" w:hAnsi="仿宋_GB2312" w:cs="仿宋_GB2312" w:eastAsia="仿宋_GB2312"/>
                      <w:sz w:val="21"/>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pStyle w:val="null3"/>
                    <w:jc w:val="both"/>
                  </w:pPr>
                  <w:r>
                    <w:rPr>
                      <w:rFonts w:ascii="仿宋_GB2312" w:hAnsi="仿宋_GB2312" w:cs="仿宋_GB2312" w:eastAsia="仿宋_GB2312"/>
                      <w:sz w:val="21"/>
                    </w:rPr>
                    <w:t>2.中央主屏幕不小于86英寸UHD超高清LED液晶屏，分辨率≥3840×2160，显示比例16：9。</w:t>
                  </w:r>
                </w:p>
                <w:p>
                  <w:pPr>
                    <w:pStyle w:val="null3"/>
                    <w:jc w:val="both"/>
                  </w:pPr>
                  <w:r>
                    <w:rPr>
                      <w:rFonts w:ascii="仿宋_GB2312" w:hAnsi="仿宋_GB2312" w:cs="仿宋_GB2312" w:eastAsia="仿宋_GB2312"/>
                      <w:sz w:val="21"/>
                    </w:rPr>
                    <w:t>3.屏体表面采用防眩光钢化玻璃保护，钢化玻璃表面硬度≥9H。</w:t>
                  </w:r>
                </w:p>
                <w:p>
                  <w:pPr>
                    <w:pStyle w:val="null3"/>
                    <w:jc w:val="both"/>
                  </w:pPr>
                  <w:r>
                    <w:rPr>
                      <w:rFonts w:ascii="仿宋_GB2312" w:hAnsi="仿宋_GB2312" w:cs="仿宋_GB2312" w:eastAsia="仿宋_GB2312"/>
                      <w:sz w:val="21"/>
                    </w:rPr>
                    <w:t>4.采用红外触控方式，支持Windows系统中进行40点或以上触控，支持在Android系统中进行40点或以上触控。</w:t>
                  </w:r>
                </w:p>
                <w:p>
                  <w:pPr>
                    <w:pStyle w:val="null3"/>
                    <w:jc w:val="both"/>
                  </w:pPr>
                  <w:r>
                    <w:rPr>
                      <w:rFonts w:ascii="仿宋_GB2312" w:hAnsi="仿宋_GB2312" w:cs="仿宋_GB2312" w:eastAsia="仿宋_GB2312"/>
                      <w:sz w:val="21"/>
                    </w:rPr>
                    <w:t>▲5.整机支持提笔书写，在Windows系统下可实现无需点击任意功能入口，当检测到红外笔笔尖接触屏幕时，自动进入书写模式。（提供第三方检测机构出具有CMA或CNAS标识的检测报告并加盖投标人公章）</w:t>
                  </w:r>
                </w:p>
                <w:p>
                  <w:pPr>
                    <w:pStyle w:val="null3"/>
                    <w:jc w:val="both"/>
                  </w:pPr>
                  <w:r>
                    <w:rPr>
                      <w:rFonts w:ascii="仿宋_GB2312" w:hAnsi="仿宋_GB2312" w:cs="仿宋_GB2312" w:eastAsia="仿宋_GB2312"/>
                      <w:sz w:val="21"/>
                    </w:rPr>
                    <w:t>▲6.整机触摸支持动态压力感应，支持无任何电子功能的普通书写笔在整机上书写或点压时，整机能感应压力变化，书写或点压过程笔迹呈现不同粗细。（提供第三方检测机构出具有CMA或CNAS标识的检测报告并加盖投标人公章）</w:t>
                  </w:r>
                </w:p>
                <w:p>
                  <w:pPr>
                    <w:pStyle w:val="null3"/>
                    <w:jc w:val="both"/>
                  </w:pPr>
                  <w:r>
                    <w:rPr>
                      <w:rFonts w:ascii="仿宋_GB2312" w:hAnsi="仿宋_GB2312" w:cs="仿宋_GB2312" w:eastAsia="仿宋_GB2312"/>
                      <w:sz w:val="21"/>
                    </w:rPr>
                    <w:t>▲7.整机支持色彩空间可选，包含标准模式和sRGB模式，在sRGB模式下可做到高色准△E≤1。（提供第三方检测机构出具有CMA或CNAS标识的检测报告并加盖投标人公章）</w:t>
                  </w:r>
                </w:p>
                <w:p>
                  <w:pPr>
                    <w:pStyle w:val="null3"/>
                    <w:jc w:val="both"/>
                  </w:pPr>
                  <w:r>
                    <w:rPr>
                      <w:rFonts w:ascii="仿宋_GB2312" w:hAnsi="仿宋_GB2312" w:cs="仿宋_GB2312" w:eastAsia="仿宋_GB2312"/>
                      <w:sz w:val="21"/>
                    </w:rPr>
                    <w:t>▲8.嵌入式系统版本不低于Android 13或其他同等功能特性嵌入式系统，内存≥2GB，存储空间≥8GB，以保证教学稳定性。（提供第三方检测机构出具有CMA或CNAS标识的检测报告并加盖投标人公章）</w:t>
                  </w:r>
                </w:p>
                <w:p>
                  <w:pPr>
                    <w:pStyle w:val="null3"/>
                    <w:jc w:val="both"/>
                  </w:pPr>
                  <w:r>
                    <w:rPr>
                      <w:rFonts w:ascii="仿宋_GB2312" w:hAnsi="仿宋_GB2312" w:cs="仿宋_GB2312" w:eastAsia="仿宋_GB2312"/>
                      <w:sz w:val="21"/>
                    </w:rPr>
                    <w:t>9.前置物理按键可实现常用的开关机、音量调节等功能，其数量不少于5个；并带有中文标识或简易标识，方便快速识别使用。</w:t>
                  </w:r>
                </w:p>
                <w:p>
                  <w:pPr>
                    <w:pStyle w:val="null3"/>
                    <w:jc w:val="both"/>
                  </w:pPr>
                  <w:r>
                    <w:rPr>
                      <w:rFonts w:ascii="仿宋_GB2312" w:hAnsi="仿宋_GB2312" w:cs="仿宋_GB2312" w:eastAsia="仿宋_GB2312"/>
                      <w:sz w:val="21"/>
                    </w:rPr>
                    <w:t>10.前置USB接口支持Android系统、Windows系统读取外接移动存储设备。</w:t>
                  </w:r>
                </w:p>
                <w:p>
                  <w:pPr>
                    <w:pStyle w:val="null3"/>
                    <w:jc w:val="both"/>
                  </w:pPr>
                  <w:r>
                    <w:rPr>
                      <w:rFonts w:ascii="仿宋_GB2312" w:hAnsi="仿宋_GB2312" w:cs="仿宋_GB2312" w:eastAsia="仿宋_GB2312"/>
                      <w:sz w:val="21"/>
                    </w:rPr>
                    <w:t>11.整机具备前置Type-C接口，通过Type-C接口实现音视频输入，外接电脑设备经双头Type-C线连接至整机，即可把外接电脑设备画面投到整机上，同时在整机上操作画面，可实现触摸电脑的操作，无需再连接触控USB线。（提供第三方检测机构出具有CMA或CNAS标识的检测报告并加盖投标人公章）</w:t>
                  </w:r>
                </w:p>
                <w:p>
                  <w:pPr>
                    <w:pStyle w:val="null3"/>
                    <w:jc w:val="both"/>
                  </w:pPr>
                  <w:r>
                    <w:rPr>
                      <w:rFonts w:ascii="仿宋_GB2312" w:hAnsi="仿宋_GB2312" w:cs="仿宋_GB2312" w:eastAsia="仿宋_GB2312"/>
                      <w:sz w:val="21"/>
                    </w:rPr>
                    <w:t>12.支持通过Type-C接口U盘进行文件传输，兼容Type-C接口手机充电。Type-C 支持最大充电功率15W。</w:t>
                  </w:r>
                </w:p>
                <w:p>
                  <w:pPr>
                    <w:pStyle w:val="null3"/>
                    <w:jc w:val="both"/>
                  </w:pPr>
                  <w:r>
                    <w:rPr>
                      <w:rFonts w:ascii="仿宋_GB2312" w:hAnsi="仿宋_GB2312" w:cs="仿宋_GB2312" w:eastAsia="仿宋_GB2312"/>
                      <w:sz w:val="21"/>
                    </w:rPr>
                    <w:t>▲13.整机内置双WiFi6无线网卡（不接受外接），在Android和Windows系统下，可实现Wi-Fi无线上网连接、AP无线热点发射。在Android下支持无线设备同时连接数量≥32个，在Windows系统下支持无线设备同时连接≥8个。（提供第三方检测机构出具有CMA或CNAS标识的检测报告并加盖投标人公章）</w:t>
                  </w:r>
                </w:p>
                <w:p>
                  <w:pPr>
                    <w:pStyle w:val="null3"/>
                    <w:jc w:val="both"/>
                  </w:pPr>
                  <w:r>
                    <w:rPr>
                      <w:rFonts w:ascii="仿宋_GB2312" w:hAnsi="仿宋_GB2312" w:cs="仿宋_GB2312" w:eastAsia="仿宋_GB2312"/>
                      <w:sz w:val="21"/>
                    </w:rPr>
                    <w:t>14.整机支持蓝牙Bluetooth 5.4标准，整机PC端支持主动发现蓝牙外设从而连接（无需整机进入发现模式），支持连接外部蓝牙音箱播放音频。（提供第三方检测机构出具有CMA或CNAS标识的检测报告并加盖投标人公章）</w:t>
                  </w:r>
                </w:p>
                <w:p>
                  <w:pPr>
                    <w:pStyle w:val="null3"/>
                    <w:jc w:val="both"/>
                  </w:pPr>
                  <w:r>
                    <w:rPr>
                      <w:rFonts w:ascii="仿宋_GB2312" w:hAnsi="仿宋_GB2312" w:cs="仿宋_GB2312" w:eastAsia="仿宋_GB2312"/>
                      <w:sz w:val="21"/>
                    </w:rPr>
                    <w:t>二、其他功能要求：</w:t>
                  </w:r>
                </w:p>
                <w:p>
                  <w:pPr>
                    <w:pStyle w:val="null3"/>
                    <w:jc w:val="both"/>
                  </w:pPr>
                  <w:r>
                    <w:rPr>
                      <w:rFonts w:ascii="仿宋_GB2312" w:hAnsi="仿宋_GB2312" w:cs="仿宋_GB2312" w:eastAsia="仿宋_GB2312"/>
                      <w:sz w:val="21"/>
                    </w:rPr>
                    <w:t>1.整机上边框内置非独立式摄像头，可拍摄≥1600万像素的照片 。（提供第三方检测机构出具有CMA或CNAS标识的检测报告并加盖投标人公章）</w:t>
                  </w:r>
                </w:p>
                <w:p>
                  <w:pPr>
                    <w:pStyle w:val="null3"/>
                    <w:jc w:val="both"/>
                  </w:pPr>
                  <w:r>
                    <w:rPr>
                      <w:rFonts w:ascii="仿宋_GB2312" w:hAnsi="仿宋_GB2312" w:cs="仿宋_GB2312" w:eastAsia="仿宋_GB2312"/>
                      <w:sz w:val="21"/>
                    </w:rPr>
                    <w:t>▲2.整机上边框内置非独立式摄像头，视场角≥150度且水平视场角≥120度，支持输出4:3、16:9比例的图片和视频，在清晰度为3840*2160（4K）分辨率下，支持30帧的视频输出，支持画面畸变矫正功能。（提供第三方检测机构出具有CMA或CNAS标识的检测报告并加盖投标人公章）</w:t>
                  </w:r>
                </w:p>
                <w:p>
                  <w:pPr>
                    <w:pStyle w:val="null3"/>
                    <w:jc w:val="both"/>
                  </w:pPr>
                  <w:r>
                    <w:rPr>
                      <w:rFonts w:ascii="仿宋_GB2312" w:hAnsi="仿宋_GB2312" w:cs="仿宋_GB2312" w:eastAsia="仿宋_GB2312"/>
                      <w:sz w:val="21"/>
                    </w:rPr>
                    <w:t>3.整机上边框内置摄像头， 支持 3D 降噪算法和数字宽动态范围成像WDR 技术，支持输出 MJPG、 H.264 视频格式。</w:t>
                  </w:r>
                </w:p>
                <w:p>
                  <w:pPr>
                    <w:pStyle w:val="null3"/>
                    <w:jc w:val="both"/>
                  </w:pPr>
                  <w:r>
                    <w:rPr>
                      <w:rFonts w:ascii="仿宋_GB2312" w:hAnsi="仿宋_GB2312" w:cs="仿宋_GB2312" w:eastAsia="仿宋_GB2312"/>
                      <w:sz w:val="21"/>
                    </w:rPr>
                    <w:t>▲4.整机内置非独立的高清摄像头，可用于远程巡课，整机上边框内置非独立的广角高清摄像头，在距离整机大于等于1.7米情况下，且拍摄范围可以覆盖摄像头垂直法线左右距离大于等于4米，可以实现人脸识别。（提供第三方检测机构出具有CMA或CNAS标识的检测报告并加盖投标人公章）</w:t>
                  </w:r>
                </w:p>
                <w:p>
                  <w:pPr>
                    <w:pStyle w:val="null3"/>
                    <w:jc w:val="both"/>
                  </w:pPr>
                  <w:r>
                    <w:rPr>
                      <w:rFonts w:ascii="仿宋_GB2312" w:hAnsi="仿宋_GB2312" w:cs="仿宋_GB2312" w:eastAsia="仿宋_GB2312"/>
                      <w:sz w:val="21"/>
                    </w:rPr>
                    <w:t>5.整机摄像头支持人脸识别、快速点人数、随机抽人；识别所有学生，显示标记，然后随机抽选，同时显示标记多人。</w:t>
                  </w:r>
                </w:p>
                <w:p>
                  <w:pPr>
                    <w:pStyle w:val="null3"/>
                    <w:jc w:val="both"/>
                  </w:pPr>
                  <w:r>
                    <w:rPr>
                      <w:rFonts w:ascii="仿宋_GB2312" w:hAnsi="仿宋_GB2312" w:cs="仿宋_GB2312" w:eastAsia="仿宋_GB2312"/>
                      <w:sz w:val="21"/>
                    </w:rPr>
                    <w:t>▲6.整机内置2.2声道扬声器，位于设备上边框，顶置朝前发声，前朝向10W高音扬声器2个，上朝向20W中低音扬声器2个，额定总功率60W。（提供第三方检测机构出具有CMA或CNAS标识的检测报告并加盖投标人公章）</w:t>
                  </w:r>
                </w:p>
                <w:p>
                  <w:pPr>
                    <w:pStyle w:val="null3"/>
                    <w:jc w:val="both"/>
                  </w:pPr>
                  <w:r>
                    <w:rPr>
                      <w:rFonts w:ascii="仿宋_GB2312" w:hAnsi="仿宋_GB2312" w:cs="仿宋_GB2312" w:eastAsia="仿宋_GB2312"/>
                      <w:sz w:val="21"/>
                    </w:rPr>
                    <w:t>7.支持标准、听力、观影和AI空间感知音效模式，AI空间感知音效模式可通过内置麦克风采集教室物理环境声音，自动生成符合当前教室物理环境的频段、音量、音效。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1"/>
                    </w:rPr>
                    <w:t>8.整机处于非内置PC通道下，支持调用屏幕快捷键一键回到PC通道。</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PC模块要求：</w:t>
                  </w:r>
                </w:p>
                <w:p>
                  <w:pPr>
                    <w:pStyle w:val="null3"/>
                    <w:jc w:val="both"/>
                  </w:pPr>
                  <w:r>
                    <w:rPr>
                      <w:rFonts w:ascii="仿宋_GB2312" w:hAnsi="仿宋_GB2312" w:cs="仿宋_GB2312" w:eastAsia="仿宋_GB2312"/>
                      <w:sz w:val="21"/>
                    </w:rPr>
                    <w:t>1.采用按压式卡扣，无需工具即可快速拆卸电脑模块。</w:t>
                  </w:r>
                </w:p>
                <w:p>
                  <w:pPr>
                    <w:pStyle w:val="null3"/>
                    <w:jc w:val="both"/>
                  </w:pPr>
                  <w:r>
                    <w:rPr>
                      <w:rFonts w:ascii="仿宋_GB2312" w:hAnsi="仿宋_GB2312" w:cs="仿宋_GB2312" w:eastAsia="仿宋_GB2312"/>
                      <w:sz w:val="21"/>
                    </w:rPr>
                    <w:t>2.CPU：搭载Intel 酷睿系列 i5 CPU或其他同等性能处理器；内存：16GB DDR4笔记本内存。存储空间：512GB SSD固态硬盘。</w:t>
                  </w:r>
                </w:p>
                <w:p>
                  <w:pPr>
                    <w:pStyle w:val="null3"/>
                    <w:jc w:val="both"/>
                  </w:pPr>
                  <w:r>
                    <w:rPr>
                      <w:rFonts w:ascii="仿宋_GB2312" w:hAnsi="仿宋_GB2312" w:cs="仿宋_GB2312" w:eastAsia="仿宋_GB2312"/>
                      <w:sz w:val="21"/>
                    </w:rPr>
                    <w:t>3.和整机的连接采用万兆级接口，传输速率≥10Gbps。</w:t>
                  </w:r>
                </w:p>
                <w:p>
                  <w:pPr>
                    <w:pStyle w:val="null3"/>
                    <w:jc w:val="both"/>
                  </w:pPr>
                  <w:r>
                    <w:rPr>
                      <w:rFonts w:ascii="仿宋_GB2312" w:hAnsi="仿宋_GB2312" w:cs="仿宋_GB2312" w:eastAsia="仿宋_GB2312"/>
                      <w:sz w:val="21"/>
                    </w:rPr>
                    <w:t>四、教学白板软件</w:t>
                  </w:r>
                </w:p>
                <w:p>
                  <w:pPr>
                    <w:pStyle w:val="null3"/>
                    <w:jc w:val="both"/>
                  </w:pPr>
                  <w:r>
                    <w:rPr>
                      <w:rFonts w:ascii="仿宋_GB2312" w:hAnsi="仿宋_GB2312" w:cs="仿宋_GB2312" w:eastAsia="仿宋_GB2312"/>
                      <w:sz w:val="21"/>
                    </w:rPr>
                    <w:t>1.互动教学课件支持定向精准分享：分享者可将互动课件、课件组精准推送至指定接收方账号云空间，接收方可在云空间接收并打开分享课件；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2.▲校本资源库-支持电脑端/手机端实现校本资源共建共享。（提供第三方检测机构出具有CMA或CNAS标识的检测报告并加盖投标人公章）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1）资源上传：支持课件、教案、胶囊及多媒体文件的上传。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2）批量上传：支持课件、教案、胶囊以文件夹的形式批量传。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3）资源搜索：支持树形结构目录，便于资源分类及快速查找，支持全局资源搜索，按年级、学科筛选资源，支持查找资源后快速定位到当前资源文件夹。</w:t>
                  </w:r>
                </w:p>
                <w:p>
                  <w:pPr>
                    <w:pStyle w:val="null3"/>
                    <w:jc w:val="both"/>
                  </w:pPr>
                  <w:r>
                    <w:rPr>
                      <w:rFonts w:ascii="仿宋_GB2312" w:hAnsi="仿宋_GB2312" w:cs="仿宋_GB2312" w:eastAsia="仿宋_GB2312"/>
                      <w:sz w:val="21"/>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pStyle w:val="null3"/>
                    <w:jc w:val="both"/>
                  </w:pPr>
                  <w:r>
                    <w:rPr>
                      <w:rFonts w:ascii="仿宋_GB2312" w:hAnsi="仿宋_GB2312" w:cs="仿宋_GB2312" w:eastAsia="仿宋_GB2312"/>
                      <w:sz w:val="21"/>
                    </w:rPr>
                    <w:t>4.▲集体备课：支持实现信息化集体备课。（提供第三方检测机构出具有CMA或CNAS标识的检测报告并加盖投标人公章）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1）发起集备：支持选择教案、课件、胶囊资源上传发起集备研讨，支持设置多重访问权限，通过手机号搜索即可邀请外校老师，可用于跨校教研场景。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2）进入集备：支持搜索集备名称/老师昵称、或按照学科/学段/年级/教材章节、我参与的/我发起的几个维度进行筛选查看，支持电脑端进入集备页面。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3）集备研讨：参备人可通过评论区发表观点，可对他人评论的观点进行点赞，评论消息支持实时提醒，支持图片的上传。</w:t>
                  </w:r>
                </w:p>
                <w:p>
                  <w:pPr>
                    <w:pStyle w:val="null3"/>
                    <w:jc w:val="both"/>
                  </w:pPr>
                  <w:r>
                    <w:rPr>
                      <w:rFonts w:ascii="仿宋_GB2312" w:hAnsi="仿宋_GB2312" w:cs="仿宋_GB2312" w:eastAsia="仿宋_GB2312"/>
                      <w:sz w:val="21"/>
                    </w:rPr>
                    <w:t>5.支持PPT解析课件、互动云课件和云端资源调用等多种备课方式。教师可以直接在课件中调取试题、微课视频、仿真实验等云端资源，可以自由创建试题、课堂互动游戏、思维导图、网络画板、学科工具等形成互动课件。</w:t>
                  </w:r>
                </w:p>
                <w:p>
                  <w:pPr>
                    <w:pStyle w:val="null3"/>
                    <w:jc w:val="both"/>
                  </w:pPr>
                  <w:r>
                    <w:rPr>
                      <w:rFonts w:ascii="仿宋_GB2312" w:hAnsi="仿宋_GB2312" w:cs="仿宋_GB2312" w:eastAsia="仿宋_GB2312"/>
                      <w:sz w:val="21"/>
                    </w:rPr>
                    <w:t>6.支持多种格式的试题批量上传，包含.doc、.docx、.png、.jpeg、.jpg等类型，并可自动转换为电子试题，便于老师优质试题的收集使用和作业布置。</w:t>
                  </w:r>
                </w:p>
                <w:p>
                  <w:pPr>
                    <w:pStyle w:val="null3"/>
                    <w:jc w:val="both"/>
                  </w:pPr>
                  <w:r>
                    <w:rPr>
                      <w:rFonts w:ascii="仿宋_GB2312" w:hAnsi="仿宋_GB2312" w:cs="仿宋_GB2312" w:eastAsia="仿宋_GB2312"/>
                      <w:sz w:val="21"/>
                    </w:rPr>
                    <w:t>7.▲空中课堂功能内置于交互式备授课软件中，无需额外安装部署直播软件，可实现语音直播、课件同步、互动工具等远程教学功能。（提供第三方检测机构出具有CMA或CNAS标识的检测报告并加盖投标人公章）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1）一键开课：教师可一键开课生成课程海报；学生扫描课程海报微信二维码即可加入直播课堂，无需额外安装APP。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2）文本聊天工具：学生可在直播课堂打字提问、互动，学生提问内容实时传递至教师；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3）互动答题工具：教师根据讲解内容发布答题板供学生选择作答，学生提交答案后系统自动统计正确率和答题详情。</w:t>
                  </w:r>
                </w:p>
                <w:p>
                  <w:pPr>
                    <w:pStyle w:val="null3"/>
                    <w:jc w:val="both"/>
                  </w:pPr>
                  <w:r>
                    <w:rPr>
                      <w:rFonts w:ascii="仿宋_GB2312" w:hAnsi="仿宋_GB2312" w:cs="仿宋_GB2312" w:eastAsia="仿宋_GB2312"/>
                      <w:sz w:val="21"/>
                    </w:rPr>
                    <w:t>8.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pStyle w:val="null3"/>
                    <w:jc w:val="both"/>
                  </w:pPr>
                  <w:r>
                    <w:rPr>
                      <w:rFonts w:ascii="仿宋_GB2312" w:hAnsi="仿宋_GB2312" w:cs="仿宋_GB2312" w:eastAsia="仿宋_GB2312"/>
                      <w:sz w:val="21"/>
                    </w:rPr>
                    <w:t>9.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pStyle w:val="null3"/>
                    <w:jc w:val="both"/>
                  </w:pPr>
                  <w:r>
                    <w:rPr>
                      <w:rFonts w:ascii="仿宋_GB2312" w:hAnsi="仿宋_GB2312" w:cs="仿宋_GB2312" w:eastAsia="仿宋_GB2312"/>
                      <w:sz w:val="21"/>
                    </w:rPr>
                    <w:t>五、集中控制系统</w:t>
                  </w:r>
                </w:p>
                <w:p>
                  <w:pPr>
                    <w:pStyle w:val="null3"/>
                    <w:jc w:val="both"/>
                  </w:pPr>
                  <w:r>
                    <w:rPr>
                      <w:rFonts w:ascii="仿宋_GB2312" w:hAnsi="仿宋_GB2312" w:cs="仿宋_GB2312" w:eastAsia="仿宋_GB2312"/>
                      <w:sz w:val="21"/>
                    </w:rPr>
                    <w:t>1、管理平台采用B/S混合云架构设计，无需本地额外部署服务器等设备即可实现对教学信息化设备运行数据的监测；其为学校提供专属识别代码，广域网环境下的交互智能设备输入专属代码接入管理平台即可在通过管理平台对设备进行远程管理。支持按照年级、班级自定义交互智能设备名称，方便管理员对应管理。</w:t>
                  </w:r>
                </w:p>
                <w:p>
                  <w:pPr>
                    <w:pStyle w:val="null3"/>
                    <w:jc w:val="both"/>
                  </w:pPr>
                  <w:r>
                    <w:rPr>
                      <w:rFonts w:ascii="仿宋_GB2312" w:hAnsi="仿宋_GB2312" w:cs="仿宋_GB2312" w:eastAsia="仿宋_GB2312"/>
                      <w:sz w:val="21"/>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pStyle w:val="null3"/>
                    <w:jc w:val="both"/>
                  </w:pPr>
                  <w:r>
                    <w:rPr>
                      <w:rFonts w:ascii="仿宋_GB2312" w:hAnsi="仿宋_GB2312" w:cs="仿宋_GB2312" w:eastAsia="仿宋_GB2312"/>
                      <w:sz w:val="21"/>
                    </w:rPr>
                    <w:t>3、平台支持对全校智慧教室的教学信息化设备进行集中运维管理和策略部署，支持与交互智能教学设备、学生智能终端、常态化录播等教学设备的底层系统无缝对接。</w:t>
                  </w:r>
                </w:p>
                <w:p>
                  <w:pPr>
                    <w:pStyle w:val="null3"/>
                    <w:jc w:val="both"/>
                  </w:pPr>
                  <w:r>
                    <w:rPr>
                      <w:rFonts w:ascii="仿宋_GB2312" w:hAnsi="仿宋_GB2312" w:cs="仿宋_GB2312" w:eastAsia="仿宋_GB2312"/>
                      <w:sz w:val="21"/>
                    </w:rPr>
                    <w:t>4、支持设备长时间无人使用时，自动进入屏保、锁屏、息屏、关机状态，保护显示器，延长班班通使用寿命。</w:t>
                  </w:r>
                </w:p>
                <w:p>
                  <w:pPr>
                    <w:pStyle w:val="null3"/>
                    <w:jc w:val="both"/>
                  </w:pPr>
                  <w:r>
                    <w:rPr>
                      <w:rFonts w:ascii="仿宋_GB2312" w:hAnsi="仿宋_GB2312" w:cs="仿宋_GB2312" w:eastAsia="仿宋_GB2312"/>
                      <w:sz w:val="21"/>
                    </w:rPr>
                    <w:t>5、支持查看、编辑和撤销待执行指令；支持查看已执行指令情况、指令执行实时状态；支持查看设备操作日志，精确记录设备每次解锁方式、解锁时间、解锁人信息，便于管理员了解设备是否存在违规使用，规范管理。（提供第三方检测机构出具有CMA或CNAS标识的检测报告并加盖投标人公章）</w:t>
                  </w:r>
                </w:p>
                <w:p>
                  <w:pPr>
                    <w:pStyle w:val="null3"/>
                    <w:jc w:val="both"/>
                  </w:pPr>
                  <w:r>
                    <w:rPr>
                      <w:rFonts w:ascii="仿宋_GB2312" w:hAnsi="仿宋_GB2312" w:cs="仿宋_GB2312" w:eastAsia="仿宋_GB2312"/>
                      <w:sz w:val="21"/>
                    </w:rPr>
                    <w:t>▲6、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提供第三方检测机构出具有CMA或CNAS标识的检测报告并加盖投标人公章）</w:t>
                  </w:r>
                </w:p>
                <w:p>
                  <w:pPr>
                    <w:pStyle w:val="null3"/>
                    <w:jc w:val="both"/>
                  </w:pPr>
                  <w:r>
                    <w:rPr>
                      <w:rFonts w:ascii="仿宋_GB2312" w:hAnsi="仿宋_GB2312" w:cs="仿宋_GB2312" w:eastAsia="仿宋_GB2312"/>
                      <w:sz w:val="21"/>
                    </w:rPr>
                    <w:t>7、管理操作日志实时反馈远程控制及信息发布等指令状态，便于检验操作结果。操作日志支持按照指令类型筛选查看。</w:t>
                  </w:r>
                </w:p>
                <w:p>
                  <w:pPr>
                    <w:pStyle w:val="null3"/>
                    <w:jc w:val="both"/>
                  </w:pPr>
                  <w:r>
                    <w:rPr>
                      <w:rFonts w:ascii="仿宋_GB2312" w:hAnsi="仿宋_GB2312" w:cs="仿宋_GB2312" w:eastAsia="仿宋_GB2312"/>
                      <w:sz w:val="21"/>
                    </w:rPr>
                    <w:t>▲8、软件静默安装：支持用户自主上传官方正版软件，经过人工封装软件后，批量将软件发送至班班通设备安装，整个安装过程完全无感，不影响正常教学。（提供第三方检测机构出具有CMA或CNAS标识的检测报告并加盖投标人公章）</w:t>
                  </w:r>
                </w:p>
                <w:p>
                  <w:pPr>
                    <w:pStyle w:val="null3"/>
                    <w:jc w:val="both"/>
                  </w:pPr>
                  <w:r>
                    <w:rPr>
                      <w:rFonts w:ascii="仿宋_GB2312" w:hAnsi="仿宋_GB2312" w:cs="仿宋_GB2312" w:eastAsia="仿宋_GB2312"/>
                      <w:sz w:val="21"/>
                    </w:rPr>
                    <w:t>9、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pStyle w:val="null3"/>
                    <w:jc w:val="both"/>
                  </w:pPr>
                  <w:r>
                    <w:rPr>
                      <w:rFonts w:ascii="仿宋_GB2312" w:hAnsi="仿宋_GB2312" w:cs="仿宋_GB2312" w:eastAsia="仿宋_GB2312"/>
                      <w:sz w:val="21"/>
                    </w:rPr>
                    <w:t>10、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提供第三方检测机构出具有CMA或CNAS标识的检测报告并加盖投标人公章）</w:t>
                  </w:r>
                </w:p>
                <w:p>
                  <w:pPr>
                    <w:pStyle w:val="null3"/>
                    <w:jc w:val="both"/>
                  </w:pPr>
                  <w:r>
                    <w:rPr>
                      <w:rFonts w:ascii="仿宋_GB2312" w:hAnsi="仿宋_GB2312" w:cs="仿宋_GB2312" w:eastAsia="仿宋_GB2312"/>
                      <w:sz w:val="21"/>
                    </w:rPr>
                    <w:t>11、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提供第三方检测机构出具有CMA或CNAS标识的检测报告并加盖投标人公章）</w:t>
                  </w:r>
                </w:p>
                <w:p>
                  <w:pPr>
                    <w:pStyle w:val="null3"/>
                    <w:jc w:val="both"/>
                  </w:pPr>
                  <w:r>
                    <w:rPr>
                      <w:rFonts w:ascii="仿宋_GB2312" w:hAnsi="仿宋_GB2312" w:cs="仿宋_GB2312" w:eastAsia="仿宋_GB2312"/>
                      <w:sz w:val="21"/>
                    </w:rPr>
                    <w:t>六、其他要求：</w:t>
                  </w:r>
                </w:p>
                <w:p>
                  <w:pPr>
                    <w:pStyle w:val="null3"/>
                    <w:jc w:val="both"/>
                  </w:pPr>
                  <w:r>
                    <w:rPr>
                      <w:rFonts w:ascii="仿宋_GB2312" w:hAnsi="仿宋_GB2312" w:cs="仿宋_GB2312" w:eastAsia="仿宋_GB2312"/>
                      <w:sz w:val="21"/>
                    </w:rPr>
                    <w:t>1.为确保所投产品质量与使用效果，须提供参数确认函原件并加盖制造厂商公章。</w:t>
                  </w:r>
                </w:p>
                <w:p>
                  <w:pPr>
                    <w:pStyle w:val="null3"/>
                    <w:jc w:val="both"/>
                  </w:pPr>
                  <w:r>
                    <w:rPr>
                      <w:rFonts w:ascii="仿宋_GB2312" w:hAnsi="仿宋_GB2312" w:cs="仿宋_GB2312" w:eastAsia="仿宋_GB2312"/>
                      <w:sz w:val="21"/>
                    </w:rPr>
                    <w:t>2.为确保设备长期稳定使用，要求整机质保6年。</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0元/</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普通黑板</w:t>
                  </w:r>
                  <w:r>
                    <w:rPr>
                      <w:rFonts w:ascii="仿宋_GB2312" w:hAnsi="仿宋_GB2312" w:cs="仿宋_GB2312" w:eastAsia="仿宋_GB2312"/>
                      <w:sz w:val="21"/>
                    </w:rPr>
                    <w:t>(教室后面)</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1.尺寸：整体尺寸：4000</w:t>
                  </w:r>
                  <w:r>
                    <w:rPr>
                      <w:rFonts w:ascii="仿宋_GB2312" w:hAnsi="仿宋_GB2312" w:cs="仿宋_GB2312" w:eastAsia="仿宋_GB2312"/>
                      <w:sz w:val="21"/>
                    </w:rPr>
                    <w:t>mm</w:t>
                  </w:r>
                  <w:r>
                    <w:rPr>
                      <w:rFonts w:ascii="仿宋_GB2312" w:hAnsi="仿宋_GB2312" w:cs="仿宋_GB2312" w:eastAsia="仿宋_GB2312"/>
                      <w:sz w:val="21"/>
                    </w:rPr>
                    <w:t>*1200mm；可根据实际需要调整。</w:t>
                  </w:r>
                </w:p>
                <w:p>
                  <w:pPr>
                    <w:pStyle w:val="null3"/>
                    <w:jc w:val="both"/>
                  </w:pPr>
                  <w:r>
                    <w:rPr>
                      <w:rFonts w:ascii="仿宋_GB2312" w:hAnsi="仿宋_GB2312" w:cs="仿宋_GB2312" w:eastAsia="仿宋_GB2312"/>
                      <w:sz w:val="21"/>
                    </w:rPr>
                    <w:t>2.面板：优质树脂烤漆绿板面，厚度0.27mm，板面经过双面双涂处理，书写流畅，易写易擦</w:t>
                  </w:r>
                </w:p>
                <w:p>
                  <w:pPr>
                    <w:pStyle w:val="null3"/>
                    <w:jc w:val="both"/>
                  </w:pPr>
                  <w:r>
                    <w:rPr>
                      <w:rFonts w:ascii="仿宋_GB2312" w:hAnsi="仿宋_GB2312" w:cs="仿宋_GB2312" w:eastAsia="仿宋_GB2312"/>
                      <w:sz w:val="21"/>
                    </w:rPr>
                    <w:t>3.夹层：超高密度泡沫板夹层，厚度25mm，密度28kg/m3，泡沫板经过双面双砂处理，防潮不变形。</w:t>
                  </w:r>
                </w:p>
                <w:p>
                  <w:pPr>
                    <w:pStyle w:val="null3"/>
                    <w:jc w:val="both"/>
                  </w:pPr>
                  <w:r>
                    <w:rPr>
                      <w:rFonts w:ascii="仿宋_GB2312" w:hAnsi="仿宋_GB2312" w:cs="仿宋_GB2312" w:eastAsia="仿宋_GB2312"/>
                      <w:sz w:val="21"/>
                    </w:rPr>
                    <w:t>4.底板：优质镀锌钢板底板，厚度0.2mm，钝化处理，防锈防潮</w:t>
                  </w:r>
                </w:p>
                <w:p>
                  <w:pPr>
                    <w:pStyle w:val="null3"/>
                    <w:jc w:val="both"/>
                  </w:pPr>
                  <w:r>
                    <w:rPr>
                      <w:rFonts w:ascii="仿宋_GB2312" w:hAnsi="仿宋_GB2312" w:cs="仿宋_GB2312" w:eastAsia="仿宋_GB2312"/>
                      <w:sz w:val="21"/>
                    </w:rPr>
                    <w:t>5.边框：采用壁厚1.2mm高档电泳香槟色或银白色铝型材。耐腐蚀、耐磨性达到GB5237-2008标准</w:t>
                  </w:r>
                </w:p>
                <w:p>
                  <w:pPr>
                    <w:pStyle w:val="null3"/>
                    <w:jc w:val="both"/>
                  </w:pPr>
                  <w:r>
                    <w:rPr>
                      <w:rFonts w:ascii="仿宋_GB2312" w:hAnsi="仿宋_GB2312" w:cs="仿宋_GB2312" w:eastAsia="仿宋_GB2312"/>
                      <w:sz w:val="21"/>
                    </w:rPr>
                    <w:t>6.保护角：四角采用ABS工程防爆塑料，模具一次成型，抗冲击力强</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m²（按本产品规格换算四舍五入为：1400元/块）</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无线麦克风</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p>
                <w:p>
                  <w:pPr>
                    <w:pStyle w:val="null3"/>
                    <w:jc w:val="both"/>
                  </w:pPr>
                  <w:r>
                    <w:rPr>
                      <w:rFonts w:ascii="仿宋_GB2312" w:hAnsi="仿宋_GB2312" w:cs="仿宋_GB2312" w:eastAsia="仿宋_GB2312"/>
                      <w:sz w:val="21"/>
                    </w:rPr>
                    <w:t>2.采样率≥45KHz，16bit；扩音增益≥15dB；声频响100Hz-16kHz，底噪≤100uVrms，声信噪比≥55dB；配合一体化有源音箱，扩音延时≤40ms。</w:t>
                  </w:r>
                </w:p>
                <w:p>
                  <w:pPr>
                    <w:pStyle w:val="null3"/>
                    <w:jc w:val="both"/>
                  </w:pPr>
                  <w:r>
                    <w:rPr>
                      <w:rFonts w:ascii="仿宋_GB2312" w:hAnsi="仿宋_GB2312" w:cs="仿宋_GB2312" w:eastAsia="仿宋_GB2312"/>
                      <w:sz w:val="21"/>
                    </w:rPr>
                    <w:t>3.用Wi-Fi射频频段传输，有效避免环境中运营商U段（700MHz）信号干扰。</w:t>
                  </w:r>
                </w:p>
                <w:p>
                  <w:pPr>
                    <w:pStyle w:val="null3"/>
                    <w:jc w:val="both"/>
                  </w:pPr>
                  <w:r>
                    <w:rPr>
                      <w:rFonts w:ascii="仿宋_GB2312" w:hAnsi="仿宋_GB2312" w:cs="仿宋_GB2312" w:eastAsia="仿宋_GB2312"/>
                      <w:sz w:val="21"/>
                    </w:rPr>
                    <w:t>4.支持2.4GHz与5G双频段工作，信道数量≥20个。</w:t>
                  </w:r>
                </w:p>
                <w:p>
                  <w:pPr>
                    <w:pStyle w:val="null3"/>
                    <w:jc w:val="both"/>
                  </w:pPr>
                  <w:r>
                    <w:rPr>
                      <w:rFonts w:ascii="仿宋_GB2312" w:hAnsi="仿宋_GB2312" w:cs="仿宋_GB2312" w:eastAsia="仿宋_GB2312"/>
                      <w:sz w:val="21"/>
                    </w:rPr>
                    <w:t>5.电续航时间≥5小时，满电状态可满足一天内7节课（45分钟/一节课）的高频授课，充电10分钟满足一节课（45分钟/一节课）授课时间。</w:t>
                  </w:r>
                </w:p>
                <w:p>
                  <w:pPr>
                    <w:pStyle w:val="null3"/>
                    <w:jc w:val="both"/>
                  </w:pPr>
                  <w:r>
                    <w:rPr>
                      <w:rFonts w:ascii="仿宋_GB2312" w:hAnsi="仿宋_GB2312" w:cs="仿宋_GB2312" w:eastAsia="仿宋_GB2312"/>
                      <w:sz w:val="21"/>
                    </w:rPr>
                    <w:t>6.采用红外对码方式连接，避免连接到其他教室音箱。可在5S内快速完成与教学扩声音箱对码，无需繁琐操作。</w:t>
                  </w:r>
                </w:p>
                <w:p>
                  <w:pPr>
                    <w:pStyle w:val="null3"/>
                    <w:jc w:val="both"/>
                  </w:pPr>
                  <w:r>
                    <w:rPr>
                      <w:rFonts w:ascii="仿宋_GB2312" w:hAnsi="仿宋_GB2312" w:cs="仿宋_GB2312" w:eastAsia="仿宋_GB2312"/>
                      <w:sz w:val="21"/>
                    </w:rPr>
                    <w:t>7.支持两个无线麦克风同时配对一个一体化有源音箱使用，实现两个麦克风混音输出进行扩音。</w:t>
                  </w:r>
                </w:p>
                <w:p>
                  <w:pPr>
                    <w:pStyle w:val="null3"/>
                    <w:jc w:val="both"/>
                  </w:pPr>
                  <w:r>
                    <w:rPr>
                      <w:rFonts w:ascii="仿宋_GB2312" w:hAnsi="仿宋_GB2312" w:cs="仿宋_GB2312" w:eastAsia="仿宋_GB2312"/>
                      <w:sz w:val="21"/>
                    </w:rPr>
                    <w:t>8.空旷无干扰的环境，无线传输有效距离≥15 米。</w:t>
                  </w:r>
                </w:p>
                <w:p>
                  <w:pPr>
                    <w:pStyle w:val="null3"/>
                    <w:jc w:val="both"/>
                  </w:pPr>
                  <w:r>
                    <w:rPr>
                      <w:rFonts w:ascii="仿宋_GB2312" w:hAnsi="仿宋_GB2312" w:cs="仿宋_GB2312" w:eastAsia="仿宋_GB2312"/>
                      <w:sz w:val="21"/>
                    </w:rPr>
                    <w:t>9.一体化领夹设计，无需额外配件便可实现麦克风的领夹式使用。</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有源音箱</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采用功放与有源音箱一体化设计，内置麦克风无线接收模块，帮助教师实现多媒体扩音以及本地扩声功能。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输出额定功率</w:t>
                  </w:r>
                  <w:r>
                    <w:rPr>
                      <w:rFonts w:ascii="仿宋_GB2312" w:hAnsi="仿宋_GB2312" w:cs="仿宋_GB2312" w:eastAsia="仿宋_GB2312"/>
                      <w:sz w:val="21"/>
                    </w:rPr>
                    <w:t>≥ 2x15W。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音箱灵敏度</w:t>
                  </w:r>
                  <w:r>
                    <w:rPr>
                      <w:rFonts w:ascii="仿宋_GB2312" w:hAnsi="仿宋_GB2312" w:cs="仿宋_GB2312" w:eastAsia="仿宋_GB2312"/>
                      <w:sz w:val="21"/>
                    </w:rPr>
                    <w:t>≥85dB，1W/1M。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≥80dB@额定功率、A计权。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全频喇叭单元尺寸</w:t>
                  </w:r>
                  <w:r>
                    <w:rPr>
                      <w:rFonts w:ascii="仿宋_GB2312" w:hAnsi="仿宋_GB2312" w:cs="仿宋_GB2312" w:eastAsia="仿宋_GB2312"/>
                      <w:sz w:val="21"/>
                    </w:rPr>
                    <w:t>≥5英寸。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THD+N≤1%。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声频响</w:t>
                  </w:r>
                  <w:r>
                    <w:rPr>
                      <w:rFonts w:ascii="仿宋_GB2312" w:hAnsi="仿宋_GB2312" w:cs="仿宋_GB2312" w:eastAsia="仿宋_GB2312"/>
                      <w:sz w:val="21"/>
                    </w:rPr>
                    <w:t>110Hz-16kHz。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距离音箱</w:t>
                  </w:r>
                  <w:r>
                    <w:rPr>
                      <w:rFonts w:ascii="仿宋_GB2312" w:hAnsi="仿宋_GB2312" w:cs="仿宋_GB2312" w:eastAsia="仿宋_GB2312"/>
                      <w:sz w:val="21"/>
                    </w:rPr>
                    <w:t>10米处声压级≥75dB。</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采用红外对码方式，避免连接到其他教室音箱。可快速完成与教学扩声麦克风对码，无需繁琐操作。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配置独立音频数字信号处理芯片，支持啸叫抑制功能。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持蓝牙无线接收，可分享移动设备上的音频。支持密码模式，防止学生连接。</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支持安卓手机通过蓝牙无线连接音箱，实现控制有源音箱的音量、设置蓝牙名称、设置蓝牙密码等功能，方便教师对音箱的管控。</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主音箱与副音箱采用有线连接，音箱采用木质材质，保证声音还原度。</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为确保与教室白色墙面一致，音箱采取白色外观设计，更加美观。</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900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张</w:t>
                  </w:r>
                </w:p>
              </w:tc>
            </w:tr>
            <w:tr>
              <w:tc>
                <w:tcPr>
                  <w:tcW w:type="dxa" w:w="2313"/>
                  <w:gridSpan w:val="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生物实验室</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一体化智慧演示台</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1900</w:t>
                  </w:r>
                  <w:r>
                    <w:rPr>
                      <w:rFonts w:ascii="仿宋_GB2312" w:hAnsi="仿宋_GB2312" w:cs="仿宋_GB2312" w:eastAsia="仿宋_GB2312"/>
                      <w:sz w:val="21"/>
                    </w:rPr>
                    <w:t>mm</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*850mm（±20mm）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台面板材：采用</w:t>
                  </w:r>
                  <w:r>
                    <w:rPr>
                      <w:rFonts w:ascii="仿宋_GB2312" w:hAnsi="仿宋_GB2312" w:cs="仿宋_GB2312" w:eastAsia="仿宋_GB2312"/>
                      <w:sz w:val="21"/>
                    </w:rPr>
                    <w:t>≥16mm厚双面膜实芯理化板，且满足如下参数要求：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0.12%、纵向≤0.07%；板面握螺钉力≥3760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0.06%，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抗菌性能检测：台面依据</w:t>
                  </w:r>
                  <w:r>
                    <w:rPr>
                      <w:rFonts w:ascii="仿宋_GB2312" w:hAnsi="仿宋_GB2312" w:cs="仿宋_GB2312" w:eastAsia="仿宋_GB2312"/>
                      <w:sz w:val="21"/>
                    </w:rPr>
                    <w:t>JC/T2039-2010标准，满足：宋氏志贺氏菌、白色葡萄球菌、粪肠球菌；耐甲氧西林金黄色葡萄球菌、单核细胞增生李斯特氏菌、变异库克菌、溶血性链球菌等不少于7 种的菌种检测，且抗菌率≥95%。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）防霉性能检测：台面依据</w:t>
                  </w:r>
                  <w:r>
                    <w:rPr>
                      <w:rFonts w:ascii="仿宋_GB2312" w:hAnsi="仿宋_GB2312" w:cs="仿宋_GB2312" w:eastAsia="仿宋_GB2312"/>
                      <w:sz w:val="21"/>
                    </w:rPr>
                    <w:t>JC/T2039-2010标准，满足：黑曲霉、土曲霉、球毛壳霉、宛氏拟青霉、绳状青霉、出芽短梗霉等不少于6种的霉菌检测，且防霉等级为0级。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）燃烧性能检测：台面依据</w:t>
                  </w:r>
                  <w:r>
                    <w:rPr>
                      <w:rFonts w:ascii="仿宋_GB2312" w:hAnsi="仿宋_GB2312" w:cs="仿宋_GB2312" w:eastAsia="仿宋_GB2312"/>
                      <w:sz w:val="21"/>
                    </w:rPr>
                    <w:t>GB/T 2408-2021《塑料 燃烧性能的测定 水平法和垂直法》标准，满足：水平燃烧符合HB级；垂直燃烧符合V-0级；台面参照GB8624-2012《建筑材料及制品燃烧性能分级》标准，满足：燃烧性能等级B1级；产烟特性等级S1级；燃烧滴落物/微粒等级d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台身结构：桌体采用</w:t>
                  </w:r>
                  <w:r>
                    <w:rPr>
                      <w:rFonts w:ascii="仿宋_GB2312" w:hAnsi="仿宋_GB2312" w:cs="仿宋_GB2312" w:eastAsia="仿宋_GB2312"/>
                      <w:sz w:val="21"/>
                    </w:rPr>
                    <w:t>≥1.0mm优质钢板，CO2保护焊焊接，打磨处理，表面经耐酸碱EPOXY粉 末烤漆处理（烤漆膜厚度平均值≥ 70μm）。                                                                                               4</w:t>
                  </w:r>
                  <w:r>
                    <w:rPr>
                      <w:rFonts w:ascii="仿宋_GB2312" w:hAnsi="仿宋_GB2312" w:cs="仿宋_GB2312" w:eastAsia="仿宋_GB2312"/>
                      <w:sz w:val="21"/>
                    </w:rPr>
                    <w:t>.</w:t>
                  </w:r>
                  <w:r>
                    <w:rPr>
                      <w:rFonts w:ascii="仿宋_GB2312" w:hAnsi="仿宋_GB2312" w:cs="仿宋_GB2312" w:eastAsia="仿宋_GB2312"/>
                      <w:sz w:val="21"/>
                    </w:rPr>
                    <w:t>滑轨：重型滚珠滑轨，承重性强，滑动性能良好，无噪音，开合十万次不变形。</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铰链：采用自动型</w:t>
                  </w:r>
                  <w:r>
                    <w:rPr>
                      <w:rFonts w:ascii="仿宋_GB2312" w:hAnsi="仿宋_GB2312" w:cs="仿宋_GB2312" w:eastAsia="仿宋_GB2312"/>
                      <w:sz w:val="21"/>
                    </w:rPr>
                    <w:t>110°大伸展角度，锌合金铰链，开合五万次不变形。                                                                                                                                                   6</w:t>
                  </w:r>
                  <w:r>
                    <w:rPr>
                      <w:rFonts w:ascii="仿宋_GB2312" w:hAnsi="仿宋_GB2312" w:cs="仿宋_GB2312" w:eastAsia="仿宋_GB2312"/>
                      <w:sz w:val="21"/>
                    </w:rPr>
                    <w:t>.</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                                                                                                                                                                           7</w:t>
                  </w:r>
                  <w:r>
                    <w:rPr>
                      <w:rFonts w:ascii="仿宋_GB2312" w:hAnsi="仿宋_GB2312" w:cs="仿宋_GB2312" w:eastAsia="仿宋_GB2312"/>
                      <w:sz w:val="21"/>
                    </w:rPr>
                    <w:t>.</w:t>
                  </w:r>
                  <w:r>
                    <w:rPr>
                      <w:rFonts w:ascii="仿宋_GB2312" w:hAnsi="仿宋_GB2312" w:cs="仿宋_GB2312" w:eastAsia="仿宋_GB2312"/>
                      <w:sz w:val="21"/>
                    </w:rPr>
                    <w:t>脚垫：采用柜体内置可调</w:t>
                  </w:r>
                  <w:r>
                    <w:rPr>
                      <w:rFonts w:ascii="仿宋_GB2312" w:hAnsi="仿宋_GB2312" w:cs="仿宋_GB2312" w:eastAsia="仿宋_GB2312"/>
                      <w:sz w:val="21"/>
                    </w:rPr>
                    <w:t>ABS脚垫，保证桌面平整，防水防潮，延长设备使用寿命。                                                                                                                                                                                                                    二、教师实验演示系统：                                                                                                                                                                                                          1</w:t>
                  </w:r>
                  <w:r>
                    <w:rPr>
                      <w:rFonts w:ascii="仿宋_GB2312" w:hAnsi="仿宋_GB2312" w:cs="仿宋_GB2312" w:eastAsia="仿宋_GB2312"/>
                      <w:sz w:val="21"/>
                    </w:rPr>
                    <w:t>.</w:t>
                  </w:r>
                  <w:r>
                    <w:rPr>
                      <w:rFonts w:ascii="仿宋_GB2312" w:hAnsi="仿宋_GB2312" w:cs="仿宋_GB2312" w:eastAsia="仿宋_GB2312"/>
                      <w:sz w:val="21"/>
                    </w:rPr>
                    <w:t>侧视视频采集装置独立于显示器左侧或右侧，通过金属框架支撑，升降动力与显示器联动。内置舵机，舵机提供顺时针</w:t>
                  </w:r>
                  <w:r>
                    <w:rPr>
                      <w:rFonts w:ascii="仿宋_GB2312" w:hAnsi="仿宋_GB2312" w:cs="仿宋_GB2312" w:eastAsia="仿宋_GB2312"/>
                      <w:sz w:val="21"/>
                    </w:rPr>
                    <w:t xml:space="preserve">90°及逆时针90°的旋转动力，带动旋转臂旋转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便于不同实验考试场景拍摄需要的角度，侧视视频采集装置可</w:t>
                  </w:r>
                  <w:r>
                    <w:rPr>
                      <w:rFonts w:ascii="仿宋_GB2312" w:hAnsi="仿宋_GB2312" w:cs="仿宋_GB2312" w:eastAsia="仿宋_GB2312"/>
                      <w:sz w:val="21"/>
                    </w:rPr>
                    <w:t>0至45度手动或电动调节位置(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3</w:t>
                  </w:r>
                  <w:r>
                    <w:rPr>
                      <w:rFonts w:ascii="仿宋_GB2312" w:hAnsi="仿宋_GB2312" w:cs="仿宋_GB2312" w:eastAsia="仿宋_GB2312"/>
                      <w:sz w:val="21"/>
                    </w:rPr>
                    <w:t>.</w:t>
                  </w:r>
                  <w:r>
                    <w:rPr>
                      <w:rFonts w:ascii="仿宋_GB2312" w:hAnsi="仿宋_GB2312" w:cs="仿宋_GB2312" w:eastAsia="仿宋_GB2312"/>
                      <w:sz w:val="21"/>
                    </w:rPr>
                    <w:t>顶视视频采集装置可全景观看实验操作</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正视视频采集装置：与显示器同步升降；用于人脸识别；感光片：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顶视视频采集装置：感光芯片</w:t>
                  </w:r>
                  <w:r>
                    <w:rPr>
                      <w:rFonts w:ascii="仿宋_GB2312" w:hAnsi="仿宋_GB2312" w:cs="仿宋_GB2312" w:eastAsia="仿宋_GB2312"/>
                      <w:sz w:val="21"/>
                    </w:rPr>
                    <w:t>:GC2093_csp；感光片尺寸:1/2.9"；最高有效像素:1920×1080 60帧/1080×1920 60帧；数据格式:MJPG/H.264/H.265；像素大小:2.8um*2.8μm；宽动态范围:95dB；视角：D≥115°；光学总长 ：15.35MM±0.3MM；结构 ：2G4P+IR；畸变TV＜-5%；集成于显示器框架内，内置电动推杆，舵机控制。电动推杆提供上下垂直升降功能，舵机提供顺时针90°及逆时针90°的旋转动力，带动旋转臂旋转(</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侧视视频采集装置：感光片：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屏类型：触摸显示屏；</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≥15.6英寸；屏幕亮度：250cd/m2；可视角度：170度（全视角）；分辩率：≥1920 X 1080 （1080P）；对比度:大于800:1；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具备显示器升降系统：显示器由电动控制上下升降，显示器整体升降出桌面尺寸</w:t>
                  </w:r>
                  <w:r>
                    <w:rPr>
                      <w:rFonts w:ascii="仿宋_GB2312" w:hAnsi="仿宋_GB2312" w:cs="仿宋_GB2312" w:eastAsia="仿宋_GB2312"/>
                      <w:sz w:val="21"/>
                    </w:rPr>
                    <w:t>≥350mm(</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设有视频采集装置隐藏位置</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三、教师端电源系统：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电源采用耐磨，耐腐蚀，耐高温的</w:t>
                  </w:r>
                  <w:r>
                    <w:rPr>
                      <w:rFonts w:ascii="仿宋_GB2312" w:hAnsi="仿宋_GB2312" w:cs="仿宋_GB2312" w:eastAsia="仿宋_GB2312"/>
                      <w:sz w:val="21"/>
                    </w:rPr>
                    <w:t>PC亮光薄膜面板，电源控制采用轻触按键，可以随意设置电压与电流，产品采用贴片元件生产技术，微电脑控制，采用3位数码管显示，可显示交直流电压与电流(提供功能截图或制造商出具的参数确认函并加盖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交流电源通过上下键</w:t>
                  </w:r>
                  <w:r>
                    <w:rPr>
                      <w:rFonts w:ascii="仿宋_GB2312" w:hAnsi="仿宋_GB2312" w:cs="仿宋_GB2312" w:eastAsia="仿宋_GB2312"/>
                      <w:sz w:val="21"/>
                    </w:rPr>
                    <w:t>0~36V电压，最小调节单元可达1V，额定电流3A，具有过载保护智能检测功能（电流高于过载点则自动保护，电流低于过载点则自动回复设定值如遇短路自动关闭输出）。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直流电压也是通过上下键选取，调节范围为</w:t>
                  </w:r>
                  <w:r>
                    <w:rPr>
                      <w:rFonts w:ascii="仿宋_GB2312" w:hAnsi="仿宋_GB2312" w:cs="仿宋_GB2312" w:eastAsia="仿宋_GB2312"/>
                      <w:sz w:val="21"/>
                    </w:rPr>
                    <w:t>0~30V， 最小调节单元可达0.1V，额定电流3A，亦具有过载保护智能检测功能。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485网络模块接口、USB数据接口。                                                                                                                                                                                   5</w:t>
                  </w:r>
                  <w:r>
                    <w:rPr>
                      <w:rFonts w:ascii="仿宋_GB2312" w:hAnsi="仿宋_GB2312" w:cs="仿宋_GB2312" w:eastAsia="仿宋_GB2312"/>
                      <w:sz w:val="21"/>
                    </w:rPr>
                    <w:t>.</w:t>
                  </w:r>
                  <w:r>
                    <w:rPr>
                      <w:rFonts w:ascii="仿宋_GB2312" w:hAnsi="仿宋_GB2312" w:cs="仿宋_GB2312" w:eastAsia="仿宋_GB2312"/>
                      <w:sz w:val="21"/>
                    </w:rPr>
                    <w:t>内含新国标</w:t>
                  </w:r>
                  <w:r>
                    <w:rPr>
                      <w:rFonts w:ascii="仿宋_GB2312" w:hAnsi="仿宋_GB2312" w:cs="仿宋_GB2312" w:eastAsia="仿宋_GB2312"/>
                      <w:sz w:val="21"/>
                    </w:rPr>
                    <w:t xml:space="preserve">5孔插座。                                                                                                                                                                                                     四、升降工控系统：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CPU≥I5-4440；内存≥8G；硬盘支持≥128G；系统支持：Windows 10；USB接口≥6个；支持WIFI天线杆；支持壁挂； DC电源12V；1*HDMI；1*VGA；1*LAN；1*SPEAKER；1*MIC(提供功能截图或制造商出具的参数确认函并加盖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                                                                                                                                                                                                       2</w:t>
                  </w:r>
                  <w:r>
                    <w:rPr>
                      <w:rFonts w:ascii="仿宋_GB2312" w:hAnsi="仿宋_GB2312" w:cs="仿宋_GB2312" w:eastAsia="仿宋_GB2312"/>
                      <w:sz w:val="21"/>
                    </w:rPr>
                    <w:t>.</w:t>
                  </w:r>
                  <w:r>
                    <w:rPr>
                      <w:rFonts w:ascii="仿宋_GB2312" w:hAnsi="仿宋_GB2312" w:cs="仿宋_GB2312" w:eastAsia="仿宋_GB2312"/>
                      <w:sz w:val="21"/>
                    </w:rPr>
                    <w:t>传动控制主板，舵机的升降及旋转等工作。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可支持</w:t>
                  </w:r>
                  <w:r>
                    <w:rPr>
                      <w:rFonts w:ascii="仿宋_GB2312" w:hAnsi="仿宋_GB2312" w:cs="仿宋_GB2312" w:eastAsia="仿宋_GB2312"/>
                      <w:sz w:val="21"/>
                    </w:rPr>
                    <w:t>2路直流电机驱动；支持2路交流电机驱动，8路光电传感器输入；2路485串口的双网口输入输出手拉手式；2路直流和2路交流可控电源输出。                                                                                     4</w:t>
                  </w:r>
                  <w:r>
                    <w:rPr>
                      <w:rFonts w:ascii="仿宋_GB2312" w:hAnsi="仿宋_GB2312" w:cs="仿宋_GB2312" w:eastAsia="仿宋_GB2312"/>
                      <w:sz w:val="21"/>
                    </w:rPr>
                    <w:t>.</w:t>
                  </w:r>
                  <w:r>
                    <w:rPr>
                      <w:rFonts w:ascii="仿宋_GB2312" w:hAnsi="仿宋_GB2312" w:cs="仿宋_GB2312" w:eastAsia="仿宋_GB2312"/>
                      <w:sz w:val="21"/>
                    </w:rPr>
                    <w:t>智能升降系统控制显示屏升降，视频采集装置也升降并能旋转</w:t>
                  </w:r>
                  <w:r>
                    <w:rPr>
                      <w:rFonts w:ascii="仿宋_GB2312" w:hAnsi="仿宋_GB2312" w:cs="仿宋_GB2312" w:eastAsia="仿宋_GB2312"/>
                      <w:sz w:val="21"/>
                    </w:rPr>
                    <w:t>90度，方便实验操作演示</w:t>
                  </w:r>
                  <w:r>
                    <w:rPr>
                      <w:rFonts w:ascii="仿宋_GB2312" w:hAnsi="仿宋_GB2312" w:cs="仿宋_GB2312" w:eastAsia="仿宋_GB2312"/>
                      <w:sz w:val="21"/>
                    </w:rPr>
                    <w:t>.</w:t>
                  </w:r>
                  <w:r>
                    <w:rPr>
                      <w:rFonts w:ascii="仿宋_GB2312" w:hAnsi="仿宋_GB2312" w:cs="仿宋_GB2312" w:eastAsia="仿宋_GB2312"/>
                      <w:sz w:val="21"/>
                    </w:rPr>
                    <w:t>外部防护：</w:t>
                  </w:r>
                  <w:r>
                    <w:rPr>
                      <w:rFonts w:ascii="仿宋_GB2312" w:hAnsi="仿宋_GB2312" w:cs="仿宋_GB2312" w:eastAsia="仿宋_GB2312"/>
                      <w:sz w:val="21"/>
                    </w:rPr>
                    <w:t>IP68级。</w:t>
                  </w:r>
                </w:p>
              </w:tc>
              <w:tc>
                <w:tcPr>
                  <w:tcW w:type="dxa" w:w="240"/>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教师椅</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1、规格：590</w:t>
                  </w:r>
                  <w:r>
                    <w:rPr>
                      <w:rFonts w:ascii="仿宋_GB2312" w:hAnsi="仿宋_GB2312" w:cs="仿宋_GB2312" w:eastAsia="仿宋_GB2312"/>
                      <w:sz w:val="21"/>
                    </w:rPr>
                    <w:t>mm</w:t>
                  </w:r>
                  <w:r>
                    <w:rPr>
                      <w:rFonts w:ascii="仿宋_GB2312" w:hAnsi="仿宋_GB2312" w:cs="仿宋_GB2312" w:eastAsia="仿宋_GB2312"/>
                      <w:sz w:val="21"/>
                    </w:rPr>
                    <w:t>*510</w:t>
                  </w:r>
                  <w:r>
                    <w:rPr>
                      <w:rFonts w:ascii="仿宋_GB2312" w:hAnsi="仿宋_GB2312" w:cs="仿宋_GB2312" w:eastAsia="仿宋_GB2312"/>
                      <w:sz w:val="21"/>
                    </w:rPr>
                    <w:t>mm</w:t>
                  </w:r>
                  <w:r>
                    <w:rPr>
                      <w:rFonts w:ascii="仿宋_GB2312" w:hAnsi="仿宋_GB2312" w:cs="仿宋_GB2312" w:eastAsia="仿宋_GB2312"/>
                      <w:sz w:val="21"/>
                    </w:rPr>
                    <w:t>*870mm（±10mm）</w:t>
                  </w:r>
                </w:p>
                <w:p>
                  <w:pPr>
                    <w:pStyle w:val="null3"/>
                    <w:jc w:val="both"/>
                  </w:pPr>
                  <w:r>
                    <w:rPr>
                      <w:rFonts w:ascii="仿宋_GB2312" w:hAnsi="仿宋_GB2312" w:cs="仿宋_GB2312" w:eastAsia="仿宋_GB2312"/>
                      <w:sz w:val="21"/>
                    </w:rPr>
                    <w:t>2、椅面/椅背选用优质网布面料，背垫/座垫选用高密度海绵，具有透气性强，回弹性好，不易变形，不老化,依人体工程学设计，使人体各部均匀受力，让您在工作时更加轻松自如；</w:t>
                  </w:r>
                </w:p>
                <w:p>
                  <w:pPr>
                    <w:pStyle w:val="null3"/>
                    <w:jc w:val="both"/>
                  </w:pPr>
                  <w:r>
                    <w:rPr>
                      <w:rFonts w:ascii="仿宋_GB2312" w:hAnsi="仿宋_GB2312" w:cs="仿宋_GB2312" w:eastAsia="仿宋_GB2312"/>
                      <w:sz w:val="21"/>
                    </w:rPr>
                    <w:t>3、PP扶手；</w:t>
                  </w:r>
                </w:p>
                <w:p>
                  <w:pPr>
                    <w:pStyle w:val="null3"/>
                    <w:jc w:val="both"/>
                  </w:pPr>
                  <w:r>
                    <w:rPr>
                      <w:rFonts w:ascii="仿宋_GB2312" w:hAnsi="仿宋_GB2312" w:cs="仿宋_GB2312" w:eastAsia="仿宋_GB2312"/>
                      <w:sz w:val="21"/>
                    </w:rPr>
                    <w:t>4、底座：黑色尼龙脚，气动升降；</w:t>
                  </w:r>
                </w:p>
                <w:p>
                  <w:pPr>
                    <w:pStyle w:val="null3"/>
                    <w:jc w:val="both"/>
                  </w:pPr>
                  <w:r>
                    <w:rPr>
                      <w:rFonts w:ascii="仿宋_GB2312" w:hAnsi="仿宋_GB2312" w:cs="仿宋_GB2312" w:eastAsia="仿宋_GB2312"/>
                      <w:sz w:val="21"/>
                    </w:rPr>
                    <w:t>5、配件：采用优质螺丝五金配件，防震动及防松脱，让椅子的安全性能更加可靠。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学生实验桌</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一、实验桌参数：</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≥1200mm*600mm*780mm（±10mm）</w:t>
                  </w:r>
                </w:p>
                <w:p>
                  <w:pPr>
                    <w:pStyle w:val="null3"/>
                    <w:jc w:val="both"/>
                  </w:pPr>
                  <w:r>
                    <w:rPr>
                      <w:rFonts w:ascii="仿宋_GB2312" w:hAnsi="仿宋_GB2312" w:cs="仿宋_GB2312" w:eastAsia="仿宋_GB2312"/>
                      <w:sz w:val="21"/>
                    </w:rPr>
                    <w:t>1、台面：采用≥12.7mm厚双面膜实芯理化板，且满足如下参数要求：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mg/M3；同时台面满足4种重金属含量mg/kg（可溶性铅≤2.8、镉：≤0.1、铬≤0.2、汞：未检出）。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5）防霉性能检测：台面依据JC/T2039-2010标准，满足：黑曲霉、土曲霉、球毛壳霉、宛氏拟青霉、绳状青霉、出芽短梗霉等不少于6种的霉菌检测，且防霉等级为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7）烟气毒性检测：台面依据GB 8624-2012《建筑材料及制品燃烧性能分级》标准，烟气毒性等级 t1 级：ZA3（达到准安全三级ZA3）。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8）抗老化性检测：台面依据GB/T24508-2020标准：48小时无开裂、无鼓泡、无粉化。</w:t>
                  </w:r>
                </w:p>
                <w:p>
                  <w:pPr>
                    <w:pStyle w:val="null3"/>
                    <w:jc w:val="both"/>
                  </w:pPr>
                  <w:r>
                    <w:rPr>
                      <w:rFonts w:ascii="仿宋_GB2312" w:hAnsi="仿宋_GB2312" w:cs="仿宋_GB2312" w:eastAsia="仿宋_GB2312"/>
                      <w:sz w:val="21"/>
                    </w:rPr>
                    <w:t>2、专用书包斗：450*280*160mm，采用ABS环保材料一次性注塑成型结合，便于清理，可拆卸，易于组装。不屯垃圾，中间配置挂凳扣。</w:t>
                  </w:r>
                </w:p>
                <w:p>
                  <w:pPr>
                    <w:pStyle w:val="null3"/>
                    <w:jc w:val="both"/>
                  </w:pPr>
                  <w:r>
                    <w:rPr>
                      <w:rFonts w:ascii="仿宋_GB2312" w:hAnsi="仿宋_GB2312" w:cs="仿宋_GB2312" w:eastAsia="仿宋_GB2312"/>
                      <w:sz w:val="21"/>
                    </w:rPr>
                    <w:t>3、前横梁采用45*30mm，壁厚1.5mm的优质铝型材，每面有两条加强抗变形的凹槽。</w:t>
                  </w:r>
                </w:p>
                <w:p>
                  <w:pPr>
                    <w:pStyle w:val="null3"/>
                    <w:jc w:val="both"/>
                  </w:pPr>
                  <w:r>
                    <w:rPr>
                      <w:rFonts w:ascii="仿宋_GB2312" w:hAnsi="仿宋_GB2312" w:cs="仿宋_GB2312" w:eastAsia="仿宋_GB2312"/>
                      <w:sz w:val="21"/>
                    </w:rPr>
                    <w:t>4、后横梁采用94*30mm，壁厚1.5mm的优质铝型材，造型截面为后端连续相切弧形，顶端 高出台面45mm，带凹槽，可防止台面物体向后滑落并保护易碎物体不易被碰碎。</w:t>
                  </w:r>
                </w:p>
                <w:p>
                  <w:pPr>
                    <w:pStyle w:val="null3"/>
                    <w:jc w:val="both"/>
                  </w:pPr>
                  <w:r>
                    <w:rPr>
                      <w:rFonts w:ascii="仿宋_GB2312" w:hAnsi="仿宋_GB2312" w:cs="仿宋_GB2312" w:eastAsia="仿宋_GB2312"/>
                      <w:sz w:val="21"/>
                    </w:rPr>
                    <w:t>5、实验桌立柱：采用110*50mm，壁厚1.5mm的优质铝材，凹型表面，内侧带固定卡槽， 表面经环氧树脂粉末喷涂高温固化处理。</w:t>
                  </w:r>
                </w:p>
                <w:p>
                  <w:pPr>
                    <w:pStyle w:val="null3"/>
                    <w:jc w:val="both"/>
                  </w:pPr>
                  <w:r>
                    <w:rPr>
                      <w:rFonts w:ascii="仿宋_GB2312" w:hAnsi="仿宋_GB2312" w:cs="仿宋_GB2312" w:eastAsia="仿宋_GB2312"/>
                      <w:sz w:val="21"/>
                    </w:rPr>
                    <w:t>6、实验桌顶脚：549*50*96mm采用4mm厚的铝压铸一次成型，一侧弧形圆角，弧度和立柱 的弧度相吻合，并用高强度内六角螺丝连接，便于组装及拆卸，外观流线形设计，简洁 美观,易碰撞处全部采用倒圆角。</w:t>
                  </w:r>
                </w:p>
                <w:p>
                  <w:pPr>
                    <w:pStyle w:val="null3"/>
                    <w:jc w:val="both"/>
                  </w:pPr>
                  <w:r>
                    <w:rPr>
                      <w:rFonts w:ascii="仿宋_GB2312" w:hAnsi="仿宋_GB2312" w:cs="仿宋_GB2312" w:eastAsia="仿宋_GB2312"/>
                      <w:sz w:val="21"/>
                    </w:rPr>
                    <w:t>7、实验桌地脚：519*55*98mm采用4mm厚的铝压铸一次成型，地脚与立柱、顶脚一体成型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w:t>
                  </w:r>
                </w:p>
                <w:p>
                  <w:pPr>
                    <w:pStyle w:val="null3"/>
                    <w:jc w:val="both"/>
                  </w:pPr>
                  <w:r>
                    <w:rPr>
                      <w:rFonts w:ascii="仿宋_GB2312" w:hAnsi="仿宋_GB2312" w:cs="仿宋_GB2312" w:eastAsia="仿宋_GB2312"/>
                      <w:sz w:val="21"/>
                    </w:rPr>
                    <w:t>8、拉杆80*14mm采用优质铝材，表面经环氧树脂粉末喷涂高温固化处理，内置不锈钢内 六角螺丝固定，安装简单，稳定性强。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投标产品通过第三方质量监督机构检验，检验报告中甲醛释放量</w:t>
                  </w:r>
                  <w:r>
                    <w:rPr>
                      <w:rFonts w:ascii="仿宋_GB2312" w:hAnsi="仿宋_GB2312" w:cs="仿宋_GB2312" w:eastAsia="仿宋_GB2312"/>
                      <w:sz w:val="21"/>
                    </w:rPr>
                    <w:t>≤0.010mg/m³，总挥发有机化合物(TVOC）检测结果：未检出，苯：未检出，甲苯：未检出，二甲苯：未检出。</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五脚实验凳</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56</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*425</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2.凳脚材质:凳脚采用椭圆形无缝钢管模具一次成型,全圆满焊完成,结构牢固,经高温粉体烤漆处理,长时间使用也不会产生表面烤漆剥落现象.</w:t>
                  </w:r>
                </w:p>
                <w:p>
                  <w:pPr>
                    <w:pStyle w:val="null3"/>
                    <w:jc w:val="both"/>
                  </w:pPr>
                  <w:r>
                    <w:rPr>
                      <w:rFonts w:ascii="仿宋_GB2312" w:hAnsi="仿宋_GB2312" w:cs="仿宋_GB2312" w:eastAsia="仿宋_GB2312"/>
                      <w:sz w:val="21"/>
                    </w:rPr>
                    <w:t xml:space="preserve">3.凳面:凳面采用环保型PP改性塑料注塑成型;表面细纹咬花,防滑不发光. </w:t>
                  </w:r>
                </w:p>
                <w:p>
                  <w:pPr>
                    <w:pStyle w:val="null3"/>
                    <w:jc w:val="both"/>
                  </w:pPr>
                  <w:r>
                    <w:rPr>
                      <w:rFonts w:ascii="仿宋_GB2312" w:hAnsi="仿宋_GB2312" w:cs="仿宋_GB2312" w:eastAsia="仿宋_GB2312"/>
                      <w:sz w:val="21"/>
                    </w:rPr>
                    <w:t xml:space="preserve">4.脚垫:采用PP加耐磨纤维质塑料,实心倒勾式一体射出成型. </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多功能水槽柜</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495</w:t>
                  </w:r>
                  <w:r>
                    <w:rPr>
                      <w:rFonts w:ascii="仿宋_GB2312" w:hAnsi="仿宋_GB2312" w:cs="仿宋_GB2312" w:eastAsia="仿宋_GB2312"/>
                      <w:sz w:val="21"/>
                    </w:rPr>
                    <w:t>mm</w:t>
                  </w:r>
                  <w:r>
                    <w:rPr>
                      <w:rFonts w:ascii="仿宋_GB2312" w:hAnsi="仿宋_GB2312" w:cs="仿宋_GB2312" w:eastAsia="仿宋_GB2312"/>
                      <w:sz w:val="21"/>
                    </w:rPr>
                    <w:t>*601</w:t>
                  </w:r>
                  <w:r>
                    <w:rPr>
                      <w:rFonts w:ascii="仿宋_GB2312" w:hAnsi="仿宋_GB2312" w:cs="仿宋_GB2312" w:eastAsia="仿宋_GB2312"/>
                      <w:sz w:val="21"/>
                    </w:rPr>
                    <w:t>mm</w:t>
                  </w:r>
                  <w:r>
                    <w:rPr>
                      <w:rFonts w:ascii="仿宋_GB2312" w:hAnsi="仿宋_GB2312" w:cs="仿宋_GB2312" w:eastAsia="仿宋_GB2312"/>
                      <w:sz w:val="21"/>
                    </w:rPr>
                    <w:t>*840mm（±10mm）。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结构：使用产品自身力量相互连接，结构合理布局，产品不变形，不扭曲。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水槽：采用</w:t>
                  </w:r>
                  <w:r>
                    <w:rPr>
                      <w:rFonts w:ascii="仿宋_GB2312" w:hAnsi="仿宋_GB2312" w:cs="仿宋_GB2312" w:eastAsia="仿宋_GB2312"/>
                      <w:sz w:val="21"/>
                    </w:rPr>
                    <w:t>PP材料，塑料注塑模一次性成型四周有加高挡水沿；水槽内带溢水口。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下水系统：采用优质的</w:t>
                  </w:r>
                  <w:r>
                    <w:rPr>
                      <w:rFonts w:ascii="仿宋_GB2312" w:hAnsi="仿宋_GB2312" w:cs="仿宋_GB2312" w:eastAsia="仿宋_GB2312"/>
                      <w:sz w:val="21"/>
                    </w:rPr>
                    <w:t>PP材质专用连接管。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水柜体：采用</w:t>
                  </w:r>
                  <w:r>
                    <w:rPr>
                      <w:rFonts w:ascii="仿宋_GB2312" w:hAnsi="仿宋_GB2312" w:cs="仿宋_GB2312" w:eastAsia="仿宋_GB2312"/>
                      <w:sz w:val="21"/>
                    </w:rPr>
                    <w:t>ABS材质，箱体与底座一次注塑成型，分前后两部分，衔接处用螺丝固定即可，安装简单，具有较强的耐腐蚀性和承重性。水柜前后门：采用ABS材料塑料注塑模一次性成型，表面工艺处理，凹凸有型，协调美观。直接成型后无需安装铰链，磁吸结构。</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三联高低位龙头</w:t>
                  </w:r>
                  <w:r>
                    <w:rPr>
                      <w:rFonts w:ascii="仿宋_GB2312" w:hAnsi="仿宋_GB2312" w:cs="仿宋_GB2312" w:eastAsia="仿宋_GB2312"/>
                      <w:sz w:val="21"/>
                    </w:rPr>
                    <w:t>:三联(一高二低），主体黄铜材质，经高亮度环氧树脂喷涂，耐腐蚀，耐热，精密陶瓷阀芯，90°旋转，使用寿命开关50万次，铜制鹅颈管，可360°旋转。</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2019版新课标初中生物学教学</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2019年9月实施的《初中生物教学装备配置标准》(国家标准JY/T0621-2019)初中生物教学仪器配置标准（56座标准）</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13"/>
                  <w:gridSpan w:val="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四、计算机教室</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教学管理软件</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1.登录方式多样性：支持账号/密码和手机微信扫码两种登录方式。</w:t>
                  </w:r>
                </w:p>
                <w:p>
                  <w:pPr>
                    <w:pStyle w:val="null3"/>
                    <w:jc w:val="both"/>
                  </w:pPr>
                  <w:r>
                    <w:rPr>
                      <w:rFonts w:ascii="仿宋_GB2312" w:hAnsi="仿宋_GB2312" w:cs="仿宋_GB2312" w:eastAsia="仿宋_GB2312"/>
                      <w:sz w:val="21"/>
                    </w:rPr>
                    <w:t>2.设备管理：可实现实时监控学生机画面、以及进行统一的教学管理，文件共享和回收。</w:t>
                  </w:r>
                </w:p>
                <w:p>
                  <w:pPr>
                    <w:pStyle w:val="null3"/>
                    <w:jc w:val="both"/>
                  </w:pPr>
                  <w:r>
                    <w:rPr>
                      <w:rFonts w:ascii="仿宋_GB2312" w:hAnsi="仿宋_GB2312" w:cs="仿宋_GB2312" w:eastAsia="仿宋_GB2312"/>
                      <w:sz w:val="21"/>
                    </w:rPr>
                    <w:t>3.人员管理：学校超级管理员可以添加教师和管理员的角色，添加之后管理员能够绑定设备和进行正常的授课工作，教师只能在终端应用软件进行授课操作。</w:t>
                  </w:r>
                </w:p>
                <w:p>
                  <w:pPr>
                    <w:pStyle w:val="null3"/>
                    <w:jc w:val="both"/>
                  </w:pPr>
                  <w:r>
                    <w:rPr>
                      <w:rFonts w:ascii="仿宋_GB2312" w:hAnsi="仿宋_GB2312" w:cs="仿宋_GB2312" w:eastAsia="仿宋_GB2312"/>
                      <w:sz w:val="21"/>
                    </w:rPr>
                    <w:t>4.教师云空间：支持老师自定义上传、存储文件内容。</w:t>
                  </w:r>
                </w:p>
                <w:p>
                  <w:pPr>
                    <w:pStyle w:val="null3"/>
                    <w:jc w:val="both"/>
                  </w:pPr>
                  <w:r>
                    <w:rPr>
                      <w:rFonts w:ascii="仿宋_GB2312" w:hAnsi="仿宋_GB2312" w:cs="仿宋_GB2312" w:eastAsia="仿宋_GB2312"/>
                      <w:sz w:val="21"/>
                    </w:rPr>
                    <w:t>支持上传的格式有：</w:t>
                  </w:r>
                </w:p>
                <w:p>
                  <w:pPr>
                    <w:pStyle w:val="null3"/>
                    <w:jc w:val="both"/>
                  </w:pPr>
                  <w:r>
                    <w:rPr>
                      <w:rFonts w:ascii="仿宋_GB2312" w:hAnsi="仿宋_GB2312" w:cs="仿宋_GB2312" w:eastAsia="仿宋_GB2312"/>
                      <w:sz w:val="21"/>
                    </w:rPr>
                    <w:t>文档：</w:t>
                  </w:r>
                  <w:r>
                    <w:rPr>
                      <w:rFonts w:ascii="仿宋_GB2312" w:hAnsi="仿宋_GB2312" w:cs="仿宋_GB2312" w:eastAsia="仿宋_GB2312"/>
                      <w:sz w:val="21"/>
                    </w:rPr>
                    <w:t>ppt、pptx、word、pdf;</w:t>
                  </w:r>
                </w:p>
                <w:p>
                  <w:pPr>
                    <w:pStyle w:val="null3"/>
                    <w:jc w:val="both"/>
                  </w:pPr>
                  <w:r>
                    <w:rPr>
                      <w:rFonts w:ascii="仿宋_GB2312" w:hAnsi="仿宋_GB2312" w:cs="仿宋_GB2312" w:eastAsia="仿宋_GB2312"/>
                      <w:sz w:val="21"/>
                    </w:rPr>
                    <w:t>图片：</w:t>
                  </w:r>
                  <w:r>
                    <w:rPr>
                      <w:rFonts w:ascii="仿宋_GB2312" w:hAnsi="仿宋_GB2312" w:cs="仿宋_GB2312" w:eastAsia="仿宋_GB2312"/>
                      <w:sz w:val="21"/>
                    </w:rPr>
                    <w:t>bmp、png、jpg、jpeg、gif;</w:t>
                  </w:r>
                </w:p>
                <w:p>
                  <w:pPr>
                    <w:pStyle w:val="null3"/>
                    <w:jc w:val="both"/>
                  </w:pPr>
                  <w:r>
                    <w:rPr>
                      <w:rFonts w:ascii="仿宋_GB2312" w:hAnsi="仿宋_GB2312" w:cs="仿宋_GB2312" w:eastAsia="仿宋_GB2312"/>
                      <w:sz w:val="21"/>
                    </w:rPr>
                    <w:t>音视频：</w:t>
                  </w:r>
                  <w:r>
                    <w:rPr>
                      <w:rFonts w:ascii="仿宋_GB2312" w:hAnsi="仿宋_GB2312" w:cs="仿宋_GB2312" w:eastAsia="仿宋_GB2312"/>
                      <w:sz w:val="21"/>
                    </w:rPr>
                    <w:t>mp3、wav、ogg、aac、mp4</w:t>
                  </w:r>
                </w:p>
                <w:p>
                  <w:pPr>
                    <w:pStyle w:val="null3"/>
                    <w:jc w:val="both"/>
                  </w:pPr>
                  <w:r>
                    <w:rPr>
                      <w:rFonts w:ascii="仿宋_GB2312" w:hAnsi="仿宋_GB2312" w:cs="仿宋_GB2312" w:eastAsia="仿宋_GB2312"/>
                      <w:sz w:val="21"/>
                    </w:rPr>
                    <w:t>5.教师广播：不需要借助任何外接设备，支持将教师机的画面以及声音广播给全班学生。</w:t>
                  </w:r>
                </w:p>
                <w:p>
                  <w:pPr>
                    <w:pStyle w:val="null3"/>
                    <w:jc w:val="both"/>
                  </w:pPr>
                  <w:r>
                    <w:rPr>
                      <w:rFonts w:ascii="仿宋_GB2312" w:hAnsi="仿宋_GB2312" w:cs="仿宋_GB2312" w:eastAsia="仿宋_GB2312"/>
                      <w:sz w:val="21"/>
                    </w:rPr>
                    <w:t>6.学生演示：支持老师将指定学生的屏幕画面广播给其他所有学生，同时老师也能看到该指定学生的屏幕图像。</w:t>
                  </w:r>
                </w:p>
                <w:p>
                  <w:pPr>
                    <w:pStyle w:val="null3"/>
                    <w:jc w:val="both"/>
                  </w:pPr>
                  <w:r>
                    <w:rPr>
                      <w:rFonts w:ascii="仿宋_GB2312" w:hAnsi="仿宋_GB2312" w:cs="仿宋_GB2312" w:eastAsia="仿宋_GB2312"/>
                      <w:sz w:val="21"/>
                    </w:rPr>
                    <w:t>7.▲下发课堂活动：在开启授课时支持教师发起课堂活动，支持学生拖动答案进行作答，系统将自动判断是否正确。该功能为保证兼容性,通过一套应用实现，非多个软件组合实现。（提供第三方检测机构出具有CMA或CNAS标识的检测报告并加盖投标人公章）</w:t>
                  </w:r>
                </w:p>
                <w:p>
                  <w:pPr>
                    <w:pStyle w:val="null3"/>
                    <w:jc w:val="both"/>
                  </w:pPr>
                  <w:r>
                    <w:rPr>
                      <w:rFonts w:ascii="仿宋_GB2312" w:hAnsi="仿宋_GB2312" w:cs="仿宋_GB2312" w:eastAsia="仿宋_GB2312"/>
                      <w:sz w:val="21"/>
                    </w:rPr>
                    <w:t>8.▲课堂活动作答：支持学生在完成教师下发的课堂活动时，查看自己的排名、耗时以及答题情况。（提供第三方检测机构出具有CMA或CNAS标识的检测报告并加盖投标人公章）</w:t>
                  </w:r>
                </w:p>
                <w:p>
                  <w:pPr>
                    <w:pStyle w:val="null3"/>
                    <w:jc w:val="both"/>
                  </w:pPr>
                  <w:r>
                    <w:rPr>
                      <w:rFonts w:ascii="仿宋_GB2312" w:hAnsi="仿宋_GB2312" w:cs="仿宋_GB2312" w:eastAsia="仿宋_GB2312"/>
                      <w:sz w:val="21"/>
                    </w:rPr>
                    <w:t>9.▲学生未进入课堂通知：支持在管理后台录入学生名单后，教师选择授课班级，学生在开课后输入个人姓名即可完成班级点名签到，当未签到人数6人时会自动显示未进入课堂的学生名单。（提供第三方检测机构出具有CMA或CNAS标识的检测报告并加盖投标人公章）</w:t>
                  </w:r>
                </w:p>
                <w:p>
                  <w:pPr>
                    <w:pStyle w:val="null3"/>
                    <w:jc w:val="both"/>
                  </w:pPr>
                  <w:r>
                    <w:rPr>
                      <w:rFonts w:ascii="仿宋_GB2312" w:hAnsi="仿宋_GB2312" w:cs="仿宋_GB2312" w:eastAsia="仿宋_GB2312"/>
                      <w:sz w:val="21"/>
                    </w:rPr>
                    <w:t>10.黑屏管控：教师可以选定学生执行黑屏操作。</w:t>
                  </w:r>
                </w:p>
                <w:p>
                  <w:pPr>
                    <w:pStyle w:val="null3"/>
                    <w:jc w:val="both"/>
                  </w:pPr>
                  <w:r>
                    <w:rPr>
                      <w:rFonts w:ascii="仿宋_GB2312" w:hAnsi="仿宋_GB2312" w:cs="仿宋_GB2312" w:eastAsia="仿宋_GB2312"/>
                      <w:sz w:val="21"/>
                    </w:rPr>
                    <w:t>11.离线自动黑屏：支持教师统一配置授课是否开启离线黑屏。</w:t>
                  </w:r>
                </w:p>
                <w:p>
                  <w:pPr>
                    <w:pStyle w:val="null3"/>
                    <w:jc w:val="both"/>
                  </w:pPr>
                  <w:r>
                    <w:rPr>
                      <w:rFonts w:ascii="仿宋_GB2312" w:hAnsi="仿宋_GB2312" w:cs="仿宋_GB2312" w:eastAsia="仿宋_GB2312"/>
                      <w:sz w:val="21"/>
                    </w:rPr>
                    <w:t>12.▲设备环境检测：开始授课后，若学生设备离线，支持自动在教师端显示离线的设备总量以及对应离线的设备IP。（提供第三方检测机构出具有CMA或CNAS标识的检测报告并加盖投标人公章）</w:t>
                  </w:r>
                </w:p>
                <w:p>
                  <w:pPr>
                    <w:pStyle w:val="null3"/>
                    <w:jc w:val="both"/>
                  </w:pPr>
                  <w:r>
                    <w:rPr>
                      <w:rFonts w:ascii="仿宋_GB2312" w:hAnsi="仿宋_GB2312" w:cs="仿宋_GB2312" w:eastAsia="仿宋_GB2312"/>
                      <w:sz w:val="21"/>
                    </w:rPr>
                    <w:t>13.学生画面监看：教师机可以监视全体、单一学生机的实时画面。</w:t>
                  </w:r>
                </w:p>
                <w:p>
                  <w:pPr>
                    <w:pStyle w:val="null3"/>
                    <w:jc w:val="both"/>
                  </w:pPr>
                  <w:r>
                    <w:rPr>
                      <w:rFonts w:ascii="仿宋_GB2312" w:hAnsi="仿宋_GB2312" w:cs="仿宋_GB2312" w:eastAsia="仿宋_GB2312"/>
                      <w:sz w:val="21"/>
                    </w:rPr>
                    <w:t>14.学生名单管理：支持在管理后台导入、增加、删除、更改、查询班级学生名单，并同步到终端应用教学软件中。</w:t>
                  </w:r>
                </w:p>
                <w:p>
                  <w:pPr>
                    <w:pStyle w:val="null3"/>
                    <w:jc w:val="both"/>
                  </w:pPr>
                  <w:r>
                    <w:rPr>
                      <w:rFonts w:ascii="仿宋_GB2312" w:hAnsi="仿宋_GB2312" w:cs="仿宋_GB2312" w:eastAsia="仿宋_GB2312"/>
                      <w:sz w:val="21"/>
                    </w:rPr>
                    <w:t>15.教师名单管理：支持在管理后台导入、增加、删除、更改、查询教师名单。</w:t>
                  </w:r>
                </w:p>
              </w:tc>
              <w:tc>
                <w:tcPr>
                  <w:tcW w:type="dxa" w:w="240"/>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★3.硬盘类型：固态硬盘</w:t>
                  </w:r>
                </w:p>
                <w:p>
                  <w:pPr>
                    <w:pStyle w:val="null3"/>
                    <w:jc w:val="both"/>
                  </w:pPr>
                  <w:r>
                    <w:rPr>
                      <w:rFonts w:ascii="仿宋_GB2312" w:hAnsi="仿宋_GB2312" w:cs="仿宋_GB2312" w:eastAsia="仿宋_GB2312"/>
                      <w:sz w:val="21"/>
                    </w:rPr>
                    <w:t>4.固态存储容量：≥512GB</w:t>
                  </w:r>
                </w:p>
                <w:p>
                  <w:pPr>
                    <w:pStyle w:val="null3"/>
                    <w:jc w:val="both"/>
                  </w:pPr>
                  <w:r>
                    <w:rPr>
                      <w:rFonts w:ascii="仿宋_GB2312" w:hAnsi="仿宋_GB2312" w:cs="仿宋_GB2312" w:eastAsia="仿宋_GB2312"/>
                      <w:sz w:val="21"/>
                    </w:rPr>
                    <w:t>★5.显卡：≥4G独立显卡。</w:t>
                  </w:r>
                </w:p>
                <w:p>
                  <w:pPr>
                    <w:pStyle w:val="null3"/>
                    <w:jc w:val="both"/>
                  </w:pPr>
                  <w:r>
                    <w:rPr>
                      <w:rFonts w:ascii="仿宋_GB2312" w:hAnsi="仿宋_GB2312" w:cs="仿宋_GB2312" w:eastAsia="仿宋_GB2312"/>
                      <w:sz w:val="21"/>
                    </w:rPr>
                    <w:t>★6.内置集成标准声卡。</w:t>
                  </w:r>
                </w:p>
                <w:p>
                  <w:pPr>
                    <w:pStyle w:val="null3"/>
                    <w:jc w:val="both"/>
                  </w:pPr>
                  <w:r>
                    <w:rPr>
                      <w:rFonts w:ascii="仿宋_GB2312" w:hAnsi="仿宋_GB2312" w:cs="仿宋_GB2312" w:eastAsia="仿宋_GB2312"/>
                      <w:sz w:val="21"/>
                    </w:rPr>
                    <w:t>★7.配置USB有线键盘、鼠标。</w:t>
                  </w:r>
                </w:p>
                <w:p>
                  <w:pPr>
                    <w:pStyle w:val="null3"/>
                    <w:jc w:val="both"/>
                  </w:pPr>
                  <w:r>
                    <w:rPr>
                      <w:rFonts w:ascii="仿宋_GB2312" w:hAnsi="仿宋_GB2312" w:cs="仿宋_GB2312" w:eastAsia="仿宋_GB2312"/>
                      <w:sz w:val="21"/>
                    </w:rPr>
                    <w:t>★8.外部接口：USB≥7个，且至少包含1个USB3.0级以上标准接口；音频接口≥1个，视频接口≥1，RJ45≥1。</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w:t>
                  </w:r>
                </w:p>
                <w:p>
                  <w:pPr>
                    <w:pStyle w:val="null3"/>
                    <w:jc w:val="both"/>
                  </w:pPr>
                  <w:r>
                    <w:rPr>
                      <w:rFonts w:ascii="仿宋_GB2312" w:hAnsi="仿宋_GB2312" w:cs="仿宋_GB2312" w:eastAsia="仿宋_GB2312"/>
                      <w:sz w:val="21"/>
                    </w:rPr>
                    <w:t>★11.显示器材质：VA/IPS</w:t>
                  </w:r>
                </w:p>
                <w:p>
                  <w:pPr>
                    <w:pStyle w:val="null3"/>
                    <w:jc w:val="both"/>
                  </w:pPr>
                  <w:r>
                    <w:rPr>
                      <w:rFonts w:ascii="仿宋_GB2312" w:hAnsi="仿宋_GB2312" w:cs="仿宋_GB2312" w:eastAsia="仿宋_GB2312"/>
                      <w:sz w:val="21"/>
                    </w:rPr>
                    <w:t>★12.显示器屏幕分辨率≥1920*1080，</w:t>
                  </w:r>
                </w:p>
                <w:p>
                  <w:pPr>
                    <w:pStyle w:val="null3"/>
                    <w:jc w:val="both"/>
                  </w:pPr>
                  <w:r>
                    <w:rPr>
                      <w:rFonts w:ascii="仿宋_GB2312" w:hAnsi="仿宋_GB2312" w:cs="仿宋_GB2312" w:eastAsia="仿宋_GB2312"/>
                      <w:sz w:val="21"/>
                    </w:rPr>
                    <w:t>★13.显示器屏幕比例16：9。</w:t>
                  </w:r>
                </w:p>
                <w:p>
                  <w:pPr>
                    <w:pStyle w:val="null3"/>
                    <w:jc w:val="both"/>
                  </w:pPr>
                  <w:r>
                    <w:rPr>
                      <w:rFonts w:ascii="仿宋_GB2312" w:hAnsi="仿宋_GB2312" w:cs="仿宋_GB2312" w:eastAsia="仿宋_GB2312"/>
                      <w:sz w:val="21"/>
                    </w:rPr>
                    <w:t>14.显示器响应时间≤8ms；显示器可视角度≥170°。</w:t>
                  </w:r>
                </w:p>
                <w:p>
                  <w:pPr>
                    <w:pStyle w:val="null3"/>
                    <w:jc w:val="both"/>
                  </w:pPr>
                  <w:r>
                    <w:rPr>
                      <w:rFonts w:ascii="仿宋_GB2312" w:hAnsi="仿宋_GB2312" w:cs="仿宋_GB2312" w:eastAsia="仿宋_GB2312"/>
                      <w:sz w:val="21"/>
                    </w:rPr>
                    <w:t>★15.含操作系统，流式软件、版式软件、杀毒软件；</w:t>
                  </w:r>
                </w:p>
                <w:p>
                  <w:pPr>
                    <w:pStyle w:val="null3"/>
                    <w:jc w:val="both"/>
                  </w:pPr>
                  <w:r>
                    <w:rPr>
                      <w:rFonts w:ascii="仿宋_GB2312" w:hAnsi="仿宋_GB2312" w:cs="仿宋_GB2312" w:eastAsia="仿宋_GB2312"/>
                      <w:sz w:val="21"/>
                    </w:rPr>
                    <w:t>16.含6年质保。</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钢质主控台</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1.钢木结合设计，采用冷轧钢板桌体，桌体金属板厚度≥0.8~1.2mm，老师接触位置为木质桌面，桌面采用E0级环保高密度板。</w:t>
                  </w:r>
                </w:p>
                <w:p>
                  <w:pPr>
                    <w:pStyle w:val="null3"/>
                    <w:jc w:val="both"/>
                  </w:pPr>
                  <w:r>
                    <w:rPr>
                      <w:rFonts w:ascii="仿宋_GB2312" w:hAnsi="仿宋_GB2312" w:cs="仿宋_GB2312" w:eastAsia="仿宋_GB2312"/>
                      <w:sz w:val="21"/>
                    </w:rPr>
                    <w:t>2.讲台尺寸设计为长×宽×高：≥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mm），环抱老师式设计，根据人体力学设计，讲台桌面高度合适老师放置教学用品。</w:t>
                  </w:r>
                </w:p>
                <w:p>
                  <w:pPr>
                    <w:pStyle w:val="null3"/>
                    <w:jc w:val="both"/>
                  </w:pPr>
                  <w:r>
                    <w:rPr>
                      <w:rFonts w:ascii="仿宋_GB2312" w:hAnsi="仿宋_GB2312" w:cs="仿宋_GB2312" w:eastAsia="仿宋_GB2312"/>
                      <w:sz w:val="21"/>
                    </w:rPr>
                    <w:t>3.讲台桌面平整，全封闭设计，整体外观圆弧设计，无菱角处理，正面中部受到170N的冲击力时不会倾倒，保护师生安全。</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学生计算机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★3.硬盘类型：固态硬盘</w:t>
                  </w:r>
                </w:p>
                <w:p>
                  <w:pPr>
                    <w:pStyle w:val="null3"/>
                    <w:jc w:val="both"/>
                  </w:pPr>
                  <w:r>
                    <w:rPr>
                      <w:rFonts w:ascii="仿宋_GB2312" w:hAnsi="仿宋_GB2312" w:cs="仿宋_GB2312" w:eastAsia="仿宋_GB2312"/>
                      <w:sz w:val="21"/>
                    </w:rPr>
                    <w:t>4.固态存储容量：≥512GB</w:t>
                  </w:r>
                </w:p>
                <w:p>
                  <w:pPr>
                    <w:pStyle w:val="null3"/>
                    <w:jc w:val="both"/>
                  </w:pPr>
                  <w:r>
                    <w:rPr>
                      <w:rFonts w:ascii="仿宋_GB2312" w:hAnsi="仿宋_GB2312" w:cs="仿宋_GB2312" w:eastAsia="仿宋_GB2312"/>
                      <w:sz w:val="21"/>
                    </w:rPr>
                    <w:t>★5.显卡：≥4G独立显卡。</w:t>
                  </w:r>
                </w:p>
                <w:p>
                  <w:pPr>
                    <w:pStyle w:val="null3"/>
                    <w:jc w:val="both"/>
                  </w:pPr>
                  <w:r>
                    <w:rPr>
                      <w:rFonts w:ascii="仿宋_GB2312" w:hAnsi="仿宋_GB2312" w:cs="仿宋_GB2312" w:eastAsia="仿宋_GB2312"/>
                      <w:sz w:val="21"/>
                    </w:rPr>
                    <w:t>★6.内置集成标准声卡。</w:t>
                  </w:r>
                </w:p>
                <w:p>
                  <w:pPr>
                    <w:pStyle w:val="null3"/>
                    <w:jc w:val="both"/>
                  </w:pPr>
                  <w:r>
                    <w:rPr>
                      <w:rFonts w:ascii="仿宋_GB2312" w:hAnsi="仿宋_GB2312" w:cs="仿宋_GB2312" w:eastAsia="仿宋_GB2312"/>
                      <w:sz w:val="21"/>
                    </w:rPr>
                    <w:t>★7.配置USB有线键盘、鼠标。</w:t>
                  </w:r>
                </w:p>
                <w:p>
                  <w:pPr>
                    <w:pStyle w:val="null3"/>
                    <w:jc w:val="both"/>
                  </w:pPr>
                  <w:r>
                    <w:rPr>
                      <w:rFonts w:ascii="仿宋_GB2312" w:hAnsi="仿宋_GB2312" w:cs="仿宋_GB2312" w:eastAsia="仿宋_GB2312"/>
                      <w:sz w:val="21"/>
                    </w:rPr>
                    <w:t>★8.外部接口：USB≥7个，且至少包含1个USB3.0级以上标准接口；音频接口≥1个，视频接口≥1，RJ45≥1。</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w:t>
                  </w:r>
                </w:p>
                <w:p>
                  <w:pPr>
                    <w:pStyle w:val="null3"/>
                    <w:jc w:val="both"/>
                  </w:pPr>
                  <w:r>
                    <w:rPr>
                      <w:rFonts w:ascii="仿宋_GB2312" w:hAnsi="仿宋_GB2312" w:cs="仿宋_GB2312" w:eastAsia="仿宋_GB2312"/>
                      <w:sz w:val="21"/>
                    </w:rPr>
                    <w:t>★11.显示器材质：VA/IPS</w:t>
                  </w:r>
                </w:p>
                <w:p>
                  <w:pPr>
                    <w:pStyle w:val="null3"/>
                    <w:jc w:val="both"/>
                  </w:pPr>
                  <w:r>
                    <w:rPr>
                      <w:rFonts w:ascii="仿宋_GB2312" w:hAnsi="仿宋_GB2312" w:cs="仿宋_GB2312" w:eastAsia="仿宋_GB2312"/>
                      <w:sz w:val="21"/>
                    </w:rPr>
                    <w:t>★12.显示器屏幕分辨率≥1920*1080</w:t>
                  </w:r>
                </w:p>
                <w:p>
                  <w:pPr>
                    <w:pStyle w:val="null3"/>
                    <w:jc w:val="both"/>
                  </w:pPr>
                  <w:r>
                    <w:rPr>
                      <w:rFonts w:ascii="仿宋_GB2312" w:hAnsi="仿宋_GB2312" w:cs="仿宋_GB2312" w:eastAsia="仿宋_GB2312"/>
                      <w:sz w:val="21"/>
                    </w:rPr>
                    <w:t>★13.显示器屏幕比例16：9。</w:t>
                  </w:r>
                </w:p>
                <w:p>
                  <w:pPr>
                    <w:pStyle w:val="null3"/>
                    <w:jc w:val="both"/>
                  </w:pPr>
                  <w:r>
                    <w:rPr>
                      <w:rFonts w:ascii="仿宋_GB2312" w:hAnsi="仿宋_GB2312" w:cs="仿宋_GB2312" w:eastAsia="仿宋_GB2312"/>
                      <w:sz w:val="21"/>
                    </w:rPr>
                    <w:t>14.显示器响应时间≤8ms；显示器可视角度≥170°。</w:t>
                  </w:r>
                </w:p>
                <w:p>
                  <w:pPr>
                    <w:pStyle w:val="null3"/>
                    <w:jc w:val="both"/>
                  </w:pPr>
                  <w:r>
                    <w:rPr>
                      <w:rFonts w:ascii="仿宋_GB2312" w:hAnsi="仿宋_GB2312" w:cs="仿宋_GB2312" w:eastAsia="仿宋_GB2312"/>
                      <w:sz w:val="21"/>
                    </w:rPr>
                    <w:t>★15.含操作系统，流式软件、版式软件、杀毒软件；</w:t>
                  </w:r>
                </w:p>
                <w:p>
                  <w:pPr>
                    <w:pStyle w:val="null3"/>
                    <w:jc w:val="both"/>
                  </w:pPr>
                  <w:r>
                    <w:rPr>
                      <w:rFonts w:ascii="仿宋_GB2312" w:hAnsi="仿宋_GB2312" w:cs="仿宋_GB2312" w:eastAsia="仿宋_GB2312"/>
                      <w:sz w:val="21"/>
                    </w:rPr>
                    <w:t>16.含6年质保。</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学生耳机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耳机插头：</w:t>
                  </w:r>
                  <w:r>
                    <w:rPr>
                      <w:rFonts w:ascii="仿宋_GB2312" w:hAnsi="仿宋_GB2312" w:cs="仿宋_GB2312" w:eastAsia="仿宋_GB2312"/>
                      <w:sz w:val="21"/>
                    </w:rPr>
                    <w:t>3.5mm,导线长度：1.8m,单元直径：40mm,频响范围：20-20000hz,产品阻抗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32欧姆</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钢制直型两联桌</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*590</w:t>
                  </w:r>
                  <w:r>
                    <w:rPr>
                      <w:rFonts w:ascii="仿宋_GB2312" w:hAnsi="仿宋_GB2312" w:cs="仿宋_GB2312" w:eastAsia="仿宋_GB2312"/>
                      <w:sz w:val="21"/>
                    </w:rPr>
                    <w:t>mm</w:t>
                  </w:r>
                  <w:r>
                    <w:rPr>
                      <w:rFonts w:ascii="仿宋_GB2312" w:hAnsi="仿宋_GB2312" w:cs="仿宋_GB2312" w:eastAsia="仿宋_GB2312"/>
                      <w:sz w:val="21"/>
                    </w:rPr>
                    <w:t>*750mm（±</w:t>
                  </w:r>
                  <w:r>
                    <w:rPr>
                      <w:rFonts w:ascii="仿宋_GB2312" w:hAnsi="仿宋_GB2312" w:cs="仿宋_GB2312" w:eastAsia="仿宋_GB2312"/>
                      <w:sz w:val="21"/>
                    </w:rPr>
                    <w:t>20</w:t>
                  </w:r>
                  <w:r>
                    <w:rPr>
                      <w:rFonts w:ascii="仿宋_GB2312" w:hAnsi="仿宋_GB2312" w:cs="仿宋_GB2312" w:eastAsia="仿宋_GB2312"/>
                      <w:sz w:val="21"/>
                    </w:rPr>
                    <w:t>mm），桌子材料采用SPCC优质冷轧钢板。经过静电喷涂处理工艺。颜色是灰色，外形高档，维护快捷，防火耐用；</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学生凳</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1.尺寸：360mm×260mm×420mm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，钢木混合结构，蓝灰双色凳面，组装时可自主选择喜好颜色，凳面材质为</w:t>
                  </w:r>
                  <w:r>
                    <w:rPr>
                      <w:rFonts w:ascii="仿宋_GB2312" w:hAnsi="仿宋_GB2312" w:cs="仿宋_GB2312" w:eastAsia="仿宋_GB2312"/>
                      <w:sz w:val="21"/>
                    </w:rPr>
                    <w:t>25mm三聚氰胺饰面板，凳体为钢制钣金与方管组合体，稳定牢固</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24口千兆以太网交换机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1.端口数量：24口，下行端口速率：千兆，端口供电：非POE供电，网管类型：非网管</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综合布线系统</w:t>
                  </w:r>
                  <w:r>
                    <w:rPr>
                      <w:rFonts w:ascii="仿宋_GB2312" w:hAnsi="仿宋_GB2312" w:cs="仿宋_GB2312" w:eastAsia="仿宋_GB2312"/>
                      <w:sz w:val="21"/>
                    </w:rPr>
                    <w:t>(含安装调试及辅材)</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含安装调试及辅材</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3"/>
                  <w:gridSpan w:val="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五、会议室</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会议平板</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1.尺寸≥86英寸，分辨率≥3840(H)×2160(V)。</w:t>
                  </w:r>
                </w:p>
                <w:p>
                  <w:pPr>
                    <w:pStyle w:val="null3"/>
                    <w:jc w:val="both"/>
                  </w:pPr>
                  <w:r>
                    <w:rPr>
                      <w:rFonts w:ascii="仿宋_GB2312" w:hAnsi="仿宋_GB2312" w:cs="仿宋_GB2312" w:eastAsia="仿宋_GB2312"/>
                      <w:sz w:val="21"/>
                    </w:rPr>
                    <w:t>2.屏幕正面上居中内置单颗5000万像素及以上高清摄像头，场视角≥100°，摄像头具备智能全景模式，无需机械转动，可根据与会人数自动调整焦距。（需提供具有CMA和CNAS标识的权威检测机构出具的检测报告复印件并加盖投标人公章）</w:t>
                  </w:r>
                </w:p>
                <w:p>
                  <w:pPr>
                    <w:pStyle w:val="null3"/>
                    <w:jc w:val="both"/>
                  </w:pPr>
                  <w:r>
                    <w:rPr>
                      <w:rFonts w:ascii="仿宋_GB2312" w:hAnsi="仿宋_GB2312" w:cs="仿宋_GB2312" w:eastAsia="仿宋_GB2312"/>
                      <w:sz w:val="21"/>
                    </w:rPr>
                    <w:t>3.整机内置8阵列麦克风，实现≥12米有效拾音距离，采用2.0声道，内置2*10W发声扬声器，频响范围180Hz-20kHz。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4.采用内嵌安卓方案，内置系统≥安卓14.0，CPU≥四核A55,内存≥4G，存储≥64G，支持选配OPS模块，支持双系统并行运行，无需关机可一键切换操作系统。</w:t>
                  </w:r>
                </w:p>
                <w:p>
                  <w:pPr>
                    <w:pStyle w:val="null3"/>
                    <w:jc w:val="both"/>
                  </w:pPr>
                  <w:r>
                    <w:rPr>
                      <w:rFonts w:ascii="仿宋_GB2312" w:hAnsi="仿宋_GB2312" w:cs="仿宋_GB2312" w:eastAsia="仿宋_GB2312"/>
                      <w:sz w:val="21"/>
                    </w:rPr>
                    <w:t>5.配置同品牌OPS模块：要求提供Windows 11正版操作系统，CPU≥12代I5、内存≥8GB、硬盘≥256GB。</w:t>
                  </w:r>
                </w:p>
                <w:p>
                  <w:pPr>
                    <w:pStyle w:val="null3"/>
                    <w:jc w:val="both"/>
                  </w:pPr>
                  <w:r>
                    <w:rPr>
                      <w:rFonts w:ascii="仿宋_GB2312" w:hAnsi="仿宋_GB2312" w:cs="仿宋_GB2312" w:eastAsia="仿宋_GB2312"/>
                      <w:sz w:val="21"/>
                    </w:rPr>
                    <w:t>6.落笔批注：安卓系统通道下，支持智能识别书写笔，实现书写笔下笔自动进入批注模式，无需手动点击批注模式。</w:t>
                  </w:r>
                </w:p>
                <w:p>
                  <w:pPr>
                    <w:pStyle w:val="null3"/>
                    <w:jc w:val="both"/>
                  </w:pPr>
                  <w:r>
                    <w:rPr>
                      <w:rFonts w:ascii="仿宋_GB2312" w:hAnsi="仿宋_GB2312" w:cs="仿宋_GB2312" w:eastAsia="仿宋_GB2312"/>
                      <w:sz w:val="21"/>
                    </w:rPr>
                    <w:t>7.I/O接口:前置面板具备如下接口：1*Type-C ，2*USB 2.0 Type-A，侧置具备如下接口：1*TOUCH；2*HDMI IN；1*RS232；1*USB 3.0；1*RJ45；1*AUDIO OUT；1*AUDIO IN。</w:t>
                  </w:r>
                </w:p>
                <w:p>
                  <w:pPr>
                    <w:pStyle w:val="null3"/>
                    <w:jc w:val="both"/>
                  </w:pPr>
                  <w:r>
                    <w:rPr>
                      <w:rFonts w:ascii="仿宋_GB2312" w:hAnsi="仿宋_GB2312" w:cs="仿宋_GB2312" w:eastAsia="仿宋_GB2312"/>
                      <w:sz w:val="21"/>
                    </w:rPr>
                    <w:t>8.无网连接传屏：当电脑与大屏无法连接在同一网络时，可通过建立WiFi P2P点对点链路，快速传屏（需提供具有CMA和CNAS标识的权威检测机构出具的检测报告复印件并加盖投标人公章）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9.国产化操作系统传屏：支持统信UOS、麒麟OS等系统的电脑，通过软件客户端进行无线传屏功能应用。（需提供具有CMA和CNAS标识的权威检测机构出具的检测报告复印件并加盖投标人公章）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集控管理：支持集控管理平台软件对接，实现集控相关功能，如：远程桌面控制、恢复出厂设置、检查系统更新、关机、命令行控制等功能。（需提供具有CMA和CNAS标识的权威检测机构出具的检测报告复印件并加盖投标人公章）</w:t>
                  </w:r>
                </w:p>
                <w:p>
                  <w:pPr>
                    <w:pStyle w:val="null3"/>
                    <w:jc w:val="both"/>
                  </w:pPr>
                  <w:r>
                    <w:rPr>
                      <w:rFonts w:ascii="仿宋_GB2312" w:hAnsi="仿宋_GB2312" w:cs="仿宋_GB2312" w:eastAsia="仿宋_GB2312"/>
                      <w:sz w:val="21"/>
                    </w:rPr>
                    <w:t>11.出厂含同品牌：无线传屏器≥1个，移动支架≥1个，智能翻页笔≥1支；</w:t>
                  </w:r>
                </w:p>
              </w:tc>
              <w:tc>
                <w:tcPr>
                  <w:tcW w:type="dxa" w:w="20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音频一体机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1.采用一体化设计，内置集成发言系统、音频处理器、千兆交换机和功放系统等；</w:t>
                  </w:r>
                </w:p>
                <w:p>
                  <w:pPr>
                    <w:pStyle w:val="null3"/>
                    <w:jc w:val="both"/>
                  </w:pPr>
                  <w:r>
                    <w:rPr>
                      <w:rFonts w:ascii="仿宋_GB2312" w:hAnsi="仿宋_GB2312" w:cs="仿宋_GB2312" w:eastAsia="仿宋_GB2312"/>
                      <w:sz w:val="21"/>
                    </w:rPr>
                    <w:t>2.集成音频输入、音频输出、音频处理、声卡、控制系统、设备保护系统，真正做到六合一高度集成化；</w:t>
                  </w:r>
                </w:p>
                <w:p>
                  <w:pPr>
                    <w:pStyle w:val="null3"/>
                    <w:jc w:val="both"/>
                  </w:pPr>
                  <w:r>
                    <w:rPr>
                      <w:rFonts w:ascii="仿宋_GB2312" w:hAnsi="仿宋_GB2312" w:cs="仿宋_GB2312" w:eastAsia="仿宋_GB2312"/>
                      <w:sz w:val="21"/>
                    </w:rPr>
                    <w:t>3.采用标准AES67协议，内置32路网络音频通道和DSP处理器功能；</w:t>
                  </w:r>
                </w:p>
                <w:p>
                  <w:pPr>
                    <w:pStyle w:val="null3"/>
                    <w:jc w:val="both"/>
                  </w:pPr>
                  <w:r>
                    <w:rPr>
                      <w:rFonts w:ascii="仿宋_GB2312" w:hAnsi="仿宋_GB2312" w:cs="仿宋_GB2312" w:eastAsia="仿宋_GB2312"/>
                      <w:sz w:val="21"/>
                    </w:rPr>
                    <w:t>4.服务器电源系统，内置450W功放输出，单口支持90W（POE++）输出；</w:t>
                  </w:r>
                </w:p>
                <w:p>
                  <w:pPr>
                    <w:pStyle w:val="null3"/>
                    <w:jc w:val="both"/>
                  </w:pPr>
                  <w:r>
                    <w:rPr>
                      <w:rFonts w:ascii="仿宋_GB2312" w:hAnsi="仿宋_GB2312" w:cs="仿宋_GB2312" w:eastAsia="仿宋_GB2312"/>
                      <w:sz w:val="21"/>
                    </w:rPr>
                    <w:t>5.支持WEB管理与会控APP多端控制，实现高效管控；</w:t>
                  </w:r>
                </w:p>
                <w:p>
                  <w:pPr>
                    <w:pStyle w:val="null3"/>
                    <w:jc w:val="both"/>
                  </w:pPr>
                  <w:r>
                    <w:rPr>
                      <w:rFonts w:ascii="仿宋_GB2312" w:hAnsi="仿宋_GB2312" w:cs="仿宋_GB2312" w:eastAsia="仿宋_GB2312"/>
                      <w:sz w:val="21"/>
                    </w:rPr>
                    <w:t>6.支持话筒与音箱上电后自动配对，系统正常使用时，接入即可识别并配对，调试方便快捷；</w:t>
                  </w:r>
                </w:p>
                <w:p>
                  <w:pPr>
                    <w:pStyle w:val="null3"/>
                    <w:jc w:val="both"/>
                  </w:pPr>
                  <w:r>
                    <w:rPr>
                      <w:rFonts w:ascii="仿宋_GB2312" w:hAnsi="仿宋_GB2312" w:cs="仿宋_GB2312" w:eastAsia="仿宋_GB2312"/>
                      <w:sz w:val="21"/>
                    </w:rPr>
                    <w:t>7.支持4路PIN凤凰端子平衡输入（支持DC48V幻象供电）；支持4路PIN凤凰端子平衡输出；</w:t>
                  </w:r>
                </w:p>
                <w:p>
                  <w:pPr>
                    <w:pStyle w:val="null3"/>
                    <w:jc w:val="both"/>
                  </w:pPr>
                  <w:r>
                    <w:rPr>
                      <w:rFonts w:ascii="仿宋_GB2312" w:hAnsi="仿宋_GB2312" w:cs="仿宋_GB2312" w:eastAsia="仿宋_GB2312"/>
                      <w:sz w:val="21"/>
                    </w:rPr>
                    <w:t>8.支持1路USB2.0输入输出声卡；</w:t>
                  </w:r>
                </w:p>
                <w:p>
                  <w:pPr>
                    <w:pStyle w:val="null3"/>
                    <w:jc w:val="both"/>
                  </w:pPr>
                  <w:r>
                    <w:rPr>
                      <w:rFonts w:ascii="仿宋_GB2312" w:hAnsi="仿宋_GB2312" w:cs="仿宋_GB2312" w:eastAsia="仿宋_GB2312"/>
                      <w:sz w:val="21"/>
                    </w:rPr>
                    <w:t>9.支持1路PIN凤凰端子RS485输入，支持1路PIN凤凰端子RS232输入；</w:t>
                  </w:r>
                </w:p>
                <w:p>
                  <w:pPr>
                    <w:pStyle w:val="null3"/>
                    <w:jc w:val="both"/>
                  </w:pPr>
                  <w:r>
                    <w:rPr>
                      <w:rFonts w:ascii="仿宋_GB2312" w:hAnsi="仿宋_GB2312" w:cs="仿宋_GB2312" w:eastAsia="仿宋_GB2312"/>
                      <w:sz w:val="21"/>
                    </w:rPr>
                    <w:t>10.支持6路POE90W接口，1路POE30W接口，1路LAN口；</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无线信号扩展器</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1.一体化集成式无线主机，采用DC12V供电，且支持POE供电、网络音频传输与控制一体；</w:t>
                  </w:r>
                </w:p>
                <w:p>
                  <w:pPr>
                    <w:pStyle w:val="null3"/>
                    <w:jc w:val="both"/>
                  </w:pPr>
                  <w:r>
                    <w:rPr>
                      <w:rFonts w:ascii="仿宋_GB2312" w:hAnsi="仿宋_GB2312" w:cs="仿宋_GB2312" w:eastAsia="仿宋_GB2312"/>
                      <w:sz w:val="21"/>
                    </w:rPr>
                    <w:t>2.采用2.4G混合U段对频协议，避免频段冲突与信号干扰；</w:t>
                  </w:r>
                </w:p>
                <w:p>
                  <w:pPr>
                    <w:pStyle w:val="null3"/>
                    <w:jc w:val="both"/>
                  </w:pPr>
                  <w:r>
                    <w:rPr>
                      <w:rFonts w:ascii="仿宋_GB2312" w:hAnsi="仿宋_GB2312" w:cs="仿宋_GB2312" w:eastAsia="仿宋_GB2312"/>
                      <w:sz w:val="21"/>
                    </w:rPr>
                    <w:t>3.支持最高连接199支无线话筒；</w:t>
                  </w:r>
                </w:p>
                <w:p>
                  <w:pPr>
                    <w:pStyle w:val="null3"/>
                    <w:jc w:val="both"/>
                  </w:pPr>
                  <w:r>
                    <w:rPr>
                      <w:rFonts w:ascii="仿宋_GB2312" w:hAnsi="仿宋_GB2312" w:cs="仿宋_GB2312" w:eastAsia="仿宋_GB2312"/>
                      <w:sz w:val="21"/>
                    </w:rPr>
                    <w:t>4.支持PIN凤凰端子模拟线路输出；可对接传统调音台等设备；</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无线坐席麦克风</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1.采用14mm电容式镀金咪芯；</w:t>
                  </w:r>
                </w:p>
                <w:p>
                  <w:pPr>
                    <w:pStyle w:val="null3"/>
                    <w:jc w:val="both"/>
                  </w:pPr>
                  <w:r>
                    <w:rPr>
                      <w:rFonts w:ascii="仿宋_GB2312" w:hAnsi="仿宋_GB2312" w:cs="仿宋_GB2312" w:eastAsia="仿宋_GB2312"/>
                      <w:sz w:val="21"/>
                    </w:rPr>
                    <w:t>2.自带液晶显示屏，可实时显示设备群组和识别IP等信息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无线手持麦克风</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1.采用国产高品质专业话筒咪芯；</w:t>
                  </w:r>
                </w:p>
                <w:p>
                  <w:pPr>
                    <w:pStyle w:val="null3"/>
                    <w:jc w:val="both"/>
                  </w:pPr>
                  <w:r>
                    <w:rPr>
                      <w:rFonts w:ascii="仿宋_GB2312" w:hAnsi="仿宋_GB2312" w:cs="仿宋_GB2312" w:eastAsia="仿宋_GB2312"/>
                      <w:sz w:val="21"/>
                    </w:rPr>
                    <w:t>2.自带液晶显示屏，可实时显示设备ID、电平信号和信号强弱等信息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DSP音柱</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1.带DSP AES67可调角度线性阵列音柱功率：90W；</w:t>
                  </w:r>
                </w:p>
                <w:p>
                  <w:pPr>
                    <w:pStyle w:val="null3"/>
                    <w:jc w:val="both"/>
                  </w:pPr>
                  <w:r>
                    <w:rPr>
                      <w:rFonts w:ascii="仿宋_GB2312" w:hAnsi="仿宋_GB2312" w:cs="仿宋_GB2312" w:eastAsia="仿宋_GB2312"/>
                      <w:sz w:val="21"/>
                    </w:rPr>
                    <w:t>2.阻抗：8 Ω</w:t>
                  </w:r>
                </w:p>
                <w:p>
                  <w:pPr>
                    <w:pStyle w:val="null3"/>
                    <w:jc w:val="both"/>
                  </w:pPr>
                  <w:r>
                    <w:rPr>
                      <w:rFonts w:ascii="仿宋_GB2312" w:hAnsi="仿宋_GB2312" w:cs="仿宋_GB2312" w:eastAsia="仿宋_GB2312"/>
                      <w:sz w:val="21"/>
                    </w:rPr>
                    <w:t>3.灵敏度 (1M/1W):98dB</w:t>
                  </w:r>
                </w:p>
                <w:p>
                  <w:pPr>
                    <w:pStyle w:val="null3"/>
                    <w:jc w:val="both"/>
                  </w:pPr>
                  <w:r>
                    <w:rPr>
                      <w:rFonts w:ascii="仿宋_GB2312" w:hAnsi="仿宋_GB2312" w:cs="仿宋_GB2312" w:eastAsia="仿宋_GB2312"/>
                      <w:sz w:val="21"/>
                    </w:rPr>
                    <w:t>4.最大声压级：121dB@200w(127dB@800w)</w:t>
                  </w:r>
                </w:p>
                <w:p>
                  <w:pPr>
                    <w:pStyle w:val="null3"/>
                    <w:jc w:val="both"/>
                  </w:pPr>
                  <w:r>
                    <w:rPr>
                      <w:rFonts w:ascii="仿宋_GB2312" w:hAnsi="仿宋_GB2312" w:cs="仿宋_GB2312" w:eastAsia="仿宋_GB2312"/>
                      <w:sz w:val="21"/>
                    </w:rPr>
                    <w:t>5.指向特性（-6dB）：90°H×20°V；</w:t>
                  </w:r>
                </w:p>
                <w:p>
                  <w:pPr>
                    <w:pStyle w:val="null3"/>
                    <w:jc w:val="both"/>
                  </w:pPr>
                  <w:r>
                    <w:rPr>
                      <w:rFonts w:ascii="仿宋_GB2312" w:hAnsi="仿宋_GB2312" w:cs="仿宋_GB2312" w:eastAsia="仿宋_GB2312"/>
                      <w:sz w:val="21"/>
                    </w:rPr>
                    <w:t>6.频率带宽：140Hz—18KHz（-3dB)；</w:t>
                  </w:r>
                </w:p>
                <w:p>
                  <w:pPr>
                    <w:pStyle w:val="null3"/>
                    <w:jc w:val="both"/>
                  </w:pPr>
                  <w:r>
                    <w:rPr>
                      <w:rFonts w:ascii="仿宋_GB2312" w:hAnsi="仿宋_GB2312" w:cs="仿宋_GB2312" w:eastAsia="仿宋_GB2312"/>
                      <w:sz w:val="21"/>
                    </w:rPr>
                    <w:t>7.支持通过一根网线实现AES67音频传输、设备控制及监测；</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3"/>
                  <w:gridSpan w:val="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六、音乐室</w:t>
                  </w:r>
                </w:p>
              </w:tc>
              <w:tc>
                <w:tcPr>
                  <w:tcW w:type="dxa" w:w="16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6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立式钢琴</w:t>
                  </w:r>
                </w:p>
              </w:tc>
              <w:tc>
                <w:tcPr>
                  <w:tcW w:type="dxa" w:w="66"/>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821"/>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外观</w:t>
                  </w:r>
                  <w:r>
                    <w:rPr>
                      <w:rFonts w:ascii="仿宋_GB2312" w:hAnsi="仿宋_GB2312" w:cs="仿宋_GB2312" w:eastAsia="仿宋_GB2312"/>
                      <w:sz w:val="21"/>
                    </w:rPr>
                    <w:t>规格</w:t>
                  </w:r>
                  <w:r>
                    <w:rPr>
                      <w:rFonts w:ascii="仿宋_GB2312" w:hAnsi="仿宋_GB2312" w:cs="仿宋_GB2312" w:eastAsia="仿宋_GB2312"/>
                      <w:sz w:val="21"/>
                    </w:rPr>
                    <w:t>：长</w:t>
                  </w:r>
                  <w:r>
                    <w:rPr>
                      <w:rFonts w:ascii="仿宋_GB2312" w:hAnsi="仿宋_GB2312" w:cs="仿宋_GB2312" w:eastAsia="仿宋_GB2312"/>
                      <w:sz w:val="21"/>
                    </w:rPr>
                    <w:t>≥150cm，宽≥60cm，高≥118cm。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五金件：钢琴外观可见的五金件采用不易氧化的金属；顶盖铰链有加强筋的结构，能更稳定安全支撑顶盖。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外壳：光面黑色；采用不饱和树脂油漆，表面平整光亮；板面需粘贴防火板；键盖商标使用镍片材质材料并封在油漆里。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铁板：翻砂工艺铸铁板。铁板尺寸：铁板高度</w:t>
                  </w:r>
                  <w:r>
                    <w:rPr>
                      <w:rFonts w:ascii="仿宋_GB2312" w:hAnsi="仿宋_GB2312" w:cs="仿宋_GB2312" w:eastAsia="仿宋_GB2312"/>
                      <w:sz w:val="21"/>
                    </w:rPr>
                    <w:t>≥109cm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琴弦：圆形弦（截面为正圆形），镀锡防锈钢线；最大有效弦长不少于</w:t>
                  </w:r>
                  <w:r>
                    <w:rPr>
                      <w:rFonts w:ascii="仿宋_GB2312" w:hAnsi="仿宋_GB2312" w:cs="仿宋_GB2312" w:eastAsia="仿宋_GB2312"/>
                      <w:sz w:val="21"/>
                    </w:rPr>
                    <w:t>118cm。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音板：采用寒带地区缓慢生长的鱼鳞松制作的实木音板；音板须有防开裂防变形的特殊工艺或结构。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肋木：使用与音板相同材质木材，数量不少于</w:t>
                  </w:r>
                  <w:r>
                    <w:rPr>
                      <w:rFonts w:ascii="仿宋_GB2312" w:hAnsi="仿宋_GB2312" w:cs="仿宋_GB2312" w:eastAsia="仿宋_GB2312"/>
                      <w:sz w:val="21"/>
                    </w:rPr>
                    <w:t>10根。</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弦轴板：由多层坚硬的榉木交错压榨制成。弦码：采用多层榉木制作。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背柱：实木制作，五背柱设计，且背柱截面尺寸</w:t>
                  </w:r>
                  <w:r>
                    <w:rPr>
                      <w:rFonts w:ascii="仿宋_GB2312" w:hAnsi="仿宋_GB2312" w:cs="仿宋_GB2312" w:eastAsia="仿宋_GB2312"/>
                      <w:sz w:val="21"/>
                    </w:rPr>
                    <w:t>≥77*70mm；背柱整体严密牢固，无明显缝隙或粘贴痕迹。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中盘：使用稳定不易变形的木材制作而成。除螺丝外中盘上面不加装任何金属加固或金属链接结构。</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弦槌：要求用纯羊毛毡及鹅耳枥木制作。弦槌木芯采用数控设备成形，加以铆钉夹具装配，使弦槌整体更牢固。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击弦机部件：转击器、联动杆、制音杆要求使用鹅耳枥木制作；鹅耳枥木实木（非多层）制作的调节档，不得有金属包裹。要求使用</w:t>
                  </w:r>
                  <w:r>
                    <w:rPr>
                      <w:rFonts w:ascii="仿宋_GB2312" w:hAnsi="仿宋_GB2312" w:cs="仿宋_GB2312" w:eastAsia="仿宋_GB2312"/>
                      <w:sz w:val="21"/>
                    </w:rPr>
                    <w:t>ABS材质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踏瓣系统：使用拉杆结构。结构装配稳定，不受环境因素影响而变形，保持长期稳定的状态。</w:t>
                  </w:r>
                </w:p>
              </w:tc>
              <w:tc>
                <w:tcPr>
                  <w:tcW w:type="dxa" w:w="16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3"/>
                  <w:gridSpan w:val="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七、学生宿舍</w:t>
                  </w:r>
                </w:p>
              </w:tc>
              <w:tc>
                <w:tcPr>
                  <w:tcW w:type="dxa" w:w="16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6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直</w:t>
                  </w:r>
                  <w:r>
                    <w:rPr>
                      <w:rFonts w:ascii="仿宋_GB2312" w:hAnsi="仿宋_GB2312" w:cs="仿宋_GB2312" w:eastAsia="仿宋_GB2312"/>
                      <w:sz w:val="21"/>
                    </w:rPr>
                    <w:t>饮水机</w:t>
                  </w:r>
                </w:p>
              </w:tc>
              <w:tc>
                <w:tcPr>
                  <w:tcW w:type="dxa" w:w="68"/>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821"/>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产水量：纯净水</w:t>
                  </w:r>
                  <w:r>
                    <w:rPr>
                      <w:rFonts w:ascii="仿宋_GB2312" w:hAnsi="仿宋_GB2312" w:cs="仿宋_GB2312" w:eastAsia="仿宋_GB2312"/>
                      <w:sz w:val="21"/>
                    </w:rPr>
                    <w:t>72升/时；（4G压力桶）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过滤等级：</w:t>
                  </w:r>
                  <w:r>
                    <w:rPr>
                      <w:rFonts w:ascii="仿宋_GB2312" w:hAnsi="仿宋_GB2312" w:cs="仿宋_GB2312" w:eastAsia="仿宋_GB2312"/>
                      <w:sz w:val="21"/>
                    </w:rPr>
                    <w:t>(PP棉+复合滤芯+活性炭+反渗透RO400)；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尺寸</w:t>
                  </w:r>
                  <w:r>
                    <w:rPr>
                      <w:rFonts w:ascii="仿宋_GB2312" w:hAnsi="仿宋_GB2312" w:cs="仿宋_GB2312" w:eastAsia="仿宋_GB2312"/>
                      <w:sz w:val="21"/>
                    </w:rPr>
                    <w:t>90</w:t>
                  </w:r>
                  <w:r>
                    <w:rPr>
                      <w:rFonts w:ascii="仿宋_GB2312" w:hAnsi="仿宋_GB2312" w:cs="仿宋_GB2312" w:eastAsia="仿宋_GB2312"/>
                      <w:sz w:val="21"/>
                    </w:rPr>
                    <w:t>0mm</w:t>
                  </w:r>
                  <w:r>
                    <w:rPr>
                      <w:rFonts w:ascii="仿宋_GB2312" w:hAnsi="仿宋_GB2312" w:cs="仿宋_GB2312" w:eastAsia="仿宋_GB2312"/>
                      <w:sz w:val="21"/>
                    </w:rPr>
                    <w:t>*39</w:t>
                  </w:r>
                  <w:r>
                    <w:rPr>
                      <w:rFonts w:ascii="仿宋_GB2312" w:hAnsi="仿宋_GB2312" w:cs="仿宋_GB2312" w:eastAsia="仿宋_GB2312"/>
                      <w:sz w:val="21"/>
                    </w:rPr>
                    <w:t>0mm</w:t>
                  </w:r>
                  <w:r>
                    <w:rPr>
                      <w:rFonts w:ascii="仿宋_GB2312" w:hAnsi="仿宋_GB2312" w:cs="仿宋_GB2312" w:eastAsia="仿宋_GB2312"/>
                      <w:sz w:val="21"/>
                    </w:rPr>
                    <w:t>*109</w:t>
                  </w:r>
                  <w:r>
                    <w:rPr>
                      <w:rFonts w:ascii="仿宋_GB2312" w:hAnsi="仿宋_GB2312" w:cs="仿宋_GB2312" w:eastAsia="仿宋_GB2312"/>
                      <w:sz w:val="21"/>
                    </w:rPr>
                    <w:t>0m</w:t>
                  </w:r>
                  <w:r>
                    <w:rPr>
                      <w:rFonts w:ascii="仿宋_GB2312" w:hAnsi="仿宋_GB2312" w:cs="仿宋_GB2312" w:eastAsia="仿宋_GB2312"/>
                      <w:sz w:val="21"/>
                    </w:rPr>
                    <w:t>m,旋转开关出水；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材质：面板及侧板采用不锈钢材质，标准厚度</w:t>
                  </w:r>
                  <w:r>
                    <w:rPr>
                      <w:rFonts w:ascii="仿宋_GB2312" w:hAnsi="仿宋_GB2312" w:cs="仿宋_GB2312" w:eastAsia="仿宋_GB2312"/>
                      <w:sz w:val="21"/>
                    </w:rPr>
                    <w:t>0.6mm；水槽采用304不锈钢，标准厚度0.8mm不锈钢板；水胆采用304不锈钢，标准厚度1.0mm；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采用数码显示，经久耐用，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采用优质品牌的温度检测芯片和优质品牌的控制芯片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进水电磁阀采用智能电磁阀控制；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内部配置：加热罐为零压力设计；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采用水电联动、水电分离设计。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排水漏斗下水口连接的排水管为</w:t>
                  </w:r>
                  <w:r>
                    <w:rPr>
                      <w:rFonts w:ascii="仿宋_GB2312" w:hAnsi="仿宋_GB2312" w:cs="仿宋_GB2312" w:eastAsia="仿宋_GB2312"/>
                      <w:sz w:val="21"/>
                    </w:rPr>
                    <w:t>PPRC环保健康给水管，确保排水系统耐高温不漏水，不易损坏；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.龙头数量：3个龙头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产品材质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整机采用不锈钢产品材质：水槽采用304不锈钢，厚度≥0.8mm；水胆采用304不锈钢，厚度≥1.0mm；保温材料采用防火保温材料，以及高新保温技术，保温效果好，加热效率高。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进水电磁阀采用24V以下低压脉冲电磁阀控制。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排水漏斗下水口连接的排水管为PP-R环保健康给水管，确保排水系统耐高温不漏水，不易损坏。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设备外表平整光滑，其易触及的零部件棱边和尖角圆滑。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门板采用一体压花成型纳米防指纹图层，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.门板采用304不锈钢，3D纳米打印彩图，可以按学校相关要求打印指定的校园文化图案美观大方，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 产品符合食品安全国家标准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过滤配置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PP棉+复合滤芯+活性炭+反渗透RO400，保证出水水质达到或高于国家标准。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高精度PP棉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多介质过滤器，通过在过滤器内填充不同密度不同粒径的过滤介质，密度从小到大而粒径从大到小排列，截污能力沿程渐增，从而实现了整层滤料截污能力与残留杂质除去难度的最佳匹配。过滤去除水中较大颗粒的悬浮物，减少保安过滤器（5μm）的更换频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双活性炭过滤系统阻垢作用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采用活性炭对于以自来水为水源的净化系统，活性炭吸附是必要的，可以除去水中游离氯和有机物以保护后续设施。过滤介质采用果壳活性炭，它有非常多的微孔和巨大的比表面积，具有很强的物理吸附能力，无论有机物或无机物均能被活性炭吸附，经活性炭过滤器，可以使出水余氯≤0.1mg/L，SDI≤4，在本设计中，活性炭过滤器的作用表现在以下方面：进一步去除水中更加微小的颗粒物和胶体，降低水中氧化性物质含量同时可以阻碍减少水垢产生保护RO反渗透组件延长RO反渗透组件寿命降低成本。</w:t>
                  </w:r>
                </w:p>
              </w:tc>
              <w:tc>
                <w:tcPr>
                  <w:tcW w:type="dxa" w:w="16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33"/>
                  <w:gridSpan w:val="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八、教师宿舍</w:t>
                  </w:r>
                </w:p>
              </w:tc>
              <w:tc>
                <w:tcPr>
                  <w:tcW w:type="dxa" w:w="1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电热水器</w:t>
                  </w:r>
                </w:p>
              </w:tc>
              <w:tc>
                <w:tcPr>
                  <w:tcW w:type="dxa" w:w="3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861"/>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产品类型：储水式电热水器</w:t>
                  </w:r>
                </w:p>
                <w:p>
                  <w:pPr>
                    <w:pStyle w:val="null3"/>
                    <w:jc w:val="both"/>
                  </w:pPr>
                  <w:r>
                    <w:rPr>
                      <w:rFonts w:ascii="仿宋_GB2312" w:hAnsi="仿宋_GB2312" w:cs="仿宋_GB2312" w:eastAsia="仿宋_GB2312"/>
                      <w:sz w:val="21"/>
                    </w:rPr>
                    <w:t>2.等效等级：1级</w:t>
                  </w:r>
                </w:p>
                <w:p>
                  <w:pPr>
                    <w:pStyle w:val="null3"/>
                    <w:jc w:val="both"/>
                  </w:pPr>
                  <w:r>
                    <w:rPr>
                      <w:rFonts w:ascii="仿宋_GB2312" w:hAnsi="仿宋_GB2312" w:cs="仿宋_GB2312" w:eastAsia="仿宋_GB2312"/>
                      <w:sz w:val="21"/>
                    </w:rPr>
                    <w:t>3.内胆材质：搪瓷</w:t>
                  </w:r>
                </w:p>
                <w:p>
                  <w:pPr>
                    <w:pStyle w:val="null3"/>
                    <w:jc w:val="both"/>
                  </w:pPr>
                  <w:r>
                    <w:rPr>
                      <w:rFonts w:ascii="仿宋_GB2312" w:hAnsi="仿宋_GB2312" w:cs="仿宋_GB2312" w:eastAsia="仿宋_GB2312"/>
                      <w:sz w:val="21"/>
                    </w:rPr>
                    <w:t>4.防干烧保护：支持  防电墙技术：是</w:t>
                  </w:r>
                </w:p>
                <w:p>
                  <w:pPr>
                    <w:pStyle w:val="null3"/>
                    <w:jc w:val="both"/>
                  </w:pPr>
                  <w:r>
                    <w:rPr>
                      <w:rFonts w:ascii="仿宋_GB2312" w:hAnsi="仿宋_GB2312" w:cs="仿宋_GB2312" w:eastAsia="仿宋_GB2312"/>
                      <w:sz w:val="21"/>
                    </w:rPr>
                    <w:t>5.容量：50升 最高温度：75度</w:t>
                  </w:r>
                </w:p>
                <w:p>
                  <w:pPr>
                    <w:pStyle w:val="null3"/>
                    <w:jc w:val="both"/>
                  </w:pPr>
                  <w:r>
                    <w:rPr>
                      <w:rFonts w:ascii="仿宋_GB2312" w:hAnsi="仿宋_GB2312" w:cs="仿宋_GB2312" w:eastAsia="仿宋_GB2312"/>
                      <w:sz w:val="21"/>
                    </w:rPr>
                    <w:t>6.控制方式：触控式 加热方式：加热管</w:t>
                  </w:r>
                </w:p>
              </w:tc>
              <w:tc>
                <w:tcPr>
                  <w:tcW w:type="dxa" w:w="12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73"/>
                  <w:gridSpan w:val="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九、校园安全</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监控摄像头</w:t>
                  </w:r>
                </w:p>
              </w:tc>
              <w:tc>
                <w:tcPr>
                  <w:tcW w:type="dxa" w:w="3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901"/>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1.外观: 枪型 传感器类型: 1/1.8英寸CMOS 像素: 400万 最大分辨率: 2688×1520</w:t>
                  </w:r>
                </w:p>
                <w:p>
                  <w:pPr>
                    <w:pStyle w:val="null3"/>
                    <w:jc w:val="both"/>
                  </w:pPr>
                  <w:r>
                    <w:rPr>
                      <w:rFonts w:ascii="仿宋_GB2312" w:hAnsi="仿宋_GB2312" w:cs="仿宋_GB2312" w:eastAsia="仿宋_GB2312"/>
                      <w:sz w:val="21"/>
                    </w:rPr>
                    <w:t>扫描方式</w:t>
                  </w:r>
                  <w:r>
                    <w:rPr>
                      <w:rFonts w:ascii="仿宋_GB2312" w:hAnsi="仿宋_GB2312" w:cs="仿宋_GB2312" w:eastAsia="仿宋_GB2312"/>
                      <w:sz w:val="21"/>
                    </w:rPr>
                    <w:t>: 逐行扫描 电子快门: 1/3s～1/100000s（可手动或自动调节）最低照度: 0.0005lux（彩色模式）； 0lux（补光灯开启）信噪比: ＞56dB 最大补光距离: 40m（暖光）补光灯: 4颗（暖光灯）</w:t>
                  </w:r>
                </w:p>
                <w:p>
                  <w:pPr>
                    <w:pStyle w:val="null3"/>
                    <w:jc w:val="both"/>
                  </w:pPr>
                  <w:r>
                    <w:rPr>
                      <w:rFonts w:ascii="仿宋_GB2312" w:hAnsi="仿宋_GB2312" w:cs="仿宋_GB2312" w:eastAsia="仿宋_GB2312"/>
                      <w:sz w:val="21"/>
                    </w:rPr>
                    <w:t>2.镜头类型: 定焦 镜头接口: M16 镜头焦距: 3.6mm 镜头光圈: F1.0 视场角: 水平：94°；垂直：50°；对角：113°光圈控制: 固定光圈 近摄距: 2.6m 深度智能: 支持 周界防范: 绊线入侵；区域入侵 SMD: SMD Plus 智能检索: 配合Smart NVR实现事件录像的二次智能检索、分析和浓缩播放</w:t>
                  </w:r>
                </w:p>
                <w:p>
                  <w:pPr>
                    <w:pStyle w:val="null3"/>
                    <w:jc w:val="both"/>
                  </w:pPr>
                  <w:r>
                    <w:rPr>
                      <w:rFonts w:ascii="仿宋_GB2312" w:hAnsi="仿宋_GB2312" w:cs="仿宋_GB2312" w:eastAsia="仿宋_GB2312"/>
                      <w:sz w:val="21"/>
                    </w:rPr>
                    <w:t>3.视频压缩标准: H.265；H.264；H.264H；H.264B；MJPEG（仅辅码流支持）智能编码: H.264：支持；H.265：支持视频帧率: 50Hz：主码流（2560×1440@25fps），辅码流（704×576@25fps）；主码流（2688×1520@20fps），辅码流（704×576@20fps）；60Hz：主码流（2560×1440@30fps），辅码流（704×480@30fps）；主码流（2688×1520@20fps），辅码流（704×480@20fps）视频码率: H.264：32kbps～6144kbps；H.265：12kbps～6144kbps</w:t>
                  </w:r>
                </w:p>
                <w:p>
                  <w:pPr>
                    <w:pStyle w:val="null3"/>
                    <w:jc w:val="both"/>
                  </w:pPr>
                  <w:r>
                    <w:rPr>
                      <w:rFonts w:ascii="仿宋_GB2312" w:hAnsi="仿宋_GB2312" w:cs="仿宋_GB2312" w:eastAsia="仿宋_GB2312"/>
                      <w:sz w:val="21"/>
                    </w:rPr>
                    <w:t>4.日夜转换: 电子彩转黑 背光补偿: 支持 强光抑制: 支持 宽动态: 120dB 白平衡: 自动；自然光；路灯；室外；手动；区域自定义 增益控制: 自动/手动 降噪: 3D降噪 默认分辨率下默认码流: 3072kbps（2560×1440） 图像翻转: 支持 走廊模式: 90°/270°（在2688×1520分辨率及以下支持）镜像: 支持 隐私遮挡: 4块 自适应镜头校正（图像矫正）: 支持</w:t>
                  </w:r>
                </w:p>
                <w:p>
                  <w:pPr>
                    <w:pStyle w:val="null3"/>
                    <w:jc w:val="both"/>
                  </w:pPr>
                  <w:r>
                    <w:rPr>
                      <w:rFonts w:ascii="仿宋_GB2312" w:hAnsi="仿宋_GB2312" w:cs="仿宋_GB2312" w:eastAsia="仿宋_GB2312"/>
                      <w:sz w:val="21"/>
                    </w:rPr>
                    <w:t>5.内置麦克风: 支持，内置1个麦克风 音频压缩标准: G.711a；G.711Mu；PCM；G.726；AAC 音频采样率: 8kHz；16kHz 报警事件: 网络断开；IP冲突；非法访问；动态检测；视频遮挡；绊线入侵；区域入侵；音频异常侦测；电压检测；SMD；安全异常 网络接口: 1个（RJ-45网口，支持10M/100M 网络数据）网络协议: IPv4；IPv6；HTTP；TCP；UDP；ARP；RTP；RTSP；RTCP；RTMP；SMTP；FTP；SFTP；DHCP；DNS；DDNS；QoS；UPnP；NTP；Multicast；ICMP；IGMP；NFS；PPPoE；P2P；Bonjour；主动注册 接入标准: ONVIF（Profile S &amp; Profile T）；CGI；GB/T28181-2022（双国标）；</w:t>
                  </w:r>
                </w:p>
                <w:p>
                  <w:pPr>
                    <w:pStyle w:val="null3"/>
                    <w:jc w:val="both"/>
                  </w:pPr>
                  <w:r>
                    <w:rPr>
                      <w:rFonts w:ascii="仿宋_GB2312" w:hAnsi="仿宋_GB2312" w:cs="仿宋_GB2312" w:eastAsia="仿宋_GB2312"/>
                      <w:sz w:val="21"/>
                    </w:rPr>
                    <w:t>6.预览最大用户数: 20个（总带宽：48M） 存储功能: 大华云联；FTP；SFTP；NAS 浏览器: 支持IE；支持谷歌；支持火狐 对接平台: Smart PSS Plus；SMB-X1；云联网络安全: 码流加密；固件加密；配置加密；Digest；WSSE；帐户锁定；安全日志；IP/MAC地址过滤；X.509证书生成与导入；syslog；HTTPS；802.1x；可信启动；可信执行；可信升级；会话安全；安全预警图像设置: 亮度；对比度；锐度；饱和度；伽马OSD信息叠加: 时间；通道；地理位置；自定义叠加；国标模式录像模式: 手动录像；视频检测录像；定时录像 录像优先级从高到低依次为手动录像 &gt; 视频检测录像 &gt; 定时录像恢复默认: 支持一键恢复默认配置 用户管理: 最大支持20个用户</w:t>
                  </w:r>
                </w:p>
                <w:p>
                  <w:pPr>
                    <w:pStyle w:val="null3"/>
                    <w:jc w:val="both"/>
                  </w:pPr>
                  <w:r>
                    <w:rPr>
                      <w:rFonts w:ascii="仿宋_GB2312" w:hAnsi="仿宋_GB2312" w:cs="仿宋_GB2312" w:eastAsia="仿宋_GB2312"/>
                      <w:sz w:val="21"/>
                    </w:rPr>
                    <w:t>7.安全模式: 授权的用户名和密码；MAC地址绑定；HTTPS加密；IEEE 802.1x；网络访问控制 低照等级: 超星光 工作电压: DC12V（±30%）/PoE（802.3af）供电方式: DC12V/PoE</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 基本功耗：1.6W（DC12V），2W（PoE）； 最大功耗：5.5W（DC12V），6.6W（PoE）（智能、宽动态、补光灯最大、最大码流 、H.265）工作温度: -40℃～+60℃ 工作湿度: ≤95% RH（无凝结）储存温度: -40℃～+60℃ 储存湿度: ≤95% RH（无凝结）</w:t>
                  </w:r>
                </w:p>
                <w:p>
                  <w:pPr>
                    <w:pStyle w:val="null3"/>
                    <w:jc w:val="both"/>
                  </w:pPr>
                  <w:r>
                    <w:rPr>
                      <w:rFonts w:ascii="仿宋_GB2312" w:hAnsi="仿宋_GB2312" w:cs="仿宋_GB2312" w:eastAsia="仿宋_GB2312"/>
                      <w:sz w:val="21"/>
                    </w:rPr>
                    <w:t>8.防护等级: IP67 防腐蚀等级: 普通防护 外壳材料: 金属+塑料产品尺寸: 201.0mm×103.8mm×97.8mm（长×宽×高） 包装盒尺寸: 254mm×138mm×138mm（长×宽×高）</w:t>
                  </w:r>
                </w:p>
                <w:p>
                  <w:pPr>
                    <w:pStyle w:val="null3"/>
                    <w:jc w:val="both"/>
                  </w:pPr>
                  <w:r>
                    <w:rPr>
                      <w:rFonts w:ascii="仿宋_GB2312" w:hAnsi="仿宋_GB2312" w:cs="仿宋_GB2312" w:eastAsia="仿宋_GB2312"/>
                      <w:sz w:val="21"/>
                    </w:rPr>
                    <w:t>净重</w:t>
                  </w:r>
                  <w:r>
                    <w:rPr>
                      <w:rFonts w:ascii="仿宋_GB2312" w:hAnsi="仿宋_GB2312" w:cs="仿宋_GB2312" w:eastAsia="仿宋_GB2312"/>
                      <w:sz w:val="21"/>
                    </w:rPr>
                    <w:t>: 0.67kg 毛重: 0.84kg安装方式: 壁装；吊装；立杆装；横杆装；电源: 不标配</w:t>
                  </w:r>
                </w:p>
                <w:p>
                  <w:pPr>
                    <w:pStyle w:val="null3"/>
                    <w:jc w:val="both"/>
                  </w:pPr>
                  <w:r>
                    <w:rPr>
                      <w:rFonts w:ascii="仿宋_GB2312" w:hAnsi="仿宋_GB2312" w:cs="仿宋_GB2312" w:eastAsia="仿宋_GB2312"/>
                      <w:sz w:val="21"/>
                    </w:rPr>
                    <w:t>镜头</w:t>
                  </w:r>
                  <w:r>
                    <w:rPr>
                      <w:rFonts w:ascii="仿宋_GB2312" w:hAnsi="仿宋_GB2312" w:cs="仿宋_GB2312" w:eastAsia="仿宋_GB2312"/>
                      <w:sz w:val="21"/>
                    </w:rPr>
                    <w:t>: 标配</w:t>
                  </w:r>
                </w:p>
              </w:tc>
              <w:tc>
                <w:tcPr>
                  <w:tcW w:type="dxa" w:w="8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24口POE交换机</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1.是否管理型: 是 层级: 二层 交换容量: 56Gbps 包转发率: 41.664Mpps 业务端口/槽位描述: Port1-24: 24 × RJ-45 10/100/1000Mbps (PoE)；Port25-26: 2 × RJ-45 10/100/1000Mbps(上行)；Port27-28: 2 × SFP 1000Mbps 工作温度: -10℃～+55℃ 工作湿度: 5%～95%RH（无凝结）</w:t>
                  </w:r>
                </w:p>
                <w:p>
                  <w:pPr>
                    <w:pStyle w:val="null3"/>
                    <w:jc w:val="both"/>
                  </w:pPr>
                  <w:r>
                    <w:rPr>
                      <w:rFonts w:ascii="仿宋_GB2312" w:hAnsi="仿宋_GB2312" w:cs="仿宋_GB2312" w:eastAsia="仿宋_GB2312"/>
                      <w:sz w:val="21"/>
                      <w:color w:val="000000"/>
                    </w:rPr>
                    <w:t>2.供电方式: 内置电源:100-240 VAC,50/60Hz 电源是否标配: 是 功耗: 空载功耗：≤6W 满载功率：≤418W 静电防护: 空气 8KV接触 6KV 雷电防护: 共模 4KV 差模 2KV</w:t>
                  </w:r>
                </w:p>
                <w:p>
                  <w:pPr>
                    <w:pStyle w:val="null3"/>
                    <w:jc w:val="both"/>
                  </w:pPr>
                  <w:r>
                    <w:rPr>
                      <w:rFonts w:ascii="仿宋_GB2312" w:hAnsi="仿宋_GB2312" w:cs="仿宋_GB2312" w:eastAsia="仿宋_GB2312"/>
                      <w:sz w:val="21"/>
                      <w:color w:val="000000"/>
                    </w:rPr>
                    <w:t>3.安装方式: 机架式安装；桌面式安装 是否支持PoE: 是 PoE功率: Port 1-2≤90W，Port3-16≤30W，整机PoE功耗≤360W PoE协议: IEEE802.3af（PoE）/IEEE802.3at（PoE+）/Hi-PoE/IEEE802.3bt PoE功耗管理: 支持 PoE供电线序: 1,2,4,5（V+）,3,6,7,8（V-） 远距离PoE传输: 是 PoE端口数: 24个 接入电口: 24个 上行电口: 2个 上行光口: 2个 电口速率: 10/100/1000Mbps 最大支持电源数量: 1 调试端口: 1个Console口（暂未对外开放，仅供内部调试使用） Reset按钮: 1个 推荐视频路数: 100路 MTBF: 467125.73小时 包缓存大小: 4.1Mbit 巨型帧: 10KByte MAC表大小: 8K</w:t>
                  </w:r>
                </w:p>
                <w:p>
                  <w:pPr>
                    <w:pStyle w:val="null3"/>
                    <w:jc w:val="both"/>
                  </w:pPr>
                  <w:r>
                    <w:rPr>
                      <w:rFonts w:ascii="仿宋_GB2312" w:hAnsi="仿宋_GB2312" w:cs="仿宋_GB2312" w:eastAsia="仿宋_GB2312"/>
                      <w:sz w:val="21"/>
                      <w:color w:val="000000"/>
                    </w:rPr>
                    <w:t>4.通信标准: IEEE 802.3，IEEE 802.3u，IEEE 802.3x，IEEE 802.3ab，IEEE 802.3z，IEEE 802.3ad VLAN数: 4K VLAN虚接口数: 10个动态ARP数量: 512个 静态ARP数量: 不支持 环网协议: STP、RSTP VLAN功能: 支持 链路聚合: 支持静态链路聚合支持 LACP</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16T</w:t>
                  </w:r>
                  <w:r>
                    <w:rPr>
                      <w:rFonts w:ascii="仿宋_GB2312" w:hAnsi="仿宋_GB2312" w:cs="仿宋_GB2312" w:eastAsia="仿宋_GB2312"/>
                      <w:sz w:val="21"/>
                    </w:rPr>
                    <w:t>硬盘</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1.专为安防存储设计的监控级硬盘，质保三年</w:t>
                  </w:r>
                </w:p>
                <w:p>
                  <w:pPr>
                    <w:pStyle w:val="null3"/>
                    <w:jc w:val="both"/>
                  </w:pPr>
                  <w:r>
                    <w:rPr>
                      <w:rFonts w:ascii="仿宋_GB2312" w:hAnsi="仿宋_GB2312" w:cs="仿宋_GB2312" w:eastAsia="仿宋_GB2312"/>
                      <w:sz w:val="21"/>
                      <w:color w:val="000000"/>
                    </w:rPr>
                    <w:t>2.支持单盘、RAID存储方式</w:t>
                  </w:r>
                </w:p>
                <w:p>
                  <w:pPr>
                    <w:pStyle w:val="null3"/>
                    <w:jc w:val="both"/>
                  </w:pPr>
                  <w:r>
                    <w:rPr>
                      <w:rFonts w:ascii="仿宋_GB2312" w:hAnsi="仿宋_GB2312" w:cs="仿宋_GB2312" w:eastAsia="仿宋_GB2312"/>
                      <w:sz w:val="21"/>
                      <w:color w:val="000000"/>
                    </w:rPr>
                    <w:t>3.适用于XVR.NVR</w:t>
                  </w:r>
                </w:p>
                <w:p>
                  <w:pPr>
                    <w:pStyle w:val="null3"/>
                    <w:jc w:val="both"/>
                  </w:pPr>
                  <w:r>
                    <w:rPr>
                      <w:rFonts w:ascii="仿宋_GB2312" w:hAnsi="仿宋_GB2312" w:cs="仿宋_GB2312" w:eastAsia="仿宋_GB2312"/>
                      <w:sz w:val="21"/>
                      <w:color w:val="000000"/>
                    </w:rPr>
                    <w:t>4.SATA接口、CMR磁记录方式</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64路16盘位监控主机</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1.主处理器: 工业级微控制器 操作系统: 嵌入式Linux操作系统 操作界面: Web，本地GUI</w:t>
                  </w:r>
                </w:p>
                <w:p>
                  <w:pPr>
                    <w:pStyle w:val="null3"/>
                    <w:jc w:val="both"/>
                  </w:pPr>
                  <w:r>
                    <w:rPr>
                      <w:rFonts w:ascii="仿宋_GB2312" w:hAnsi="仿宋_GB2312" w:cs="仿宋_GB2312" w:eastAsia="仿宋_GB2312"/>
                      <w:sz w:val="21"/>
                      <w:color w:val="000000"/>
                    </w:rPr>
                    <w:t>后智能分析</w:t>
                  </w:r>
                  <w:r>
                    <w:rPr>
                      <w:rFonts w:ascii="仿宋_GB2312" w:hAnsi="仿宋_GB2312" w:cs="仿宋_GB2312" w:eastAsia="仿宋_GB2312"/>
                      <w:sz w:val="21"/>
                      <w:color w:val="000000"/>
                    </w:rPr>
                    <w:t>: 支持后智能人脸检测、人脸识别、周界防范、智能动检前智能分析: 支持前智能人脸检测、人脸识别、视频结构化、周界防范、智能动检、立体行为分析、人像检测、人群分布、人数统计、热度图、车牌识别、车辆密度、物品监控、高空抛物检测、电瓶车入梯精准检索前智能性能（路数）: 最大支持32路，每路1个事件/秒</w:t>
                  </w:r>
                </w:p>
                <w:p>
                  <w:pPr>
                    <w:pStyle w:val="null3"/>
                    <w:jc w:val="both"/>
                  </w:pPr>
                  <w:r>
                    <w:rPr>
                      <w:rFonts w:ascii="仿宋_GB2312" w:hAnsi="仿宋_GB2312" w:cs="仿宋_GB2312" w:eastAsia="仿宋_GB2312"/>
                      <w:sz w:val="21"/>
                      <w:color w:val="000000"/>
                    </w:rPr>
                    <w:t>周界防范</w:t>
                  </w:r>
                  <w:r>
                    <w:rPr>
                      <w:rFonts w:ascii="仿宋_GB2312" w:hAnsi="仿宋_GB2312" w:cs="仿宋_GB2312" w:eastAsia="仿宋_GB2312"/>
                      <w:sz w:val="21"/>
                      <w:color w:val="000000"/>
                    </w:rPr>
                    <w:t>: 1.前智能：支持</w:t>
                  </w:r>
                </w:p>
                <w:p>
                  <w:pPr>
                    <w:pStyle w:val="null3"/>
                    <w:jc w:val="both"/>
                  </w:pPr>
                  <w:r>
                    <w:rPr>
                      <w:rFonts w:ascii="仿宋_GB2312" w:hAnsi="仿宋_GB2312" w:cs="仿宋_GB2312" w:eastAsia="仿宋_GB2312"/>
                      <w:sz w:val="21"/>
                      <w:color w:val="000000"/>
                    </w:rPr>
                    <w:t>2.后智能：支持人、车（不支持属性）支持设置区域入侵、绊线入侵规则，最多10条规则；支持联动录像、联动云台，默认抓图(全景图)、本地外报警输出、语音、蜂鸣、日志记录 周界后智能性能（路数）: 4路，每路绘制10规则线 周界前智能性能（路数）: 全通道（最大处理16个事件/秒）</w:t>
                  </w:r>
                </w:p>
                <w:p>
                  <w:pPr>
                    <w:pStyle w:val="null3"/>
                    <w:jc w:val="both"/>
                  </w:pPr>
                  <w:r>
                    <w:rPr>
                      <w:rFonts w:ascii="仿宋_GB2312" w:hAnsi="仿宋_GB2312" w:cs="仿宋_GB2312" w:eastAsia="仿宋_GB2312"/>
                      <w:sz w:val="21"/>
                      <w:color w:val="000000"/>
                    </w:rPr>
                    <w:t>3.浏览器: 谷歌、火狐、Safari、Edge、IE网络模式: 支持多址模式、负载均衡、容错、链路聚合等网口绑定模式</w:t>
                  </w:r>
                </w:p>
                <w:p>
                  <w:pPr>
                    <w:pStyle w:val="null3"/>
                    <w:jc w:val="both"/>
                  </w:pPr>
                  <w:r>
                    <w:rPr>
                      <w:rFonts w:ascii="仿宋_GB2312" w:hAnsi="仿宋_GB2312" w:cs="仿宋_GB2312" w:eastAsia="仿宋_GB2312"/>
                      <w:sz w:val="21"/>
                      <w:color w:val="000000"/>
                    </w:rPr>
                    <w:t>4.多路回放: 最大支持16路回放录像方式: 普通录像、动态检测录像、智能录像、报警录像备份方式: 支持USB和网络备份回放方式: 即时回放、常规回放、事件回放、目标回放、切片回放、标签回放、智能回放盘组: 支持RAID: RAID0/1/5/6/10硬盘热插拔: 支持</w:t>
                  </w:r>
                </w:p>
                <w:p>
                  <w:pPr>
                    <w:pStyle w:val="null3"/>
                    <w:jc w:val="both"/>
                  </w:pPr>
                  <w:r>
                    <w:rPr>
                      <w:rFonts w:ascii="仿宋_GB2312" w:hAnsi="仿宋_GB2312" w:cs="仿宋_GB2312" w:eastAsia="仿宋_GB2312"/>
                      <w:sz w:val="21"/>
                      <w:color w:val="000000"/>
                    </w:rPr>
                    <w:t>普通报警</w:t>
                  </w:r>
                  <w:r>
                    <w:rPr>
                      <w:rFonts w:ascii="仿宋_GB2312" w:hAnsi="仿宋_GB2312" w:cs="仿宋_GB2312" w:eastAsia="仿宋_GB2312"/>
                      <w:sz w:val="21"/>
                      <w:color w:val="000000"/>
                    </w:rPr>
                    <w:t>: 支持动检、视频遮挡、视频丢失、PIR报警、IPC外部报警、场景变更</w:t>
                  </w:r>
                </w:p>
                <w:p>
                  <w:pPr>
                    <w:pStyle w:val="null3"/>
                    <w:jc w:val="both"/>
                  </w:pPr>
                  <w:r>
                    <w:rPr>
                      <w:rFonts w:ascii="仿宋_GB2312" w:hAnsi="仿宋_GB2312" w:cs="仿宋_GB2312" w:eastAsia="仿宋_GB2312"/>
                      <w:sz w:val="21"/>
                      <w:color w:val="000000"/>
                    </w:rPr>
                    <w:t>异常报警</w:t>
                  </w:r>
                  <w:r>
                    <w:rPr>
                      <w:rFonts w:ascii="仿宋_GB2312" w:hAnsi="仿宋_GB2312" w:cs="仿宋_GB2312" w:eastAsia="仿宋_GB2312"/>
                      <w:sz w:val="21"/>
                      <w:color w:val="000000"/>
                    </w:rPr>
                    <w:t>: 支持前端设备掉线、存储错误、存储满、IP冲突、MAC冲突、登陆锁定、网络安全异常、风扇异常智能报警: 支持人脸检测、人像检测、人脸识别、周界防范、SMD报警、视频结构化、人数统计、立体分析、人群分布、车牌识别、车辆密度、热度图、物品监控、高空抛物检测、电瓶车入梯、万能事件透传报警联动: 录像、抓图、IPC外部报警输出、蜂鸣、日志记录、预置点、邮件音频输入: 1路，RCA接口音频输出: 2路，RCA接口</w:t>
                  </w:r>
                </w:p>
                <w:p>
                  <w:pPr>
                    <w:pStyle w:val="null3"/>
                    <w:jc w:val="both"/>
                  </w:pP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 16路报警输出: 6路，其中5路继电器输出，1路12V1A ctrl输出</w:t>
                  </w:r>
                </w:p>
                <w:p>
                  <w:pPr>
                    <w:pStyle w:val="null3"/>
                    <w:jc w:val="both"/>
                  </w:pPr>
                  <w:r>
                    <w:rPr>
                      <w:rFonts w:ascii="仿宋_GB2312" w:hAnsi="仿宋_GB2312" w:cs="仿宋_GB2312" w:eastAsia="仿宋_GB2312"/>
                      <w:sz w:val="21"/>
                      <w:color w:val="000000"/>
                    </w:rPr>
                    <w:t>5.硬盘接口: 16个SATA，单盘最大20T eSATA接口: 1个 RS-232接口: 1个RS-485接口: 1个，1个半双工串行AB接口 USB接口: 4个，2个前置USB2.0接口、2个后置USB3.0接口</w:t>
                  </w:r>
                </w:p>
                <w:p>
                  <w:pPr>
                    <w:pStyle w:val="null3"/>
                    <w:jc w:val="both"/>
                  </w:pPr>
                  <w:r>
                    <w:rPr>
                      <w:rFonts w:ascii="仿宋_GB2312" w:hAnsi="仿宋_GB2312" w:cs="仿宋_GB2312" w:eastAsia="仿宋_GB2312"/>
                      <w:sz w:val="21"/>
                      <w:color w:val="000000"/>
                    </w:rPr>
                    <w:t>HDMI接口: 2个 VGA接口: 2个 网络接口: 2个（10M/100M/1000M以太网口，RJ-45）</w:t>
                  </w:r>
                </w:p>
                <w:p>
                  <w:pPr>
                    <w:pStyle w:val="null3"/>
                    <w:jc w:val="both"/>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AC100V–240V, 50-60Hz</w:t>
                  </w:r>
                </w:p>
                <w:p>
                  <w:pPr>
                    <w:pStyle w:val="null3"/>
                    <w:jc w:val="both"/>
                  </w:pPr>
                  <w:r>
                    <w:rPr>
                      <w:rFonts w:ascii="仿宋_GB2312" w:hAnsi="仿宋_GB2312" w:cs="仿宋_GB2312" w:eastAsia="仿宋_GB2312"/>
                      <w:sz w:val="21"/>
                      <w:color w:val="000000"/>
                    </w:rPr>
                    <w:t>6.功耗: &lt;15W（不含硬盘，空载）工作温度: -10℃～+55℃ 储存温度: -20℃～+60℃</w:t>
                  </w:r>
                </w:p>
                <w:p>
                  <w:pPr>
                    <w:pStyle w:val="null3"/>
                    <w:jc w:val="both"/>
                  </w:pP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10%~90%工作海拔: 3000m 安装方式: 机架安装/台式安装</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支架</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1.支持最大承重1.0kg 支持壁装安装方式 支持水平：0~360°，竖直：-30°~0°旋转角度范围 产品尺寸: 190.0mm×88.0mm×58.0mm（长×宽×高）净重: 0.25kg 毛重: 0.31kg</w:t>
                  </w:r>
                </w:p>
                <w:p>
                  <w:pPr>
                    <w:pStyle w:val="null3"/>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 1.0kg 安装方式: 壁装 可选倾角: 竖直：-60°～0°</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监控显示器</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1.面板技术: IPS 屏幕尺寸: 55英寸  屏幕比例: 16:9 分辨率: 3840×2160 刷新率: 60Hz</w:t>
                  </w:r>
                </w:p>
                <w:p>
                  <w:pPr>
                    <w:pStyle w:val="null3"/>
                    <w:jc w:val="both"/>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 380cd/m²，对比度: 900:1 可视角度: 水平：178°；垂直：178°显示方式: 横向</w:t>
                  </w:r>
                </w:p>
                <w:p>
                  <w:pPr>
                    <w:pStyle w:val="null3"/>
                    <w:jc w:val="both"/>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 9ms 使用寿命: 30000小时</w:t>
                  </w:r>
                </w:p>
                <w:p>
                  <w:pPr>
                    <w:pStyle w:val="null3"/>
                    <w:jc w:val="both"/>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3个HDMI 2.0接口(3840×2160@60Hz)、2个USB 2.0接口、扬声器: 8W×2</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center"/>
            </w:pPr>
            <w:r>
              <w:rPr>
                <w:rFonts w:ascii="仿宋_GB2312" w:hAnsi="仿宋_GB2312" w:cs="仿宋_GB2312" w:eastAsia="仿宋_GB2312"/>
                <w:sz w:val="28"/>
              </w:rPr>
              <w:t>教育部</w:t>
            </w:r>
            <w:r>
              <w:rPr>
                <w:rFonts w:ascii="仿宋_GB2312" w:hAnsi="仿宋_GB2312" w:cs="仿宋_GB2312" w:eastAsia="仿宋_GB2312"/>
                <w:sz w:val="28"/>
              </w:rPr>
              <w:t>2019版新课标初中生物学教学装备配置要求</w:t>
            </w:r>
          </w:p>
          <w:tbl>
            <w:tblPr>
              <w:tblBorders>
                <w:top w:val="none" w:color="000000" w:sz="4"/>
                <w:left w:val="none" w:color="000000" w:sz="4"/>
                <w:bottom w:val="none" w:color="000000" w:sz="4"/>
                <w:right w:val="none" w:color="000000" w:sz="4"/>
                <w:insideH w:val="none"/>
                <w:insideV w:val="none"/>
              </w:tblBorders>
            </w:tblPr>
            <w:tblGrid>
              <w:gridCol w:w="143"/>
              <w:gridCol w:w="380"/>
              <w:gridCol w:w="178"/>
              <w:gridCol w:w="171"/>
              <w:gridCol w:w="167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紧急喷淋器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1.不锈钢，喷淋流量 120 L/min～180 L/min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1.台式双口，铜质阀体，软性橡胶喷淋头，水流锁定开关，1.5 m 供水软管，PVC 管外覆不锈钢网，流量 12 L/min～18 L/min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1.玻璃纤维材质，1200 mm×1800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1.箱内包括：烧伤药膏，医用酒精，碘伏，创可贴，胶布，绷带，卫生棉签，剪刀，镊子，止血带（长度≥30 cm）等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实验服</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1.可分为大中小号</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1.侧面完全遮挡，耐酸碱，抗冲击，耐磨，便于清洗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1.防冲击面屏，聚碳酸酯材质，耐 45 m/s 粒子冲击，通过弹簧箍与安全帽相连，面屏可更换，起到头部与面部双重保护作用，光洁，透明度高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1.耐酸碱</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PE手套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1.不锈钢材质，出水量≥5 L/h，额定功率≥4500 W，外接地保护有缺水报警或自动补水装置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r/min～4000 r/min，10 mL×8，无刷电机，带电锁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全金属大功率塑封机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1.冷裱/热裱功能，多档位温度</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超净工作台</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1.不锈钢，可调风机系统，双侧电源插座，有紫外照射和照明 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光照培养箱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1.光照强度：0 lx～12000 lx 分级可调，控温范围：10 ℃～50 ℃（有光照)，温度波动性： ±1 ℃，温度均匀度：±2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光照培养架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1.多层，插孔暗式布线，独立开关，光照强度 3000 lx/5000 lx/7000 lx 三档可调</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孵化器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1.可自动控温、控湿，温度波动性：±1 ℃，可孵化 10～20 个蛋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水族箱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磁力加热搅拌器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1.最大搅拌量 1 L，转速：0 r/min～1200 r/min，加热盘温度 50 ℃～200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超声波清洗机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L～30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1.笔式，pH 测量范围 0～14，分辨力 0.1，读数清晰，有自动关机节电模式，配校准试剂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1.600 mm×400 mm×800 mm，不锈钢材质，至少两层，各层带可拆卸护栏，总载重≥60 kg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1.PP 材质，储存及分发试剂用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大托盘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 mm×300 mm×60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小托盘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1.300 mm×200 mm×40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1.配有提手，490 mm×360 mm×290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1.刀口式，材质为不锈钢管、钢管或黄铜管，每组不少于 4 支，外径分别为 9 mm、8 mm、7 mm、6 mm，并配一支带柄金属通扦</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1.硬木或硬塑料制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1.刮刀宜用 65 M 板制成，表面热处理，55 HRC ～60 HRC，总长为 70 mm±0.5 mm，宽 14.5 mm±0.1 mm，厚 1.8 mm±0.5 mm；刀口角度宜为 60°±5°，锋刃＜0.1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电动钻孔器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1.钻头可拆卸，应配有 2 个以上不同孔径的钻头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1.笔式，氖泡式，测电极长≤10 mm，测量范围 100 V～500 V，辉光应稳定不闪烁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 型（单面）300 mm，齿数：18（每 25 mm）；可调钢锯架，前后固定销与相应孔的配合间隙≤0.3 mm；安装锯条后，锯条中心平面与锯架中心平面的平行度≤2 mm；钢锯在达到 99 N拉力后经 1 min，不应有永久变形，拉钉不得松动脱落。钢板制锯架在达到 900 N 张力时，侧弯不得超过 1.8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1.自动剥线钳，</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0.5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2.5 mm；刃口在闭合状态，刃口间隙应≤0.3 mm；刃口错位应≤0.2 mm；钳口硬度应≥65 HRA 或 30 HRC</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1.160 mm，抗弯强度：1120 N；扭力：15 N·m，15°；嘴顶缝隙：0.4 mm；剪切性能：</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16 mm 钢丝， 580 N；夹持面硬度≥44 HRC，PVC 全新料环保手柄，在≤18 N 的力作用下撑开角度≥22°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1.0.25 kg，羊角锤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mm，活动扳口和扳体头部以及蜗杆的硬度≥40 HRC</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砂轮片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i/>
                      <w:color w:val="000000"/>
                    </w:rPr>
                    <w:t xml:space="preserve">1.Φ </w:t>
                  </w:r>
                  <w:r>
                    <w:rPr>
                      <w:rFonts w:ascii="仿宋_GB2312" w:hAnsi="仿宋_GB2312" w:cs="仿宋_GB2312" w:eastAsia="仿宋_GB2312"/>
                      <w:sz w:val="21"/>
                      <w:color w:val="000000"/>
                    </w:rPr>
                    <w:t>20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测微尺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1.显微镜用，台式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激光测距仪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1.手持式，1 mm～100 m，1 mm；使用时不要用眼对准发射口直视光源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g，0.2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g，0.001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 g, 0.01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电子秒表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1.专用型，全时段分辨力 0.01 s；有防震、防水功能，电池更换周期≥1.5 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100 ℃，分度值 1 ℃，示值误差＜1.5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200 ℃，分度值 1 ℃， 示值误差＜0.5 ℃，有保护套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干湿球温度计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 ℃～50 ℃，分度值 0.2 ℃；测量湿度 0%～100%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计数器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1.不锈钢材料，7 件，包括：2 把解剖剪（直剪、弯剪各 1）、2 个镊子（直头、弯头各 1）、2</w:t>
                  </w:r>
                  <w:r>
                    <w:br/>
                  </w:r>
                  <w:r>
                    <w:rPr>
                      <w:rFonts w:ascii="仿宋_GB2312" w:hAnsi="仿宋_GB2312" w:cs="仿宋_GB2312" w:eastAsia="仿宋_GB2312"/>
                      <w:sz w:val="21"/>
                      <w:color w:val="000000"/>
                    </w:rPr>
                    <w:t>个解剖刀（圆头、尖头各</w:t>
                  </w:r>
                  <w:r>
                    <w:rPr>
                      <w:rFonts w:ascii="仿宋_GB2312" w:hAnsi="仿宋_GB2312" w:cs="仿宋_GB2312" w:eastAsia="仿宋_GB2312"/>
                      <w:sz w:val="21"/>
                      <w:color w:val="000000"/>
                    </w:rPr>
                    <w:t>1）、1 个解剖针</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1.260 mm×200 mm×30 mm，蜡盘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1.不锈钢材料，130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普通手术剪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眼用手术剪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1.刀柄外形轮廓应清晰，刀柄与手术刀片配合时，插卸应轻松</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1.刀片应平整，刃口应锋利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双面刀片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1.43 mm×22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1.弯头，140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1.直，100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1.六菱医用全钢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研磨过滤器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 20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1.接种棒为铜或不锈钢材质，接种丝为耐热合金，环内径 2 mm～3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1.方形座，含铁夹、复夹、铁圈，重心稳定不晃动，夹持器内侧应有垫衬</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1.铁质，环内径 75 mm，高 150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1.木质或塑料质，8 孔，孔径 21 mm，立柱黏结牢固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生物体的结构层次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1.包括显微镜、细胞的一般结构、单细胞生物、植物细胞分裂、动物细胞分裂、人体的基本组织、植物的基本组织等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生物与环境</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1.包括生态系统的组成、不同类型的生态系统等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生物圈中的绿色植物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1.包括植物种子结构及其萌发、芽的结构、植物的根、植物的花、果实的结构及来源示意图、双子叶木本植物的茎、单子叶植物的茎、植物茎中的输导组织、植物的叶片等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人体的消化系统、血液、血管、人体血液循环系统、心脏、人体的泌尿系统、肾结构及尿的形成过程、皮肤、人体神经系统、人脑结构、脊髓与反射、眼球与视觉、耳与听觉、嗅觉和味觉、人体主要内分泌腺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动物的运动和</w:t>
                  </w:r>
                  <w:r>
                    <w:br/>
                  </w:r>
                  <w:r>
                    <w:rPr>
                      <w:rFonts w:ascii="仿宋_GB2312" w:hAnsi="仿宋_GB2312" w:cs="仿宋_GB2312" w:eastAsia="仿宋_GB2312"/>
                      <w:sz w:val="21"/>
                      <w:color w:val="000000"/>
                    </w:rPr>
                    <w:t>行为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1.包括鲫鱼结构、家鸽结构、家兔结构、人体骨骼、脊柱和关节等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生物的生殖、发育和遗传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1.包括男女性生殖系统、人生殖发育过程示意图、生男生女图解、蝗虫生活史、家蚕生活史、青蛙生活史、生物无性生殖等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生物多样性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1.包括细菌、病毒、真菌、细菌病毒与真菌大小比较、藻类植物、苔藓植物、蕨类植物、裸子植物、动物拟态、食草动物和食肉动物牙的比较、生物进化树等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生物技术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1.包括克隆技术图解、植物组织培养技术等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健康地生活</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1.包括男女身高和体重的变化、月经和月经周期、常见寄生虫病及其传播途径、常见传染病及其传播途径、人体非特异性免疫、人工呼吸与胸外心脏按压示意图、止血方法示意图、骨折固定方法示意图等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青春期教育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1.包括身体的发育、青春期的发育特征、青春期的心理变化、青春期的心理健康的主要特征、青春期常见的心理问题等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中学生物显微图谱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1.包括动物、植物、微生物等符合初中生物学教学需求的玻片标本在显微镜下真实的拍摄图片，所示的组织结构应完整清楚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1.500ml透明硼硅酸盐玻璃制，刻度线应在瓶颈下部三分之二处，清晰耐久，粗细均匀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 xml:space="preserve">12 mm×70 mm </w:t>
                  </w:r>
                  <w:r>
                    <w:rPr>
                      <w:rFonts w:ascii="仿宋_GB2312" w:hAnsi="仿宋_GB2312" w:cs="仿宋_GB2312" w:eastAsia="仿宋_GB2312"/>
                      <w:sz w:val="21"/>
                      <w:color w:val="000000"/>
                    </w:rPr>
                    <w:t>透明硼硅酸盐玻璃制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w:t>
                  </w:r>
                  <w:r>
                    <w:rPr>
                      <w:rFonts w:ascii="仿宋_GB2312" w:hAnsi="仿宋_GB2312" w:cs="仿宋_GB2312" w:eastAsia="仿宋_GB2312"/>
                      <w:sz w:val="21"/>
                      <w:color w:val="000000"/>
                    </w:rPr>
                    <w:t>透明硼硅酸盐玻璃制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 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 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1.100ml透明硼硅酸盐玻璃制，放在平台上应直立不摇晃、不转动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1.250ml透明硼硅酸盐玻璃制，放在平台上应直立不摇晃、不转动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1.125ml透明钠钙玻璃制，瓶塞与瓶口紧实，不晃动；口部应圆整光滑，底部应平整，放置平台上不应摇晃或转动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1.30ml透明钠钙玻璃制，瓶口细磨，磨砂面应均匀细腻，滴管应附橡胶帽，吸放弹性好，开口直径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透明钠钙玻璃制，瓶口细磨，磨砂面应均匀细腻，滴管应附橡胶帽，吸放弹性好，开口直径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 黄棕色钠钙玻璃制，瓶口细磨，磨砂面应均匀细腻，滴管应附橡胶 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黄棕色钠钙玻璃制，瓶口细磨，磨砂面应均匀细腻，滴管应附橡胶 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1.60ml玻璃薄厚均匀、耐高温高压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1.90ml玻璃薄厚均匀、耐高温高压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1.磨口平整，密封严实，隔板大小合适，不少于 5 个圆孔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U 型，</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mm，硼硅酸盐玻璃制，玻璃壁厚度适中，球体圆润，导气管长度≥2 cm，最好有防滑脱沟槽</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 mm，直径准确，锥度适中</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1.Y 形，Φ 7 mm～Φ 8 mm，连接完好，管口应作打磨或烧结处理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mm，直形，滴管尖嘴口径 1 mm，上端有防滑脱翻口，翻口处直径比滴管直径略多 1 mm～2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玻璃钟罩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150 mm×280 mm，玻璃壁厚度＞3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 mL，透明钠钙玻璃制，无明显黄绿色；灯口应平整，瓷灯头与灯口平面间隙不应超过1.5 mm；玻璃灯罩应磨口；瓷灯头应为白色，完全覆盖灯口，表面无缺陷，配置与灯口孔径相适应的整齐完整的棉线灯芯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1.坐式，铜制，壶体容积≥300 mL，火焰高度为 150 mm～180 mm，火焰温度为 960 ℃±60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6 mm，中性料，管口应打磨或烧结，避免划伤事故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7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8 mm，一端长度为 6 cm～7 cm，一端长度约 20 cm，形状为直角和钝角两种，管口应打磨或烧结，避免划伤事故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4 mm，粗细均匀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1.木制或竹制，长度≥200 mm，宽度 20 mm，厚度 20 mm；试管夹闭口缝≤1 mm，开口距≥25 mm；毡块黏结牢固，试管夹弹簧作防锈处理，试管夹持部位圆弧内径≤15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 钢丝制成，作防锈处理，夹持角度≥60º，弹性好，不漏液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1.功能等同于石棉网，尺寸≥125 mm×125 mm，耐火材料为陶土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铜勺，勺</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mm，深 10 mm，铁柄，柄长 300 mm，长柄和铜勺连接稳定结实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1.长度≥13 cm，带小勺，材质可选金属、牛角、塑料</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1.000、00、0～10 号，白色，质地均匀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1.外径 9 mm，内径 6 mm，乳白色，具有耐油、耐酸碱、耐压等特性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100 mm，</w:t>
                  </w:r>
                  <w:r>
                    <w:rPr>
                      <w:rFonts w:ascii="仿宋_GB2312" w:hAnsi="仿宋_GB2312" w:cs="仿宋_GB2312" w:eastAsia="仿宋_GB2312"/>
                      <w:sz w:val="21"/>
                      <w:color w:val="000000"/>
                      <w:vertAlign w:val="superscript"/>
                    </w:rPr>
                    <w:t>瓷或玻璃制，配有研杵，内部粗糙便于研磨，外部光滑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记数载玻片</w:t>
                  </w:r>
                  <w:r>
                    <w:br/>
                  </w:r>
                  <w:r>
                    <w:rPr>
                      <w:rFonts w:ascii="仿宋_GB2312" w:hAnsi="仿宋_GB2312" w:cs="仿宋_GB2312" w:eastAsia="仿宋_GB2312"/>
                      <w:sz w:val="21"/>
                      <w:color w:val="000000"/>
                    </w:rPr>
                    <w:t>（计数板）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1.计数区边长为 1 mm，由 400 个小方格组成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枝剪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1.高碳钢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花盆</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种植工具包</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1.含铲子（长 30 cm～32 cm，宽 5.5 cm～8 cm）、耙子（长 30 cm～32 cm，宽 7.5 cm～8.5 cm）；</w:t>
                  </w:r>
                  <w:r>
                    <w:br/>
                  </w:r>
                  <w:r>
                    <w:rPr>
                      <w:rFonts w:ascii="仿宋_GB2312" w:hAnsi="仿宋_GB2312" w:cs="仿宋_GB2312" w:eastAsia="仿宋_GB2312"/>
                      <w:sz w:val="21"/>
                      <w:color w:val="000000"/>
                    </w:rPr>
                    <w:t>铁质，软橡胶手柄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种植辅助材料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1.砾石、珍珠岩、腐殖土等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育苗盘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1.网口内径 50 cm，网身长 145 cm，网目孔径≤1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 L～2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饲养笼</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1.笼体金属材质，底盘塑料材质，内配食盒和饮水器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1.不同规格；大小2个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1.七种，即 00、0、1、2、3、4、5 号，00 号针最细，5 号针最粗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1.网兜直径 30 cm～40 cm，网兜深 60 cm～80 cm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1.透明塑料材质，高 6 cm～10 cm，带透气孔，盒盖可配放大镜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展翅板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1.中缝可调节，材质和大小根据需要自定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标记笔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1.双头，油性墨水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植物组织培养基试剂盒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MS 培养基和其他植物生长调节激素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ABO 血型鉴定实验盒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4 种模拟血液样品（A 型、B 型、AB 型、O型），2 种模拟抗体（抗A 和抗 B），反应卡，</w:t>
                  </w:r>
                  <w:r>
                    <w:br/>
                  </w:r>
                  <w:r>
                    <w:rPr>
                      <w:rFonts w:ascii="仿宋_GB2312" w:hAnsi="仿宋_GB2312" w:cs="仿宋_GB2312" w:eastAsia="仿宋_GB2312"/>
                      <w:sz w:val="21"/>
                      <w:color w:val="000000"/>
                    </w:rPr>
                    <w:t>塑料签，吸水纸</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碘化钾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br/>
                  </w:r>
                  <w:r>
                    <w:rPr>
                      <w:rFonts w:ascii="仿宋_GB2312" w:hAnsi="仿宋_GB2312" w:cs="仿宋_GB2312" w:eastAsia="仿宋_GB2312"/>
                      <w:sz w:val="21"/>
                      <w:color w:val="000000"/>
                    </w:rPr>
                    <w:t>（蓝矾、胆矾）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氢氧化钙</w:t>
                  </w:r>
                  <w:r>
                    <w:br/>
                  </w:r>
                  <w:r>
                    <w:rPr>
                      <w:rFonts w:ascii="仿宋_GB2312" w:hAnsi="仿宋_GB2312" w:cs="仿宋_GB2312" w:eastAsia="仿宋_GB2312"/>
                      <w:sz w:val="21"/>
                      <w:color w:val="000000"/>
                    </w:rPr>
                    <w:t>（熟石灰）</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1.工业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柠檬酸钠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可溶性淀粉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乙酸（醋酸）</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亚甲基蓝</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溴麝香草酚蓝</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胭脂红（洋红）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广泛试纸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1.1～14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尿糖试纸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1.快速，9 cm，100 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1.双目，消色差物镜：4×、10×、40×、100×；广视场目镜：WF10×；带照明光源和聚光镜，</w:t>
                  </w:r>
                  <w:r>
                    <w:br/>
                  </w:r>
                  <w:r>
                    <w:rPr>
                      <w:rFonts w:ascii="仿宋_GB2312" w:hAnsi="仿宋_GB2312" w:cs="仿宋_GB2312" w:eastAsia="仿宋_GB2312"/>
                      <w:sz w:val="21"/>
                      <w:color w:val="000000"/>
                    </w:rPr>
                    <w:t>亮度连续可调；双层移动式载物台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1.单目，640X；带聚光镜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1.消色差物镜：4×、10×、40×；广视场目镜：WF10×；带照明光源和聚光镜，双层移动式载"物台；需外接电脑等其他设备（配套相关图像处理软件），拍照≥500 万像素，录像分辨率≥720 p/30 fps"</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数码液晶显微镜</w:t>
                  </w:r>
                  <w:r>
                    <w:rPr>
                      <w:rFonts w:ascii="仿宋_GB2312" w:hAnsi="仿宋_GB2312" w:cs="仿宋_GB2312" w:eastAsia="仿宋_GB2312"/>
                      <w:sz w:val="21"/>
                      <w:color w:val="000000"/>
                      <w:vertAlign w:val="superscript"/>
                    </w:rPr>
                    <w:t>a</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1.消色差物镜：4×、10×、40×、100×；广视场 目镜：WF10×；带照明光源和聚光镜，双层移动 式载物台；自带液晶屏（液晶屏≥10.1 寸，分辨率≥1920×1200），拍照≥1400 万像素，录像分辨率≥1080 p/30 fps</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字母装片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1.“e”或“b”，多重染色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双目立体显微镜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1.放大倍数至少达到 40 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1.手持式，有效通光孔径≥40 mm，5 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望远镜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1.双筒，7×35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实验数据采集处理软件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1.中文简体界面，数据采集器接入计算机后能自"动识别数据采集器及其状态，实时显示实验数据或曲线，具备多种对实验数据与图线的数据处理与分析工具，实验数据可以导出为表格或"文本格式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1.与计算机 USB 接口通讯或无线通讯，支持有线连接的四通道并行数据采集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1.量程-25 ℃～125 ℃；分辨力 0.1 ℃；误差±0.5%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mg/L～15 mg/L；分辨力 0.01 mg/L；误差±0.2 mg/L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lx～6000 lx，0 lx～20000 lx</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mL/m3～10000 mL/m3 和 0 mL/m3～"100000 mL/m3；分辨力 0 mL/m3～10000 mL/m3：3 mL/m3，0 mL/m3～100000 mL/m3：30 mL/m3；"误差±10%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0%～27%；分辨力 0.01%；误差±1%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相对湿度传感器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0%～95%；分辨力 0.1%；误差±2%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0～14；分辨力 0.01；误差±0.2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心率传感器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beat/min～200 beat/min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乙醇传感器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0%～3%；分辨力 0.01%；误差±0.5%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口腔上皮细胞装片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洋葱鳞片叶表皮装片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蚕豆叶下表皮装片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1.细胞质着色均匀，细胞核明显，细胞界限清晰，保卫细胞形态应正常，应清晰可见细胞核和叶</w:t>
                  </w:r>
                  <w:r>
                    <w:br/>
                  </w:r>
                  <w:r>
                    <w:rPr>
                      <w:rFonts w:ascii="仿宋_GB2312" w:hAnsi="仿宋_GB2312" w:cs="仿宋_GB2312" w:eastAsia="仿宋_GB2312"/>
                      <w:sz w:val="21"/>
                      <w:color w:val="000000"/>
                    </w:rPr>
                    <w:t>绿体</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草履虫接合生殖装片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草履虫分裂生殖</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动物细胞有丝</w:t>
                  </w:r>
                  <w:r>
                    <w:br/>
                  </w:r>
                  <w:r>
                    <w:rPr>
                      <w:rFonts w:ascii="仿宋_GB2312" w:hAnsi="仿宋_GB2312" w:cs="仿宋_GB2312" w:eastAsia="仿宋_GB2312"/>
                      <w:sz w:val="21"/>
                      <w:color w:val="000000"/>
                    </w:rPr>
                    <w:t>分裂</w:t>
                  </w:r>
                  <w:r>
                    <w:rPr>
                      <w:rFonts w:ascii="仿宋_GB2312" w:hAnsi="仿宋_GB2312" w:cs="仿宋_GB2312" w:eastAsia="仿宋_GB2312"/>
                      <w:sz w:val="21"/>
                      <w:color w:val="000000"/>
                    </w:rPr>
                    <w:t>(马蛔虫受</w:t>
                  </w:r>
                  <w:r>
                    <w:br/>
                  </w:r>
                  <w:r>
                    <w:rPr>
                      <w:rFonts w:ascii="仿宋_GB2312" w:hAnsi="仿宋_GB2312" w:cs="仿宋_GB2312" w:eastAsia="仿宋_GB2312"/>
                      <w:sz w:val="21"/>
                      <w:color w:val="000000"/>
                    </w:rPr>
                    <w:t>精卵切片</w:t>
                  </w:r>
                  <w:r>
                    <w:rPr>
                      <w:rFonts w:ascii="仿宋_GB2312" w:hAnsi="仿宋_GB2312" w:cs="仿宋_GB2312" w:eastAsia="仿宋_GB2312"/>
                      <w:sz w:val="21"/>
                      <w:color w:val="000000"/>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处于分裂中的三个时期，即前期、中期、后期或中期、后期、末期的细胞，分裂各期染色体的形态特征典型，纺锤丝隐约可见；中期、后期的中心体应清晰可辨，染色体、细胞核、中心体应着色明显，细胞质色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1.以洋葱表皮细胞为参考材料，示细胞壁、细胞膜、细胞质、细胞核、核仁和液泡等结构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1.示细胞膜、细胞质、细胞核、核仁等结构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1.草履虫纵剖模型，各部着色应协调，并能相互区分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植物细胞有丝分裂切片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1.洋葱根尖纵切，应显示处于分裂前期、中期、后期、末期的细胞，分裂各期染色体的形态特征典型，分裂中期和后期纺锤丝隐约可见，细胞核、核仁、染色体应着色明显，细胞质色淡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单层扁平上皮</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1.取材于动物的肠系膜等，应能看清由边缘不规则而呈锯齿状的扁平细胞组成的单层上皮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复层扁平上皮</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1.取材于幼小哺乳动物的食道或上颚，细胞核、细胞质着色对比应明显，上皮细胞界限应清晰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纤维结缔组织切片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1.腱纵切，取材于哺乳动物或两栖动物的跟腱或尾腱，应能看清平行排列的胶原纤维束和呈不规则四边形的腱细胞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疏松结缔组织装片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1.取材于哺乳细胞的皮下结缔组织，应能看清纵横交错的胶原纤维和弹力纤维以及大量的成纤维细胞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骨骼肌纵横切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1.取材于哺乳动物的膈肌，应能看清肌外膜、肌束膜、肌纤维膜、肌纤维及其细胞核和小血管等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平滑肌分离装片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1.取材于两栖动物或哺乳动物消化管的基层，应能看清大部分被分离成单个的长梭形平滑肌细胞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1.取材于哺乳动物的心脏，应能看清柱状并具有分枝的肌纤维（肌细胞）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运动神经元装片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1.应能看清运动神经元的细胞体和突起、细胞核以及少量的神经纤维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竹节虫拟态标本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1.干制或包埋，虫体≥70 mm，虫体腹面向下，植株的颜色、形状及主干的粗细应与虫体相似</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水质检测工具箱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1.含水质测试笔、氨氮试剂、磷酸盐试剂、溶解氧试剂等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空气质量检测仪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1.可检测甲醛、PM2.5 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声级计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1.130 dB，0.1 dB，手持式，数显</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玉米种子纵切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1.应显示子叶、胚芽、胚芽鞘、胚轴、胚根和胚根鞘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根纵剖模型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1.应以单子叶植物玉米的根尖为参考材料，示根尖的解剖结构，根尖中部做不同方向的纵剖面，突出维管柱，示根冠、分生区、伸长区、成熟区和原形成层等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植物根尖纵切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1.应取材于玉米根，取材部位为根冠至根毛区，应明显显示根冠、分生区、伸长区、根毛区和原形成层等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顶芽纵切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1.应取材于黑藻顶芽，应能看清生长锥、叶原基、幼叶、腋芽原基和芽轴，生长锥及幼叶处细胞不应有明显的“质壁分离”现象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桃花模型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1.放大的盛开状态的桃花模型，花冠的直径200 mm±15 mm，示花柄、花托、花萼、花冠、雄蕊和雌蕊，花瓣、雌蕊可拆装，子房做纵剖</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小麦花模型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1.放大的小麦花模型，高 300 mm±20 mm，并附以小穗为单位（至少八个）的复穗状花序模型，高 250 mm±20 mm，示外稃、内稃、雄蕊、雌蕊和浆片，复穗状花序模型：至少 1 个小穗可拆下，至少 1 个小穗去掉颖片和外稃</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花粉萌发装片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1.示花粉粒和花粉管的结构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百合子房切片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1.应示子房横切面的背缝线、腹缝线、子房壁、子房室和胚珠的结构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百合花药切片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1.应示花药横切面的花粉囊壁、药隔及其维管束、药室、花药的裂口和花粉粒</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荠菜幼胚切片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1.纵切面应显示果皮、胚珠和幼胚，幼胚中应示基细胞、胚柄、原胚或分化胚、核型胚乳和珠心等结构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荠菜老胚切片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1.纵切片应显示果皮、胚珠和成熟胚，成熟胚中应示胚根、胚轴、胚芽、子叶和种皮等结构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单子叶植物茎模型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1.应明显显示表皮、机械组织、薄壁细胞、维管束、维管束鞘、环纹导管、螺纹导管、孔纹导管、筛管和伴胞、气道，各结构应位置准确，修饰自然、正确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双子叶草本植物茎模型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1.应以向日葵茎为参考材料，示双子叶草本植物茎纵、横切面的结构，应示角质层、表皮、厚角组织、薄壁组织、维管束、髓、髓射线、环纹导管、螺纹导管、孔纹导管、筛管和伴胞、形成层各部位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导管、筛管结构模型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1.显微结构的立体放大模型，包括环纹导管、螺纹导管、网纹导管、孔纹导管及筛管，形态结构应正确、自然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w:t>
                  </w:r>
                  <w:r>
                    <w:br/>
                  </w:r>
                  <w:r>
                    <w:rPr>
                      <w:rFonts w:ascii="仿宋_GB2312" w:hAnsi="仿宋_GB2312" w:cs="仿宋_GB2312" w:eastAsia="仿宋_GB2312"/>
                      <w:sz w:val="21"/>
                      <w:color w:val="000000"/>
                    </w:rPr>
                    <w:t>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1.应能看清表皮、皮层、机械组织、散生维管束和薄壁组织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双子叶植物</w:t>
                  </w:r>
                  <w:r>
                    <w:br/>
                  </w:r>
                  <w:r>
                    <w:rPr>
                      <w:rFonts w:ascii="仿宋_GB2312" w:hAnsi="仿宋_GB2312" w:cs="仿宋_GB2312" w:eastAsia="仿宋_GB2312"/>
                      <w:sz w:val="21"/>
                      <w:color w:val="000000"/>
                    </w:rPr>
                    <w:t>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1.取材于向日葵幼茎，应能看清表皮厚角组织、薄壁组织、髓及维管束等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木本双子叶植物茎横切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1.取材于三年生椴木枝，应能看清表皮、木栓层、厚角组织、皮层、韧皮部、形成层、木质部、髓部和髓射线</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南瓜茎纵切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1.应能看清皮层、机械组织、薄壁组织、双韧维管束和髓腔，在双韧维管束的纵断面上应能看清网纹导管或环纹导管或螺纹导管中的两种和筛管、筛板等结构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叶构造模型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1.以蚕豆叶为参考材料，示双子叶植物叶的构造，示上表皮、下表皮、栅栏组织、海绵组织、主脉、侧脉、木质部、韧皮部、形成层、气孔等部位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松叶横切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1.应能看清表皮、厚壁组织、内陷的气孔、树脂道、内皮层、维管束、薄壁组织和叶肉组织等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蕨叶切片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1.应显示叶片横断面的上下表皮、栅栏组织、海绵组织及维管束等；应至少显示 1 个完整的孢子囊群的纵切面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迎春叶横切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1.应显示叶片横断面的上下表皮、栅栏组织、海绵组织及叶脉等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植物光合作用、呼吸作用、蒸腾作用演示器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1.由透明的有机透明容器，漏斗、上盖板、试管及试管架组合而成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人体半身模型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1.自然大，橡胶制，示消化系统、呼吸系统、</w:t>
                  </w:r>
                  <w:r>
                    <w:br/>
                  </w:r>
                  <w:r>
                    <w:rPr>
                      <w:rFonts w:ascii="仿宋_GB2312" w:hAnsi="仿宋_GB2312" w:cs="仿宋_GB2312" w:eastAsia="仿宋_GB2312"/>
                      <w:sz w:val="21"/>
                      <w:color w:val="000000"/>
                    </w:rPr>
                    <w:t>泌尿系统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胃壁切片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1.应能看清粘膜皱襞、粘膜、粘膜肌层、粘膜下层、肌层、浆膜、胃小凹和胃底腺等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小肠切片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1.应能看清粘膜，包括绒毛、粘膜肌层和肠腺，粘膜下层、肌层和浆膜等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喉解剖模型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1.应正确显示喉软骨、喉肌、喉腔、喉口等结构特征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肺泡模型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1.应正确显示细支气管、呼吸性细支气管、肺泡管、肺泡囊、肺泡、肺泡隔、肺动脉、肺静脉、肺泡毛细血管网、支气管动脉、支气管静脉、平滑肌、弹性纤维等结构特征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人体呼吸运动模型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1.电动式，通过胸骨、肋、肺、气管、膈等模型部件，结合动力驱动组成呼吸运动模型的运行系统，应能模拟人体呼吸运动过程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膈肌运动模拟器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1.高度 250 mm±15 mm，宽度或直径 220 mm±15 mm，膈的直径（或长径）≥170 mm；应模拟显示胸腔、膈、气管、支气管、肺（或肺泡）等结构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肺活量计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mL～9999 mL，分辨力 5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人血涂片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1.染色均匀，能看清红血细胞和白血细胞，细胞</w:t>
                  </w:r>
                  <w:r>
                    <w:br/>
                  </w:r>
                  <w:r>
                    <w:rPr>
                      <w:rFonts w:ascii="仿宋_GB2312" w:hAnsi="仿宋_GB2312" w:cs="仿宋_GB2312" w:eastAsia="仿宋_GB2312"/>
                      <w:sz w:val="21"/>
                      <w:color w:val="000000"/>
                    </w:rPr>
                    <w:t>不重叠、无变形和自溶现象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动静脉血管横切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1.取材于哺乳动物的腹主动脉和下腔静脉，内皮应 90%以上完整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肺血管注射切片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1.能看清由肺动脉形成的包绕肺泡外的毛细血管网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肾血管注射切片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1.能看清肾皮质中血管的分布，肾小体的毛细血管网和髓质中并行的血管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1.三倍自然大，示上腔静脉、下腔静脉、主动脉、肺动脉、动脉韧带、左冠状动脉、右冠状动脉、冠状窦，左心房、右心房、左心室、右心室、二尖瓣、三尖瓣、主动脉瓣、肺动脉瓣、卵圆窝、冠状窦口</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1.自然大，示上腔静脉、下腔静脉、主动脉、肺动脉、左心房、右心房、左心室、右心室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心搏与血液循环</w:t>
                  </w:r>
                  <w:r>
                    <w:br/>
                  </w:r>
                  <w:r>
                    <w:rPr>
                      <w:rFonts w:ascii="仿宋_GB2312" w:hAnsi="仿宋_GB2312" w:cs="仿宋_GB2312" w:eastAsia="仿宋_GB2312"/>
                      <w:sz w:val="21"/>
                      <w:color w:val="000000"/>
                    </w:rPr>
                    <w:t>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1.动态演示心动周期及大小循环，心壁可收缩及瓣膜可启闭</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听诊器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血压计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1.汞柱式，带听诊器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电子血压计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1.数字式液晶显示，量程 0 mmHg～299 mmHg，分辨力 3 mmHg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男性泌尿生殖系</w:t>
                  </w:r>
                  <w:r>
                    <w:br/>
                  </w:r>
                  <w:r>
                    <w:rPr>
                      <w:rFonts w:ascii="仿宋_GB2312" w:hAnsi="仿宋_GB2312" w:cs="仿宋_GB2312" w:eastAsia="仿宋_GB2312"/>
                      <w:sz w:val="21"/>
                      <w:color w:val="000000"/>
                    </w:rPr>
                    <w:t>统模型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女性泌尿生殖系</w:t>
                  </w:r>
                  <w:r>
                    <w:br/>
                  </w:r>
                  <w:r>
                    <w:rPr>
                      <w:rFonts w:ascii="仿宋_GB2312" w:hAnsi="仿宋_GB2312" w:cs="仿宋_GB2312" w:eastAsia="仿宋_GB2312"/>
                      <w:sz w:val="21"/>
                      <w:color w:val="000000"/>
                    </w:rPr>
                    <w:t>统模型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肾单位、肾小体模型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1.肾单位模型≥400 mm×240 mm，示肾小体、肾小管和集合管等；肾小体模型直径≥100 mm，半剖，示肾小球、肾小囊、入球小动脉和出球小动脉等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肾脏纵切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1.应能看清经过肾门的肾脏整体纵断面，并区分皮质、髓质和皮质外的被膜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尿的形成动态模型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1.应清晰显示 1 个肾单位和集合管，以及小叶间动脉、小叶间静脉和包绕在肾小管周围的球后毛细血管网等组成的模式结构，能动态显示滤过和重吸收的过程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皮肤结构模型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1.可看到表皮层、真皮层、汗腺及毛囊，表皮层可看到角质层与表皮深层形态结构、真皮层可看到神经末梢和血管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人皮过毛囊切片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人皮过汗腺切片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倍自然大，应采用硬质热塑性塑料制作，角膜、虹膜应完整显示，两者和眼球内的晶状体、玻璃体分别可拆下，各部的肌肉、膜壁、血管和神经等的形态结构、位置、比例、颜色均应正确自然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1.由放大的成人眼球模型、晶状体曲度调节器、光源、矫正镜盘、视网膜成像显示屏及手持式显示屏等组成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耳解剖模型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倍自然大，应完整显示外耳道、鼓膜、听小骨、鼓室、咽鼓管、鼓膜张肌、乳突窦、前庭、骨半规管、耳蜗、前庭窗、蜗窗、前庭蜗神经等结构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1.自然大，大脑做正中矢状切面，左侧脑半球经外侧沟向枕部再做水平切面，并保留完整的脑干形态，应示大脑、小脑、延髓、脑桥、上下丘、胼胝体、透明隔、嗅球、视神经、动眼神经等部位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脊髓横切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1.应能看清被膜、灰质和白质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运动神经末梢</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1.应能看清完整的神经纤维及其分枝伸向肌纤维形成运动终板</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橡皮锤</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1.膝跳反射用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mm，各部分骨的形态特征，应正确清晰，富有真实感，骨缝应清楚，骨性鼻腔，眶及所有孔，管、沟、裂显示应正确自然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mm，各部分骨的形态特征，应正确清晰，富有真实感，骨缝应清楚，骨性鼻腔，眶及所有孔，管、沟、裂显示应正确自然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人体肌肉模型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 全身，示浅层肌及部分深层肌</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肘关节活动模型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1.附肩胛骨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卵巢切片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1.应能看清卵巢上皮、白膜、皮质、髓质和卵巢门等结构；示成熟卵泡中的卵丘、卵细胞、透明带等结构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精巢切片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1.应能看清精巢外层的致密结缔组织白膜，曲细精管的各种断面和结缔组织间质等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精子涂片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1.应能看清精子头、颈和尾三部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家蚕生活史标本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蜜蜂生活史标本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菜粉蝶生活史</w:t>
                  </w:r>
                  <w:r>
                    <w:br/>
                  </w:r>
                  <w:r>
                    <w:rPr>
                      <w:rFonts w:ascii="仿宋_GB2312" w:hAnsi="仿宋_GB2312" w:cs="仿宋_GB2312" w:eastAsia="仿宋_GB2312"/>
                      <w:sz w:val="21"/>
                      <w:color w:val="000000"/>
                    </w:rPr>
                    <w:t>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蛙发育顺序标本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正常人染色体装片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1.多重染色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验证基因分离规律玉米标本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1.干制，玉米穗，呈现玉米遗传的性状表现规律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海葵标本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海蛰标本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珊瑚标本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水螅带芽整体装片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1.触手处可见刺细胞，消化道剖面完整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水螅过精巢横切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1.应能看清精巢、外胚层、内胚层、中胶层和消化循环腔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水螅过卵巢横切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1.应能看清卵巢、外胚层、内胚层、中胶层和消化循环腔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囊虫装片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1.应能看清头节上的 4 个吸盘和顶突部分的小钩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1.雌雄合抱，可拆装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血吸虫雌雄合抱</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1.应能看清雌、雄虫的各部主要结构：口吸盘、腹吸盘、精巢和卵巢等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血吸虫雄虫装片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1.应能看清雄虫体较短粗，虫体应形态正常、不扭曲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1.应能看清雌性虫体细长，后半部较粗，虫体应形态正常、不扭曲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雌、雄各一条，浸制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1.应能看清表皮、肌层、体腔等结构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1.一半完整，可见环带；另一半剖面，示消化系统、循环系统、神经系统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节肢动物标本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家蚊</w:t>
                  </w:r>
                  <w:r>
                    <w:rPr>
                      <w:rFonts w:ascii="仿宋_GB2312" w:hAnsi="仿宋_GB2312" w:cs="仿宋_GB2312" w:eastAsia="仿宋_GB2312"/>
                      <w:sz w:val="21"/>
                      <w:color w:val="000000"/>
                    </w:rPr>
                    <w:t>(雌)刺吸式</w:t>
                  </w:r>
                  <w:r>
                    <w:br/>
                  </w:r>
                  <w:r>
                    <w:rPr>
                      <w:rFonts w:ascii="仿宋_GB2312" w:hAnsi="仿宋_GB2312" w:cs="仿宋_GB2312" w:eastAsia="仿宋_GB2312"/>
                      <w:sz w:val="21"/>
                      <w:color w:val="000000"/>
                    </w:rPr>
                    <w:t>口器装片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1.应显示复眼、触角、上唇、舌、上颚、下颚、下唇、下颚须和唇瓣等结构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蝶虹吸式口器</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1.应显示盘卷的下颚外叶、下唇须，复眼和触角等结构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蝗虫咀嚼式口器</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1.应显示上唇、左上颚、右上颚、左下颚、右下颚、舌和下唇等结构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苔藓类植物标本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蕨类植物标本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裸子植物标本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被子植物标本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棉、大豆、小麦和玉米四种，浸制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珍贵植物保色标本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1.团藻应基本呈球形，无明显收缩、压碎等情况</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胞间连丝切片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1.应能看清胞间连丝将两个相邻细胞的原生质体连在一起</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褐藻类标本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海带等四种，浸制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或包埋或覆膜，清楚显示组成藻体的</w:t>
                  </w:r>
                  <w:r>
                    <w:rPr>
                      <w:rFonts w:ascii="仿宋_GB2312" w:hAnsi="仿宋_GB2312" w:cs="仿宋_GB2312" w:eastAsia="仿宋_GB2312"/>
                      <w:sz w:val="21"/>
                      <w:color w:val="000000"/>
                    </w:rPr>
                    <w:t>“叶片”、柄部和固着器等基本结构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红藻类标本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紫菜等四种，浸制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或包埋或覆膜，各标本应形态完整，能清楚显示组成藻体的</w:t>
                  </w:r>
                  <w:r>
                    <w:rPr>
                      <w:rFonts w:ascii="仿宋_GB2312" w:hAnsi="仿宋_GB2312" w:cs="仿宋_GB2312" w:eastAsia="仿宋_GB2312"/>
                      <w:sz w:val="21"/>
                      <w:color w:val="000000"/>
                    </w:rPr>
                    <w:t>“叶片”、柄部和固着器等基本结构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1.一半完整，一半为剖面展示内部结构，杯状叶绿体可以分离、拆卸</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1.应显示细胞壁、杯状叶绿体、细胞核、鞭毛等结构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水绵接合生殖装片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1.应包括有营养细胞和接合生殖各期的藻丝，细胞不收缩，藻丝不堆集或缠绕</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病毒模型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 100 万倍，示噬菌体的解剖结构和特征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1.示细菌的横截面，鞭毛、包涵体、质粒和染色体的典型构造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细菌三型涂片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1.示球菌、杆菌、螺旋菌三种形态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酵母菌装片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1.应能看清细胞壁、细胞核、细胞质、液泡和细胞膜等结构，可见芽体</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1.应能看清分生孢子梗和顶端的扫帚枝，菌丝、孢子梗、孢子应无收缩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1.应能看清营养菌丝及其上的分生孢子梗、顶囊和顶端的分生孢子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黑根霉装片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伞蕈切片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1.菌柄居中，菌褶、担子和担孢子不收缩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1.全自动，304 不锈钢或食品级塑料内胆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果酒果醋发酵装置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1.透明，最大容积 1 L，采用安全、环保材质，具水封及气泡限速装置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蛔虫卵装片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护理人模型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mm；采用热塑弹性体混合胶材料；解剖标志准确，可支持心肺复苏（胸外按压、人工呼吸）等急救操作</w:t>
                  </w:r>
                </w:p>
              </w:tc>
            </w:tr>
          </w:tbl>
          <w:p>
            <w:pPr>
              <w:pStyle w:val="null3"/>
              <w:ind w:firstLine="562"/>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6分，每缺少一项扣3分，一项有缺陷扣1.5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2.标“▲”条款(20分):无偏离的计20分;每负偏离1项扣1分，负偏离达20项及以上的，此项得0分; 3.非"▲”非“★”条款(20分):无偏离的计20分，每负偏离1项扣0.2分，负偏离达100项及以上的，此项得0分。 注：招标文件中要求的技术参数为基本参数，投标人投标技术参数优于或等于招标文件中的技术参数均不扣分。 功能标题描述项不作评审项。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交货期</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海口市椰青园安置社区配套学校购置2025 年秋季开学教学设备项目B包</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2155350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备注：1.本项目为非单一产品采购，由于智慧云系统产地选择限制，如投标人所投货物产地为不同产地，请在报价明细表中注明，以报价明细表为准。</w:t>
      </w:r>
    </w:p>
    <w:p>
      <w:pPr>
        <w:pStyle w:val="null3"/>
        <w:jc w:val="left"/>
      </w:pPr>
      <w:r>
        <w:rPr>
          <w:rFonts w:ascii="仿宋_GB2312" w:hAnsi="仿宋_GB2312" w:cs="仿宋_GB2312" w:eastAsia="仿宋_GB2312"/>
        </w:rPr>
        <w:t>2.品牌、规格若无法列出所有货物的品牌、规格，请填写“详见报价明细表”，并在报价明细表中列明品牌、规格。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