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215F25">
      <w:pPr>
        <w:keepNext w:val="0"/>
        <w:keepLines w:val="0"/>
        <w:pageBreakBefore w:val="0"/>
        <w:numPr>
          <w:ilvl w:val="0"/>
          <w:numId w:val="0"/>
        </w:numPr>
        <w:kinsoku/>
        <w:overflowPunct/>
        <w:topLinePunct w:val="0"/>
        <w:autoSpaceDE/>
        <w:autoSpaceDN/>
        <w:bidi w:val="0"/>
        <w:spacing w:line="360" w:lineRule="auto"/>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第三章 采购需求</w:t>
      </w:r>
    </w:p>
    <w:p w14:paraId="0BBB5960">
      <w:pPr>
        <w:keepNext w:val="0"/>
        <w:keepLines w:val="0"/>
        <w:pageBreakBefore w:val="0"/>
        <w:kinsoku/>
        <w:wordWrap w:val="0"/>
        <w:overflowPunct/>
        <w:topLinePunct w:val="0"/>
        <w:autoSpaceDE/>
        <w:autoSpaceDN/>
        <w:bidi w:val="0"/>
        <w:spacing w:line="360" w:lineRule="auto"/>
        <w:ind w:firstLine="422" w:firstLineChars="200"/>
        <w:jc w:val="left"/>
        <w:textAlignment w:val="auto"/>
        <w:rPr>
          <w:rFonts w:hint="eastAsia" w:ascii="宋体" w:hAnsi="宋体" w:eastAsia="宋体" w:cs="宋体"/>
          <w:b/>
          <w:bCs/>
          <w:color w:val="auto"/>
          <w:sz w:val="21"/>
          <w:szCs w:val="21"/>
          <w:u w:val="none"/>
          <w:lang w:val="en-US" w:eastAsia="zh-CN"/>
        </w:rPr>
      </w:pPr>
      <w:r>
        <w:rPr>
          <w:rFonts w:hint="eastAsia" w:ascii="宋体" w:hAnsi="宋体" w:eastAsia="宋体" w:cs="宋体"/>
          <w:b/>
          <w:bCs/>
          <w:color w:val="auto"/>
          <w:sz w:val="21"/>
          <w:szCs w:val="21"/>
          <w:u w:val="none"/>
          <w:lang w:val="en-US" w:eastAsia="zh-CN"/>
        </w:rPr>
        <w:t>一、项目概况</w:t>
      </w:r>
    </w:p>
    <w:p w14:paraId="55772828">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1、项目名称：</w:t>
      </w:r>
      <w:r>
        <w:rPr>
          <w:rFonts w:hint="eastAsia" w:ascii="宋体" w:hAnsi="宋体" w:eastAsia="宋体" w:cs="宋体"/>
          <w:color w:val="auto"/>
          <w:sz w:val="21"/>
          <w:szCs w:val="21"/>
          <w:u w:val="none"/>
        </w:rPr>
        <w:t>海口市琼山幼儿园物业管理服务项目</w:t>
      </w:r>
    </w:p>
    <w:p w14:paraId="2A49111F">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2、预算金额：</w:t>
      </w:r>
      <w:r>
        <w:rPr>
          <w:rFonts w:hint="eastAsia" w:ascii="宋体" w:hAnsi="宋体" w:eastAsia="宋体" w:cs="宋体"/>
          <w:color w:val="auto"/>
          <w:sz w:val="21"/>
          <w:szCs w:val="21"/>
          <w:u w:val="none"/>
        </w:rPr>
        <w:t>6,535,850.34</w:t>
      </w:r>
      <w:r>
        <w:rPr>
          <w:rFonts w:hint="eastAsia" w:ascii="宋体" w:hAnsi="宋体" w:eastAsia="宋体" w:cs="宋体"/>
          <w:color w:val="auto"/>
          <w:sz w:val="21"/>
          <w:szCs w:val="21"/>
          <w:u w:val="none"/>
          <w:lang w:val="en-US" w:eastAsia="zh-CN"/>
        </w:rPr>
        <w:t>元（2年）</w:t>
      </w:r>
    </w:p>
    <w:p w14:paraId="01B01BF0">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3、采购方式：公开招标</w:t>
      </w:r>
    </w:p>
    <w:p w14:paraId="6B14C1C0">
      <w:pPr>
        <w:pStyle w:val="7"/>
        <w:keepNext w:val="0"/>
        <w:keepLines w:val="0"/>
        <w:pageBreakBefore w:val="0"/>
        <w:kinsoku/>
        <w:wordWrap w:val="0"/>
        <w:overflowPunct/>
        <w:topLinePunct w:val="0"/>
        <w:autoSpaceDE/>
        <w:autoSpaceDN/>
        <w:bidi w:val="0"/>
        <w:spacing w:line="360" w:lineRule="auto"/>
        <w:ind w:firstLine="420" w:firstLineChars="200"/>
        <w:jc w:val="left"/>
        <w:textAlignment w:val="auto"/>
        <w:outlineLvl w:val="0"/>
        <w:rPr>
          <w:rFonts w:hint="eastAsia" w:ascii="宋体" w:hAnsi="宋体" w:eastAsia="宋体" w:cs="宋体"/>
          <w:bCs/>
          <w:color w:val="auto"/>
          <w:sz w:val="21"/>
          <w:szCs w:val="21"/>
          <w:u w:val="none"/>
        </w:rPr>
      </w:pPr>
      <w:r>
        <w:rPr>
          <w:rFonts w:hint="eastAsia" w:ascii="宋体" w:hAnsi="宋体" w:eastAsia="宋体" w:cs="宋体"/>
          <w:bCs/>
          <w:color w:val="auto"/>
          <w:sz w:val="21"/>
          <w:szCs w:val="21"/>
          <w:u w:val="none"/>
        </w:rPr>
        <w:t>4、采购需求：（包括但不限于标的的名称、数量、简要技术需求或服务要求等）</w:t>
      </w:r>
    </w:p>
    <w:tbl>
      <w:tblPr>
        <w:tblStyle w:val="10"/>
        <w:tblW w:w="7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2064"/>
        <w:gridCol w:w="694"/>
        <w:gridCol w:w="750"/>
        <w:gridCol w:w="3038"/>
      </w:tblGrid>
      <w:tr w14:paraId="0E362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7" w:hRule="atLeast"/>
          <w:jc w:val="center"/>
        </w:trPr>
        <w:tc>
          <w:tcPr>
            <w:tcW w:w="692" w:type="dxa"/>
            <w:noWrap w:val="0"/>
            <w:vAlign w:val="center"/>
          </w:tcPr>
          <w:p w14:paraId="7478D6FF">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bookmarkStart w:id="0" w:name="OLE_LINK3"/>
            <w:r>
              <w:rPr>
                <w:rFonts w:hint="eastAsia" w:ascii="宋体" w:hAnsi="宋体" w:eastAsia="宋体" w:cs="宋体"/>
                <w:b/>
                <w:color w:val="auto"/>
                <w:sz w:val="21"/>
                <w:szCs w:val="21"/>
                <w:u w:val="none"/>
              </w:rPr>
              <w:t>序号</w:t>
            </w:r>
          </w:p>
        </w:tc>
        <w:tc>
          <w:tcPr>
            <w:tcW w:w="2064" w:type="dxa"/>
            <w:noWrap w:val="0"/>
            <w:vAlign w:val="center"/>
          </w:tcPr>
          <w:p w14:paraId="6BFEFE60">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lang w:val="en-US" w:eastAsia="zh-CN"/>
              </w:rPr>
              <w:t>标的名称</w:t>
            </w:r>
          </w:p>
        </w:tc>
        <w:tc>
          <w:tcPr>
            <w:tcW w:w="694" w:type="dxa"/>
            <w:noWrap w:val="0"/>
            <w:vAlign w:val="center"/>
          </w:tcPr>
          <w:p w14:paraId="4F19ED70">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lang w:val="en-US" w:eastAsia="zh-CN" w:bidi="ar-SA"/>
              </w:rPr>
            </w:pPr>
            <w:r>
              <w:rPr>
                <w:rFonts w:hint="eastAsia" w:ascii="宋体" w:hAnsi="宋体" w:eastAsia="宋体" w:cs="宋体"/>
                <w:b/>
                <w:color w:val="auto"/>
                <w:sz w:val="21"/>
                <w:szCs w:val="21"/>
                <w:u w:val="none"/>
              </w:rPr>
              <w:t>数量</w:t>
            </w:r>
          </w:p>
        </w:tc>
        <w:tc>
          <w:tcPr>
            <w:tcW w:w="750" w:type="dxa"/>
            <w:noWrap w:val="0"/>
            <w:vAlign w:val="center"/>
          </w:tcPr>
          <w:p w14:paraId="5D551969">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rPr>
              <w:t>计量</w:t>
            </w:r>
          </w:p>
          <w:p w14:paraId="5B2F30F2">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rPr>
              <w:t>单位</w:t>
            </w:r>
          </w:p>
        </w:tc>
        <w:tc>
          <w:tcPr>
            <w:tcW w:w="3038" w:type="dxa"/>
            <w:noWrap w:val="0"/>
            <w:vAlign w:val="center"/>
          </w:tcPr>
          <w:p w14:paraId="76ECF006">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lang w:val="en-US" w:eastAsia="zh-CN"/>
              </w:rPr>
            </w:pPr>
            <w:r>
              <w:rPr>
                <w:rFonts w:hint="eastAsia" w:ascii="宋体" w:hAnsi="宋体" w:eastAsia="宋体" w:cs="宋体"/>
                <w:b/>
                <w:color w:val="auto"/>
                <w:sz w:val="21"/>
                <w:szCs w:val="21"/>
                <w:u w:val="none"/>
                <w:lang w:val="en-US" w:eastAsia="zh-CN"/>
              </w:rPr>
              <w:t>备注</w:t>
            </w:r>
          </w:p>
        </w:tc>
      </w:tr>
      <w:tr w14:paraId="2E759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6" w:hRule="atLeast"/>
          <w:jc w:val="center"/>
        </w:trPr>
        <w:tc>
          <w:tcPr>
            <w:tcW w:w="692" w:type="dxa"/>
            <w:noWrap w:val="0"/>
            <w:vAlign w:val="center"/>
          </w:tcPr>
          <w:p w14:paraId="64CF71D6">
            <w:pPr>
              <w:keepNext w:val="0"/>
              <w:keepLines w:val="0"/>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w:t>
            </w:r>
          </w:p>
        </w:tc>
        <w:tc>
          <w:tcPr>
            <w:tcW w:w="2064" w:type="dxa"/>
            <w:noWrap w:val="0"/>
            <w:vAlign w:val="center"/>
          </w:tcPr>
          <w:p w14:paraId="236B338A">
            <w:pPr>
              <w:keepNext w:val="0"/>
              <w:keepLines w:val="0"/>
              <w:pageBreakBefore w:val="0"/>
              <w:numPr>
                <w:ilvl w:val="0"/>
                <w:numId w:val="0"/>
              </w:numPr>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i w:val="0"/>
                <w:iCs w:val="0"/>
                <w:caps w:val="0"/>
                <w:color w:val="auto"/>
                <w:spacing w:val="0"/>
                <w:sz w:val="21"/>
                <w:szCs w:val="21"/>
                <w:shd w:val="clear" w:fill="FFFFFF"/>
              </w:rPr>
              <w:t>海口市琼山幼儿园物业管理服务项目</w:t>
            </w:r>
          </w:p>
          <w:p w14:paraId="6BBB057C">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p>
        </w:tc>
        <w:tc>
          <w:tcPr>
            <w:tcW w:w="694" w:type="dxa"/>
            <w:noWrap w:val="0"/>
            <w:vAlign w:val="top"/>
          </w:tcPr>
          <w:p w14:paraId="678E4F96">
            <w:pPr>
              <w:keepNext w:val="0"/>
              <w:keepLines w:val="0"/>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2</w:t>
            </w:r>
          </w:p>
        </w:tc>
        <w:tc>
          <w:tcPr>
            <w:tcW w:w="750" w:type="dxa"/>
            <w:noWrap w:val="0"/>
            <w:vAlign w:val="center"/>
          </w:tcPr>
          <w:p w14:paraId="438A0E39">
            <w:pPr>
              <w:keepNext w:val="0"/>
              <w:keepLines w:val="0"/>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年</w:t>
            </w:r>
          </w:p>
        </w:tc>
        <w:tc>
          <w:tcPr>
            <w:tcW w:w="3038" w:type="dxa"/>
            <w:noWrap w:val="0"/>
            <w:vAlign w:val="center"/>
          </w:tcPr>
          <w:p w14:paraId="182EA7D1">
            <w:pPr>
              <w:pStyle w:val="7"/>
              <w:keepNext w:val="0"/>
              <w:keepLines w:val="0"/>
              <w:pageBreakBefore w:val="0"/>
              <w:tabs>
                <w:tab w:val="left" w:pos="8360"/>
              </w:tabs>
              <w:kinsoku/>
              <w:wordWrap/>
              <w:overflowPunct/>
              <w:topLinePunct w:val="0"/>
              <w:autoSpaceDE/>
              <w:autoSpaceDN/>
              <w:bidi w:val="0"/>
              <w:spacing w:line="360" w:lineRule="auto"/>
              <w:jc w:val="left"/>
              <w:textAlignment w:val="auto"/>
              <w:rPr>
                <w:rFonts w:hint="eastAsia" w:ascii="宋体" w:hAnsi="宋体" w:eastAsia="宋体" w:cs="宋体"/>
                <w:bCs/>
                <w:color w:val="auto"/>
                <w:sz w:val="21"/>
                <w:szCs w:val="21"/>
                <w:highlight w:val="none"/>
                <w:u w:val="none"/>
                <w:lang w:eastAsia="zh-CN"/>
              </w:rPr>
            </w:pPr>
            <w:r>
              <w:rPr>
                <w:rFonts w:hint="eastAsia" w:ascii="宋体" w:hAnsi="宋体" w:eastAsia="宋体" w:cs="宋体"/>
                <w:color w:val="auto"/>
                <w:sz w:val="21"/>
                <w:szCs w:val="21"/>
                <w:u w:val="none"/>
              </w:rPr>
              <w:t>详细</w:t>
            </w:r>
            <w:r>
              <w:rPr>
                <w:rFonts w:hint="eastAsia" w:ascii="宋体" w:hAnsi="宋体" w:eastAsia="宋体" w:cs="宋体"/>
                <w:color w:val="auto"/>
                <w:sz w:val="21"/>
                <w:szCs w:val="21"/>
                <w:u w:val="none"/>
                <w:lang w:val="en-US" w:eastAsia="zh-CN"/>
              </w:rPr>
              <w:t>技术</w:t>
            </w:r>
            <w:r>
              <w:rPr>
                <w:rFonts w:hint="eastAsia" w:ascii="宋体" w:hAnsi="宋体" w:eastAsia="宋体" w:cs="宋体"/>
                <w:color w:val="auto"/>
                <w:sz w:val="21"/>
                <w:szCs w:val="21"/>
                <w:u w:val="none"/>
              </w:rPr>
              <w:t>需求详见第</w:t>
            </w:r>
            <w:r>
              <w:rPr>
                <w:rFonts w:hint="eastAsia" w:ascii="宋体" w:hAnsi="宋体" w:eastAsia="宋体" w:cs="宋体"/>
                <w:color w:val="auto"/>
                <w:sz w:val="21"/>
                <w:szCs w:val="21"/>
                <w:u w:val="none"/>
                <w:lang w:val="en-US" w:eastAsia="zh-CN"/>
              </w:rPr>
              <w:t>三</w:t>
            </w:r>
            <w:r>
              <w:rPr>
                <w:rFonts w:hint="eastAsia" w:ascii="宋体" w:hAnsi="宋体" w:eastAsia="宋体" w:cs="宋体"/>
                <w:color w:val="auto"/>
                <w:sz w:val="21"/>
                <w:szCs w:val="21"/>
                <w:u w:val="none"/>
              </w:rPr>
              <w:t>章采购</w:t>
            </w:r>
            <w:r>
              <w:rPr>
                <w:rFonts w:hint="eastAsia" w:ascii="宋体" w:hAnsi="宋体" w:eastAsia="宋体" w:cs="宋体"/>
                <w:color w:val="auto"/>
                <w:sz w:val="21"/>
                <w:szCs w:val="21"/>
                <w:highlight w:val="none"/>
                <w:u w:val="none"/>
              </w:rPr>
              <w:t>需求</w:t>
            </w:r>
            <w:r>
              <w:rPr>
                <w:rFonts w:hint="eastAsia" w:ascii="宋体" w:hAnsi="宋体" w:eastAsia="宋体" w:cs="宋体"/>
                <w:color w:val="auto"/>
                <w:sz w:val="21"/>
                <w:szCs w:val="21"/>
                <w:highlight w:val="none"/>
                <w:u w:val="none"/>
                <w:lang w:eastAsia="zh-CN"/>
              </w:rPr>
              <w:t>。</w:t>
            </w:r>
          </w:p>
          <w:p w14:paraId="1076E186">
            <w:pPr>
              <w:keepNext w:val="0"/>
              <w:keepLines w:val="0"/>
              <w:pageBreakBefore w:val="0"/>
              <w:kinsoku/>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i w:val="0"/>
                <w:iCs/>
                <w:color w:val="auto"/>
                <w:sz w:val="21"/>
                <w:szCs w:val="21"/>
                <w:u w:val="none"/>
                <w:lang w:val="en-US" w:eastAsia="zh-CN"/>
              </w:rPr>
            </w:pPr>
          </w:p>
        </w:tc>
      </w:tr>
      <w:bookmarkEnd w:id="0"/>
    </w:tbl>
    <w:p w14:paraId="04A74C6A">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default"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5、采购标的对应的中小企业划分标准所属行业：物业管理</w:t>
      </w:r>
    </w:p>
    <w:p w14:paraId="0BB15084">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6、项目属性：服务类</w:t>
      </w:r>
    </w:p>
    <w:p w14:paraId="20175B1E">
      <w:pPr>
        <w:keepNext w:val="0"/>
        <w:keepLines w:val="0"/>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7、项目概况</w:t>
      </w:r>
    </w:p>
    <w:p w14:paraId="6AD6D8AB">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海口市琼山幼儿园（总园），位于海口市琼山区府城新城路4号，占地面积3505.78平方米。下设1</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所分园，分别是：</w:t>
      </w:r>
      <w:r>
        <w:rPr>
          <w:rFonts w:hint="eastAsia" w:ascii="宋体" w:hAnsi="宋体" w:eastAsia="宋体" w:cs="宋体"/>
          <w:b/>
          <w:bCs/>
          <w:color w:val="auto"/>
          <w:sz w:val="21"/>
          <w:szCs w:val="21"/>
        </w:rPr>
        <w:t>石塔分园:</w:t>
      </w:r>
      <w:r>
        <w:rPr>
          <w:rFonts w:hint="eastAsia" w:ascii="宋体" w:hAnsi="宋体" w:eastAsia="宋体" w:cs="宋体"/>
          <w:color w:val="auto"/>
          <w:sz w:val="21"/>
          <w:szCs w:val="21"/>
        </w:rPr>
        <w:t>海口市琼山区凤翔街道石塔村消防后路畔凤新村一巷2号，占地面积1985.01平方米，建筑面积1410.01平方米；</w:t>
      </w:r>
      <w:r>
        <w:rPr>
          <w:rFonts w:hint="eastAsia" w:ascii="宋体" w:hAnsi="宋体" w:eastAsia="宋体" w:cs="宋体"/>
          <w:b/>
          <w:bCs/>
          <w:color w:val="auto"/>
          <w:sz w:val="21"/>
          <w:szCs w:val="21"/>
        </w:rPr>
        <w:t>育苗分园:</w:t>
      </w:r>
      <w:r>
        <w:rPr>
          <w:rFonts w:hint="eastAsia" w:ascii="宋体" w:hAnsi="宋体" w:eastAsia="宋体" w:cs="宋体"/>
          <w:color w:val="auto"/>
          <w:sz w:val="21"/>
          <w:szCs w:val="21"/>
        </w:rPr>
        <w:t>海口市琼山区府城下坎西路137号，占地面积2000平方米，建筑面积1800多平方米；</w:t>
      </w:r>
      <w:r>
        <w:rPr>
          <w:rFonts w:hint="eastAsia" w:ascii="宋体" w:hAnsi="宋体" w:eastAsia="宋体" w:cs="宋体"/>
          <w:b/>
          <w:bCs/>
          <w:color w:val="auto"/>
          <w:sz w:val="21"/>
          <w:szCs w:val="21"/>
        </w:rPr>
        <w:t>新金童分园：</w:t>
      </w:r>
      <w:r>
        <w:rPr>
          <w:rFonts w:hint="eastAsia" w:ascii="宋体" w:hAnsi="宋体" w:eastAsia="宋体" w:cs="宋体"/>
          <w:color w:val="auto"/>
          <w:sz w:val="21"/>
          <w:szCs w:val="21"/>
        </w:rPr>
        <w:t>海口市琼山区府城街道金花新路113号，占地面积474平方米，建筑面积738平方米；</w:t>
      </w:r>
      <w:r>
        <w:rPr>
          <w:rFonts w:hint="eastAsia" w:ascii="宋体" w:hAnsi="宋体" w:eastAsia="宋体" w:cs="宋体"/>
          <w:b/>
          <w:bCs/>
          <w:color w:val="auto"/>
          <w:sz w:val="21"/>
          <w:szCs w:val="21"/>
        </w:rPr>
        <w:t>新英资分园：</w:t>
      </w:r>
      <w:r>
        <w:rPr>
          <w:rFonts w:hint="eastAsia" w:ascii="宋体" w:hAnsi="宋体" w:eastAsia="宋体" w:cs="宋体"/>
          <w:color w:val="auto"/>
          <w:sz w:val="21"/>
          <w:szCs w:val="21"/>
        </w:rPr>
        <w:t>海口市琼山区府城镇高登东街新桥路86号，占地面积500平方米，建筑面积1500平方米；</w:t>
      </w:r>
      <w:r>
        <w:rPr>
          <w:rFonts w:hint="eastAsia" w:ascii="宋体" w:hAnsi="宋体" w:eastAsia="宋体" w:cs="宋体"/>
          <w:b/>
          <w:bCs/>
          <w:color w:val="auto"/>
          <w:sz w:val="21"/>
          <w:szCs w:val="21"/>
        </w:rPr>
        <w:t>明光分园：</w:t>
      </w:r>
      <w:r>
        <w:rPr>
          <w:rFonts w:hint="eastAsia" w:ascii="宋体" w:hAnsi="宋体" w:eastAsia="宋体" w:cs="宋体"/>
          <w:color w:val="auto"/>
          <w:sz w:val="21"/>
          <w:szCs w:val="21"/>
        </w:rPr>
        <w:t>海口市琼山区府城街道龙昆南路102号工艺花园园A-E栋，占地面积1600平方米，建筑面积700平方米；</w:t>
      </w:r>
      <w:r>
        <w:rPr>
          <w:rFonts w:hint="eastAsia" w:ascii="宋体" w:hAnsi="宋体" w:eastAsia="宋体" w:cs="宋体"/>
          <w:b/>
          <w:bCs/>
          <w:color w:val="auto"/>
          <w:sz w:val="21"/>
          <w:szCs w:val="21"/>
        </w:rPr>
        <w:t>博仕分园：</w:t>
      </w:r>
      <w:r>
        <w:rPr>
          <w:rFonts w:hint="eastAsia" w:ascii="宋体" w:hAnsi="宋体" w:eastAsia="宋体" w:cs="宋体"/>
          <w:color w:val="auto"/>
          <w:sz w:val="21"/>
          <w:szCs w:val="21"/>
        </w:rPr>
        <w:t>海口市琼山区高登东延长线河口路414号，占地面积839平方米，建筑面积935平方米；</w:t>
      </w:r>
      <w:r>
        <w:rPr>
          <w:rFonts w:hint="eastAsia" w:ascii="宋体" w:hAnsi="宋体" w:eastAsia="宋体" w:cs="宋体"/>
          <w:b/>
          <w:bCs/>
          <w:color w:val="auto"/>
          <w:sz w:val="21"/>
          <w:szCs w:val="21"/>
        </w:rPr>
        <w:t>国凤分园：</w:t>
      </w:r>
      <w:r>
        <w:rPr>
          <w:rFonts w:hint="eastAsia" w:ascii="宋体" w:hAnsi="宋体" w:eastAsia="宋体" w:cs="宋体"/>
          <w:color w:val="auto"/>
          <w:sz w:val="21"/>
          <w:szCs w:val="21"/>
        </w:rPr>
        <w:t>海口市琼山区府城镇振兴路二横里13号，占地面积1100平方米、建筑面积2100平方米；</w:t>
      </w:r>
      <w:r>
        <w:rPr>
          <w:rFonts w:hint="eastAsia" w:ascii="宋体" w:hAnsi="宋体" w:eastAsia="宋体" w:cs="宋体"/>
          <w:b/>
          <w:bCs/>
          <w:color w:val="auto"/>
          <w:sz w:val="21"/>
          <w:szCs w:val="21"/>
        </w:rPr>
        <w:t>昱秀分园：</w:t>
      </w:r>
      <w:r>
        <w:rPr>
          <w:rFonts w:hint="eastAsia" w:ascii="宋体" w:hAnsi="宋体" w:eastAsia="宋体" w:cs="宋体"/>
          <w:color w:val="auto"/>
          <w:sz w:val="21"/>
          <w:szCs w:val="21"/>
        </w:rPr>
        <w:t>海口市琼山区凤翔街道中山南路73-1号，占地面积566平方米，建筑面积1310平方米；</w:t>
      </w:r>
      <w:r>
        <w:rPr>
          <w:rFonts w:hint="eastAsia" w:ascii="宋体" w:hAnsi="宋体" w:eastAsia="宋体" w:cs="宋体"/>
          <w:b/>
          <w:bCs/>
          <w:color w:val="auto"/>
          <w:sz w:val="21"/>
          <w:szCs w:val="21"/>
        </w:rPr>
        <w:t>三林怡和分园：</w:t>
      </w:r>
      <w:r>
        <w:rPr>
          <w:rFonts w:hint="eastAsia" w:ascii="宋体" w:hAnsi="宋体" w:eastAsia="宋体" w:cs="宋体"/>
          <w:color w:val="auto"/>
          <w:sz w:val="21"/>
          <w:szCs w:val="21"/>
        </w:rPr>
        <w:t>海口市琼山区府城大园路97号怡和园小区C2铺面，占地面积2300平方米；</w:t>
      </w:r>
      <w:r>
        <w:rPr>
          <w:rFonts w:hint="eastAsia" w:ascii="宋体" w:hAnsi="宋体" w:eastAsia="宋体" w:cs="宋体"/>
          <w:b/>
          <w:bCs/>
          <w:color w:val="auto"/>
          <w:sz w:val="21"/>
          <w:szCs w:val="21"/>
        </w:rPr>
        <w:t>蒙爱特分园：</w:t>
      </w:r>
      <w:r>
        <w:rPr>
          <w:rFonts w:hint="eastAsia" w:ascii="宋体" w:hAnsi="宋体" w:eastAsia="宋体" w:cs="宋体"/>
          <w:color w:val="auto"/>
          <w:sz w:val="21"/>
          <w:szCs w:val="21"/>
        </w:rPr>
        <w:t>海口市琼山区凤翔街道中山南路40-1号，占地面积1303平方米，建筑面积2600平方米；</w:t>
      </w:r>
      <w:r>
        <w:rPr>
          <w:rFonts w:hint="eastAsia" w:ascii="宋体" w:hAnsi="宋体" w:eastAsia="宋体" w:cs="宋体"/>
          <w:b/>
          <w:bCs/>
          <w:color w:val="auto"/>
          <w:sz w:val="21"/>
          <w:szCs w:val="21"/>
        </w:rPr>
        <w:t>宝童分园:</w:t>
      </w:r>
      <w:r>
        <w:rPr>
          <w:rFonts w:hint="eastAsia" w:ascii="宋体" w:hAnsi="宋体" w:eastAsia="宋体" w:cs="宋体"/>
          <w:color w:val="auto"/>
          <w:sz w:val="21"/>
          <w:szCs w:val="21"/>
        </w:rPr>
        <w:t>海口市琼山区文庄路鼓楼街78号，占地面积500多平方米，建筑面积1500多平方米；总园及分园共1</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个园区。</w:t>
      </w:r>
    </w:p>
    <w:p w14:paraId="1C1359FD">
      <w:pPr>
        <w:keepNext w:val="0"/>
        <w:keepLines w:val="0"/>
        <w:pageBreakBefore w:val="0"/>
        <w:kinsoku/>
        <w:overflowPunct/>
        <w:topLinePunct w:val="0"/>
        <w:autoSpaceDE/>
        <w:autoSpaceDN/>
        <w:bidi w:val="0"/>
        <w:spacing w:line="360" w:lineRule="auto"/>
        <w:ind w:firstLine="420" w:firstLineChars="0"/>
        <w:textAlignment w:val="auto"/>
        <w:rPr>
          <w:rFonts w:hint="default" w:ascii="宋体" w:hAnsi="宋体" w:eastAsia="宋体" w:cs="宋体"/>
          <w:b/>
          <w:bCs/>
          <w:color w:val="auto"/>
          <w:sz w:val="21"/>
          <w:szCs w:val="21"/>
          <w:lang w:val="en-US" w:eastAsia="zh-CN"/>
        </w:rPr>
      </w:pPr>
      <w:r>
        <w:rPr>
          <w:rFonts w:hint="eastAsia" w:ascii="宋体" w:hAnsi="宋体" w:eastAsia="宋体" w:cs="宋体"/>
          <w:color w:val="auto"/>
          <w:sz w:val="21"/>
          <w:szCs w:val="21"/>
        </w:rPr>
        <w:t>为了给总园及分园的广大师生提供更清洁、优美、安全的教学、生活环境，幼儿园决定选择有资质、有实力、有诚信、业绩好的物业管理企业为幼儿园提供专业化的校园物业管理与服务。</w:t>
      </w:r>
    </w:p>
    <w:p w14:paraId="0DF44003">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二、以下带★条款为实质性条款，投标人须提供书面承诺函（格式自拟），不满足则视为无效投标。</w:t>
      </w:r>
    </w:p>
    <w:p w14:paraId="415BE9C7">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b/>
          <w:bCs/>
          <w:color w:val="auto"/>
          <w:sz w:val="21"/>
          <w:szCs w:val="21"/>
        </w:rPr>
        <w:t>（一）人员配置要求：</w:t>
      </w:r>
    </w:p>
    <w:p w14:paraId="17004F1C">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本项目人员最低配置</w:t>
      </w:r>
      <w:r>
        <w:rPr>
          <w:rFonts w:hint="eastAsia" w:ascii="宋体" w:hAnsi="宋体" w:eastAsia="宋体" w:cs="宋体"/>
          <w:color w:val="auto"/>
          <w:sz w:val="21"/>
          <w:szCs w:val="21"/>
          <w:lang w:val="en-US" w:eastAsia="zh-CN"/>
        </w:rPr>
        <w:t>64</w:t>
      </w:r>
      <w:r>
        <w:rPr>
          <w:rFonts w:hint="eastAsia" w:ascii="宋体" w:hAnsi="宋体" w:eastAsia="宋体" w:cs="宋体"/>
          <w:color w:val="auto"/>
          <w:sz w:val="21"/>
          <w:szCs w:val="21"/>
        </w:rPr>
        <w:t>人，其中：</w:t>
      </w:r>
    </w:p>
    <w:p w14:paraId="080B00E8">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1.物业管理人员</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名：项目经理1名，</w:t>
      </w:r>
      <w:r>
        <w:rPr>
          <w:rFonts w:hint="eastAsia" w:ascii="宋体" w:hAnsi="宋体" w:eastAsia="宋体" w:cs="宋体"/>
          <w:color w:val="auto"/>
          <w:sz w:val="21"/>
          <w:szCs w:val="21"/>
          <w:lang w:val="en-US" w:eastAsia="zh-CN"/>
        </w:rPr>
        <w:t>项目</w:t>
      </w:r>
      <w:r>
        <w:rPr>
          <w:rFonts w:hint="eastAsia" w:ascii="宋体" w:hAnsi="宋体" w:eastAsia="宋体" w:cs="宋体"/>
          <w:color w:val="auto"/>
          <w:sz w:val="21"/>
          <w:szCs w:val="21"/>
        </w:rPr>
        <w:t>经理助理</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名。</w:t>
      </w:r>
    </w:p>
    <w:p w14:paraId="4EA7A7A9">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2.其他岗位：保安</w:t>
      </w:r>
      <w:r>
        <w:rPr>
          <w:rFonts w:hint="eastAsia" w:ascii="宋体" w:hAnsi="宋体" w:eastAsia="宋体" w:cs="宋体"/>
          <w:color w:val="auto"/>
          <w:sz w:val="21"/>
          <w:szCs w:val="21"/>
          <w:lang w:val="en-US" w:eastAsia="zh-CN"/>
        </w:rPr>
        <w:t>33</w:t>
      </w:r>
      <w:r>
        <w:rPr>
          <w:rFonts w:hint="eastAsia" w:ascii="宋体" w:hAnsi="宋体" w:eastAsia="宋体" w:cs="宋体"/>
          <w:color w:val="auto"/>
          <w:sz w:val="21"/>
          <w:szCs w:val="21"/>
        </w:rPr>
        <w:t>名</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保洁</w:t>
      </w:r>
      <w:r>
        <w:rPr>
          <w:rFonts w:hint="eastAsia" w:ascii="宋体" w:hAnsi="宋体" w:eastAsia="宋体" w:cs="宋体"/>
          <w:color w:val="auto"/>
          <w:sz w:val="21"/>
          <w:szCs w:val="21"/>
          <w:lang w:val="en-US" w:eastAsia="zh-CN"/>
        </w:rPr>
        <w:t>13</w:t>
      </w:r>
      <w:r>
        <w:rPr>
          <w:rFonts w:hint="eastAsia" w:ascii="宋体" w:hAnsi="宋体" w:eastAsia="宋体" w:cs="宋体"/>
          <w:color w:val="auto"/>
          <w:sz w:val="21"/>
          <w:szCs w:val="21"/>
        </w:rPr>
        <w:t>名，水电</w:t>
      </w:r>
      <w:r>
        <w:rPr>
          <w:rFonts w:hint="eastAsia" w:ascii="宋体" w:hAnsi="宋体" w:eastAsia="宋体" w:cs="宋体"/>
          <w:color w:val="auto"/>
          <w:sz w:val="21"/>
          <w:szCs w:val="21"/>
          <w:lang w:eastAsia="zh-CN"/>
        </w:rPr>
        <w:t>主管</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名</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水电</w:t>
      </w:r>
      <w:r>
        <w:rPr>
          <w:rFonts w:hint="eastAsia" w:ascii="宋体" w:hAnsi="宋体" w:eastAsia="宋体" w:cs="宋体"/>
          <w:color w:val="auto"/>
          <w:sz w:val="21"/>
          <w:szCs w:val="21"/>
          <w:lang w:eastAsia="zh-CN"/>
        </w:rPr>
        <w:t>班长</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名</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水电工</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名，厨师</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名，厨工</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人。</w:t>
      </w:r>
    </w:p>
    <w:p w14:paraId="2C747323">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★（二）本项目</w:t>
      </w:r>
      <w:r>
        <w:rPr>
          <w:rFonts w:hint="eastAsia" w:ascii="宋体" w:hAnsi="宋体" w:eastAsia="宋体" w:cs="宋体"/>
          <w:b/>
          <w:bCs/>
          <w:color w:val="auto"/>
          <w:sz w:val="21"/>
          <w:szCs w:val="21"/>
          <w:lang w:val="en-US" w:eastAsia="zh-CN"/>
        </w:rPr>
        <w:t>中标后</w:t>
      </w:r>
      <w:r>
        <w:rPr>
          <w:rFonts w:hint="eastAsia" w:ascii="宋体" w:hAnsi="宋体" w:eastAsia="宋体" w:cs="宋体"/>
          <w:b/>
          <w:bCs/>
          <w:color w:val="auto"/>
          <w:sz w:val="21"/>
          <w:szCs w:val="21"/>
        </w:rPr>
        <w:t>配置的人员全部持有效期内的健康证上岗</w:t>
      </w:r>
      <w:r>
        <w:rPr>
          <w:rFonts w:hint="eastAsia" w:ascii="宋体" w:hAnsi="宋体" w:eastAsia="宋体" w:cs="宋体"/>
          <w:b/>
          <w:bCs/>
          <w:color w:val="auto"/>
          <w:sz w:val="21"/>
          <w:szCs w:val="21"/>
          <w:lang w:val="zh-CN" w:eastAsia="zh-CN"/>
        </w:rPr>
        <w:t>，</w:t>
      </w:r>
      <w:r>
        <w:rPr>
          <w:rFonts w:hint="eastAsia" w:ascii="宋体" w:hAnsi="宋体" w:eastAsia="宋体" w:cs="宋体"/>
          <w:b/>
          <w:bCs/>
          <w:color w:val="auto"/>
          <w:sz w:val="21"/>
          <w:szCs w:val="21"/>
          <w:lang w:val="en-US" w:eastAsia="zh-CN"/>
        </w:rPr>
        <w:t>中标后</w:t>
      </w:r>
      <w:r>
        <w:rPr>
          <w:rFonts w:hint="eastAsia" w:ascii="宋体" w:hAnsi="宋体" w:eastAsia="宋体" w:cs="宋体"/>
          <w:b/>
          <w:bCs/>
          <w:color w:val="auto"/>
          <w:sz w:val="21"/>
          <w:szCs w:val="21"/>
        </w:rPr>
        <w:t>配置</w:t>
      </w:r>
      <w:r>
        <w:rPr>
          <w:rFonts w:hint="eastAsia" w:ascii="宋体" w:hAnsi="宋体" w:eastAsia="宋体" w:cs="宋体"/>
          <w:b/>
          <w:bCs/>
          <w:color w:val="auto"/>
          <w:sz w:val="21"/>
          <w:szCs w:val="21"/>
          <w:lang w:val="en-US" w:eastAsia="zh-CN"/>
        </w:rPr>
        <w:t>的</w:t>
      </w:r>
      <w:r>
        <w:rPr>
          <w:rFonts w:hint="eastAsia" w:ascii="宋体" w:hAnsi="宋体" w:eastAsia="宋体" w:cs="宋体"/>
          <w:b/>
          <w:bCs/>
          <w:color w:val="auto"/>
          <w:sz w:val="21"/>
          <w:szCs w:val="21"/>
        </w:rPr>
        <w:t>保安</w:t>
      </w:r>
      <w:r>
        <w:rPr>
          <w:rFonts w:hint="eastAsia" w:ascii="宋体" w:hAnsi="宋体" w:eastAsia="宋体" w:cs="宋体"/>
          <w:b/>
          <w:bCs/>
          <w:color w:val="auto"/>
          <w:sz w:val="21"/>
          <w:szCs w:val="21"/>
          <w:lang w:val="en-US" w:eastAsia="zh-CN"/>
        </w:rPr>
        <w:t>全部持</w:t>
      </w:r>
      <w:r>
        <w:rPr>
          <w:rFonts w:hint="eastAsia" w:ascii="宋体" w:hAnsi="宋体" w:eastAsia="宋体" w:cs="宋体"/>
          <w:b/>
          <w:bCs/>
          <w:color w:val="auto"/>
          <w:sz w:val="21"/>
          <w:szCs w:val="21"/>
          <w:lang w:val="zh-CN" w:eastAsia="zh-CN"/>
        </w:rPr>
        <w:t>公安部门颁发的保安员证</w:t>
      </w:r>
      <w:r>
        <w:rPr>
          <w:rFonts w:hint="eastAsia" w:ascii="宋体" w:hAnsi="宋体" w:eastAsia="宋体" w:cs="宋体"/>
          <w:b/>
          <w:bCs/>
          <w:color w:val="auto"/>
          <w:sz w:val="21"/>
          <w:szCs w:val="21"/>
          <w:lang w:val="en-US" w:eastAsia="zh-CN"/>
        </w:rPr>
        <w:t>上岗</w:t>
      </w:r>
      <w:r>
        <w:rPr>
          <w:rFonts w:hint="eastAsia" w:ascii="宋体" w:hAnsi="宋体" w:eastAsia="宋体" w:cs="宋体"/>
          <w:b/>
          <w:bCs/>
          <w:color w:val="auto"/>
          <w:sz w:val="21"/>
          <w:szCs w:val="21"/>
          <w:lang w:val="zh-CN" w:eastAsia="zh-CN"/>
        </w:rPr>
        <w:t>。</w:t>
      </w:r>
    </w:p>
    <w:p w14:paraId="5D4D6A30">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★（三）物业管理服务须达到以下各项指标：</w:t>
      </w:r>
    </w:p>
    <w:p w14:paraId="5796F6EC">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1.杜绝火灾责任事故，防范刑事案件发生；</w:t>
      </w:r>
    </w:p>
    <w:p w14:paraId="501ECA10">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2.环境卫生、清洁率达99%；</w:t>
      </w:r>
    </w:p>
    <w:p w14:paraId="40A645AC">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3.消防设施设备完好率100%；</w:t>
      </w:r>
    </w:p>
    <w:p w14:paraId="0F90D90A">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4.机电设备完好率100%；</w:t>
      </w:r>
    </w:p>
    <w:p w14:paraId="4170D535">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5.零修、报修及时率100%，返修率小于1%；</w:t>
      </w:r>
    </w:p>
    <w:p w14:paraId="701D1E75">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6.服务有效投诉少于1%，处理率100%，师生满意率90%以上；</w:t>
      </w:r>
    </w:p>
    <w:p w14:paraId="5F460338">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7.采购人满意率100%。</w:t>
      </w:r>
    </w:p>
    <w:p w14:paraId="6D4D54FA">
      <w:pPr>
        <w:keepNext w:val="0"/>
        <w:keepLines w:val="0"/>
        <w:pageBreakBefore w:val="0"/>
        <w:kinsoku/>
        <w:overflowPunct/>
        <w:topLinePunct w:val="0"/>
        <w:autoSpaceDE/>
        <w:autoSpaceDN/>
        <w:bidi w:val="0"/>
        <w:spacing w:line="360" w:lineRule="auto"/>
        <w:ind w:firstLine="422"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四</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服务期：</w:t>
      </w:r>
      <w:r>
        <w:rPr>
          <w:rFonts w:hint="eastAsia" w:ascii="宋体" w:hAnsi="宋体" w:eastAsia="宋体" w:cs="宋体"/>
          <w:color w:val="auto"/>
          <w:sz w:val="21"/>
          <w:szCs w:val="21"/>
          <w:lang w:val="en-US" w:eastAsia="zh-CN"/>
        </w:rPr>
        <w:t>2年（2025年7月—2027年6月）</w:t>
      </w:r>
    </w:p>
    <w:p w14:paraId="334845BE">
      <w:pPr>
        <w:keepNext w:val="0"/>
        <w:keepLines w:val="0"/>
        <w:pageBreakBefore w:val="0"/>
        <w:kinsoku/>
        <w:overflowPunct/>
        <w:topLinePunct w:val="0"/>
        <w:autoSpaceDE/>
        <w:autoSpaceDN/>
        <w:bidi w:val="0"/>
        <w:spacing w:line="360" w:lineRule="auto"/>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w:t>
      </w:r>
      <w:r>
        <w:rPr>
          <w:rFonts w:hint="eastAsia" w:ascii="宋体" w:hAnsi="宋体" w:eastAsia="宋体" w:cs="宋体"/>
          <w:b/>
          <w:bCs/>
          <w:color w:val="auto"/>
          <w:sz w:val="21"/>
          <w:szCs w:val="21"/>
          <w:lang w:val="en-US" w:eastAsia="zh-CN"/>
        </w:rPr>
        <w:t>（五）服务地点：</w:t>
      </w:r>
      <w:r>
        <w:rPr>
          <w:rFonts w:hint="eastAsia" w:ascii="宋体" w:hAnsi="宋体" w:eastAsia="宋体" w:cs="宋体"/>
          <w:color w:val="auto"/>
          <w:sz w:val="21"/>
          <w:szCs w:val="21"/>
          <w:lang w:val="en-US" w:eastAsia="zh-CN"/>
        </w:rPr>
        <w:t>海口市琼山幼儿园总园及11所分园</w:t>
      </w:r>
    </w:p>
    <w:p w14:paraId="29667DB5">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六</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付款方式：</w:t>
      </w:r>
      <w:r>
        <w:rPr>
          <w:rFonts w:hint="eastAsia" w:ascii="宋体" w:hAnsi="宋体" w:eastAsia="宋体" w:cs="宋体"/>
          <w:color w:val="auto"/>
          <w:sz w:val="21"/>
          <w:szCs w:val="21"/>
          <w:lang w:val="en-US" w:eastAsia="zh-CN"/>
        </w:rPr>
        <w:t>服务费用按月支付，每月5日前中标供应商提交上个月费用付款申请、有效的普通税务发票后，经采购人审核符合付款要求后，在5个工作日内向中标供应商支付物业服务费用。</w:t>
      </w:r>
    </w:p>
    <w:p w14:paraId="12F799C0">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三、物业管理服务内容和标准</w:t>
      </w:r>
    </w:p>
    <w:p w14:paraId="0C5EFC55">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（一）校园物业管理标准及要求</w:t>
      </w:r>
    </w:p>
    <w:p w14:paraId="6ADC9226">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1.服务与被服务双方签订规范的物业服务合同，双方权利义务明确。</w:t>
      </w:r>
    </w:p>
    <w:p w14:paraId="7777FAED">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2.承接项目时，对区内共用部位、共用设施设备进行认真查验，验收手续齐全。</w:t>
      </w:r>
    </w:p>
    <w:p w14:paraId="1D8E822D">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3.有完善的物业管理方案，质量管理、财务管理、档案管理制度健全。</w:t>
      </w:r>
    </w:p>
    <w:p w14:paraId="533B36F4">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4.制定治安等突发事件的应急预案，完善责任制，事发时及时报告幼儿园并采取相应措施。</w:t>
      </w:r>
    </w:p>
    <w:p w14:paraId="3D7EDFAB">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5.</w:t>
      </w:r>
      <w:r>
        <w:rPr>
          <w:rFonts w:hint="eastAsia" w:ascii="宋体" w:hAnsi="宋体" w:eastAsia="宋体" w:cs="宋体"/>
          <w:color w:val="auto"/>
          <w:sz w:val="21"/>
          <w:szCs w:val="21"/>
          <w:lang w:val="en-US" w:eastAsia="zh-CN"/>
        </w:rPr>
        <w:t>物业公司要严格审核录用本物业项目人员，要保证物业人员的稳定，不经幼儿园批准不得随意更换。</w:t>
      </w:r>
    </w:p>
    <w:p w14:paraId="2B0FC27B">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项目经理收集每位在岗秩序维护员、保洁、水电工、厨师、厨工信息，如有变动及时更新变动人员信息(包括身份证、户口本、学历证书、家庭情况、秩序维护员证、水电工证，无犯罪证明)，供园方随时查看。</w:t>
      </w:r>
    </w:p>
    <w:p w14:paraId="046B42C9">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6.根据幼儿园的工作时间合理安排上下班，合理安排值班提高工作效率。如遇到秩序维护员、保洁、水电工请病假或事假，应有顶岗方案，并落实人员到岗。</w:t>
      </w:r>
    </w:p>
    <w:p w14:paraId="28AC27DF">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7.接到服务需求申报时，必须立即做出响应；接到秩序维护服务投诉时，不迟于一个工作日内进行处理。</w:t>
      </w:r>
    </w:p>
    <w:p w14:paraId="3FE0E5B1">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8.项目经理负责校园物业管理的全面工作，经常深入工作现场，检查员工任务完成情况和制度执行情况。</w:t>
      </w:r>
    </w:p>
    <w:p w14:paraId="2961BC1B">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9.具备校园物业管理经验和能力，能积极配合和协助幼儿园管理。</w:t>
      </w:r>
    </w:p>
    <w:p w14:paraId="455F6C94">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10.中标后对校园物业管理服务必须达到国家或行业标准。</w:t>
      </w:r>
    </w:p>
    <w:p w14:paraId="61129AD6">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rPr>
        <w:t>（二）校园秩序维护服务内容与要求：</w:t>
      </w:r>
    </w:p>
    <w:p w14:paraId="1BF45FDB">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1.安保人员实行校园24小时值班制度和校园内外秩序维护，至少每日每班2次以上校园安全巡查工作，对重点区域和部位每1小时至少巡查1次，维护幼儿园的正常教学、工作、学校、生活秩序，确保校园安全。</w:t>
      </w:r>
    </w:p>
    <w:p w14:paraId="60E072D9">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2.对进出校园人员实行登记管理，严格执行《中小学校园安全管理办法》。</w:t>
      </w:r>
    </w:p>
    <w:p w14:paraId="017E1624">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3.安保人员必须懂得并熟悉校园内的安保设施设备的操作使用，中标人应定期组织安保人员进行各种演练，以提高安保人员的实际秩序维护能力。</w:t>
      </w:r>
    </w:p>
    <w:p w14:paraId="07DFF9E4">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4.配合幼儿园开展紧急疏散、防爆防恐等各种演练活动。</w:t>
      </w:r>
    </w:p>
    <w:p w14:paraId="00827FCB">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5.负责做好门前三包工作（包秩序、包容貌、包卫生），做好每天、节假日幼儿上学、放学时，校门外道路的车辆疏通管理工作。</w:t>
      </w:r>
    </w:p>
    <w:p w14:paraId="2FFB9EBF">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6.依法办事，文明值勤，严格管理，保障幼儿园财产和师生人身不受侵害，维护正常的教学、科研、生活秩序。</w:t>
      </w:r>
    </w:p>
    <w:p w14:paraId="21E005B7">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7.全年无责任事故和案件发生，师生有安全感，对校园保安服务满意率在95%以上。</w:t>
      </w:r>
    </w:p>
    <w:p w14:paraId="31D5FC55">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8.配合幼儿园的工作安排，按幼儿园要求完成其他校园安全工作，完成幼儿园交给的临时任务。</w:t>
      </w:r>
    </w:p>
    <w:p w14:paraId="46CCAE4D">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rPr>
        <w:t>（三）校园卫生保洁服务内容与要求：</w:t>
      </w:r>
    </w:p>
    <w:p w14:paraId="75C150DD">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1.建立并完善校园保洁服务管理制度，负责对幼儿园校园内户外的清洁保洁、办公室、各功能室、公共卫生间、教学楼公共区域、会议室等环境进行清洁保洁工作。</w:t>
      </w:r>
    </w:p>
    <w:p w14:paraId="599BE6A5">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2.设置垃圾桶，桶内生活垃圾每天及时清运，并摆放整齐，外观干净。</w:t>
      </w:r>
    </w:p>
    <w:p w14:paraId="3F3619D6">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3.绿地、树木等植物的修剪、管理与养护。</w:t>
      </w:r>
    </w:p>
    <w:p w14:paraId="16933104">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4.配合幼儿园的工作安排，按幼儿园要求完成其他校园保洁工作，完成幼儿园交给的临时任务。</w:t>
      </w:r>
    </w:p>
    <w:p w14:paraId="0A77F873">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（四）设备设施运行和维护服务内容与要求：</w:t>
      </w:r>
    </w:p>
    <w:p w14:paraId="00204FE7">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1.负责全园范围内的水、电、监控、门窗、电梯、锁、桌椅、风扇、洗手盆等设施设备，进行日常管理和维修养护，包括更换、维（检）等工作，并做好检查维修记录。</w:t>
      </w:r>
    </w:p>
    <w:p w14:paraId="76D6E55C">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2.对水电设备设施定期组织检查，做好巡查记录。需要维修属于维修范围的，及时组织修复；属于需要改造的要及时项幼儿园提出报告与建议，由幼儿园决定维修方案，组织实施。</w:t>
      </w:r>
    </w:p>
    <w:p w14:paraId="1AF91B43">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3.消防设施设备完好，可随时启用，保证消防通道畅通；配合与协助协助有关部门对消防设施的检修工作及消防设施的管理工作。</w:t>
      </w:r>
    </w:p>
    <w:p w14:paraId="42C244B5">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4.设备出现故障时，维修人员人员应在接到报修后10分钟内到达现场，零修合格率100%，一般性故障排除不过夜。</w:t>
      </w:r>
    </w:p>
    <w:p w14:paraId="118E3767">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5.配合幼儿园各项工程施工的监督和保障工作，如施工需要的水电保障等。</w:t>
      </w:r>
    </w:p>
    <w:p w14:paraId="7670C745">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6.配合幼儿园的工作安排，按幼儿园要求完成其他维修工作，完成幼儿园交给的临时任务。</w:t>
      </w:r>
    </w:p>
    <w:p w14:paraId="21BBA626">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（五）厨师与厨工服务内容与要求：</w:t>
      </w:r>
    </w:p>
    <w:p w14:paraId="34E5796E">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1.厨房管理按照国家食品卫生安全管理相关规定执行。</w:t>
      </w:r>
    </w:p>
    <w:p w14:paraId="3CB425A7">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2.厨师根据就餐人数确定用餐量，按量领用加工原料，不得欠缺，也不得浪费，注重节约；负责制作幼儿早餐、午餐、午点。参与营养食谱的制定，钻研烹调技术，制作营养、可口、多样饮食。</w:t>
      </w:r>
    </w:p>
    <w:p w14:paraId="264DC2F0">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厨师、厨工每天验收当天采购的物品、食品，都必须认真核对数量和质量，仔细观察用水、加工原料、调味品有无异常，发现问题，必须及时报告，及时处理；注重做到原材料加工精细，大小适宜，干净卫生；根据需要，将原料先切后洗或先洗后切，尽量确保原料营养不流失或少流失（采购人负责采购食材）。</w:t>
      </w:r>
    </w:p>
    <w:p w14:paraId="3CACBB23">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厨师、厨工每天工作完毕，必须认真清洗加工机械、炊具、工作台、灶台、灶具、地面、门窗、墙壁、水沟等严格消毒；将清洁的炊具、食品、物品整齐、有序地摆放在固定的位置，不得乱丢、乱放。厨房卫生每周一小扫，每月一大扫。</w:t>
      </w:r>
    </w:p>
    <w:p w14:paraId="6197076C">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5.厨工负责食物的清洗、加工；分餐时每餐依规进行留样，并做好留样记录；负责送幼儿早餐、午餐、午点，餐车餐具的回收、清洗、消毒和储存。</w:t>
      </w:r>
    </w:p>
    <w:p w14:paraId="1A981E64">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6.配合幼儿园的工作安排，完成幼儿园交给的临时任务。</w:t>
      </w:r>
    </w:p>
    <w:p w14:paraId="739AC021">
      <w:pPr>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eastAsia="zh-CN"/>
        </w:rPr>
        <w:t>六</w:t>
      </w:r>
      <w:r>
        <w:rPr>
          <w:rFonts w:hint="eastAsia" w:ascii="宋体" w:hAnsi="宋体" w:eastAsia="宋体" w:cs="宋体"/>
          <w:b/>
          <w:bCs/>
          <w:color w:val="auto"/>
          <w:sz w:val="21"/>
          <w:szCs w:val="21"/>
        </w:rPr>
        <w:t>）应急突发服务内容与要求</w:t>
      </w:r>
      <w:r>
        <w:rPr>
          <w:rFonts w:hint="eastAsia" w:ascii="宋体" w:hAnsi="宋体" w:eastAsia="宋体" w:cs="宋体"/>
          <w:b/>
          <w:bCs/>
          <w:color w:val="auto"/>
          <w:sz w:val="21"/>
          <w:szCs w:val="21"/>
          <w:lang w:eastAsia="zh-CN"/>
        </w:rPr>
        <w:t>：</w:t>
      </w:r>
    </w:p>
    <w:p w14:paraId="009D31F4">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1.值班秩序维护员配备警棍安保器械。严格门卫登记、验证制度，控制外来人员入园。</w:t>
      </w:r>
    </w:p>
    <w:p w14:paraId="3ABABC53">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2.</w:t>
      </w:r>
      <w:r>
        <w:rPr>
          <w:rFonts w:hint="eastAsia" w:ascii="宋体" w:hAnsi="宋体" w:eastAsia="宋体" w:cs="宋体"/>
          <w:b w:val="0"/>
          <w:bCs w:val="0"/>
          <w:color w:val="auto"/>
          <w:sz w:val="21"/>
          <w:szCs w:val="21"/>
        </w:rPr>
        <w:t>为防止非法侵入，严格24小时值班制度，定时</w:t>
      </w:r>
      <w:r>
        <w:rPr>
          <w:rFonts w:hint="eastAsia" w:ascii="宋体" w:hAnsi="宋体" w:eastAsia="宋体" w:cs="宋体"/>
          <w:b w:val="0"/>
          <w:bCs w:val="0"/>
          <w:color w:val="auto"/>
          <w:sz w:val="21"/>
          <w:szCs w:val="21"/>
          <w:lang w:val="en-US" w:eastAsia="zh-CN"/>
        </w:rPr>
        <w:t>和</w:t>
      </w:r>
      <w:r>
        <w:rPr>
          <w:rFonts w:hint="eastAsia" w:ascii="宋体" w:hAnsi="宋体" w:eastAsia="宋体" w:cs="宋体"/>
          <w:b w:val="0"/>
          <w:bCs w:val="0"/>
          <w:color w:val="auto"/>
          <w:sz w:val="21"/>
          <w:szCs w:val="21"/>
        </w:rPr>
        <w:t>不定时巡逻。</w:t>
      </w:r>
    </w:p>
    <w:p w14:paraId="0B3ABCF0">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3.</w:t>
      </w:r>
      <w:r>
        <w:rPr>
          <w:rFonts w:hint="eastAsia" w:ascii="宋体" w:hAnsi="宋体" w:eastAsia="宋体" w:cs="宋体"/>
          <w:b w:val="0"/>
          <w:bCs w:val="0"/>
          <w:color w:val="auto"/>
          <w:sz w:val="21"/>
          <w:szCs w:val="21"/>
        </w:rPr>
        <w:t>严格执行接送制度，在接送孩子时段，值班人员在门口执勤站岗。可疑人员一律不准进园，一旦进入幼儿园马上采取措施控制，不能让可疑人员接近孩子。</w:t>
      </w:r>
    </w:p>
    <w:p w14:paraId="675905CE">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4.</w:t>
      </w:r>
      <w:r>
        <w:rPr>
          <w:rFonts w:hint="eastAsia" w:ascii="宋体" w:hAnsi="宋体" w:eastAsia="宋体" w:cs="宋体"/>
          <w:b w:val="0"/>
          <w:bCs w:val="0"/>
          <w:color w:val="auto"/>
          <w:sz w:val="21"/>
          <w:szCs w:val="21"/>
        </w:rPr>
        <w:t>加强对幼儿园周边环境及危险人物逐一排查，将安全隐患消灭在萌芽中。</w:t>
      </w:r>
    </w:p>
    <w:p w14:paraId="5DE44B5B">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5.</w:t>
      </w:r>
      <w:r>
        <w:rPr>
          <w:rFonts w:hint="eastAsia" w:ascii="宋体" w:hAnsi="宋体" w:eastAsia="宋体" w:cs="宋体"/>
          <w:b w:val="0"/>
          <w:bCs w:val="0"/>
          <w:color w:val="auto"/>
          <w:sz w:val="21"/>
          <w:szCs w:val="21"/>
        </w:rPr>
        <w:t>一旦发生学校暴力事件，必须以保护孩子和教职工们的生命安全为主要目的，有组织、有程序处理，并及时向园领导汇报。</w:t>
      </w:r>
    </w:p>
    <w:p w14:paraId="66EE784E">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6.</w:t>
      </w:r>
      <w:r>
        <w:rPr>
          <w:rFonts w:hint="eastAsia" w:ascii="宋体" w:hAnsi="宋体" w:eastAsia="宋体" w:cs="宋体"/>
          <w:b w:val="0"/>
          <w:bCs w:val="0"/>
          <w:color w:val="auto"/>
          <w:sz w:val="21"/>
          <w:szCs w:val="21"/>
        </w:rPr>
        <w:t>做好全园幼儿和教职工疏散撤离工作和转移保护园贵重物品工作。</w:t>
      </w:r>
    </w:p>
    <w:p w14:paraId="269DB035">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7.</w:t>
      </w:r>
      <w:r>
        <w:rPr>
          <w:rFonts w:hint="eastAsia" w:ascii="宋体" w:hAnsi="宋体" w:eastAsia="宋体" w:cs="宋体"/>
          <w:b w:val="0"/>
          <w:bCs w:val="0"/>
          <w:color w:val="auto"/>
          <w:sz w:val="21"/>
          <w:szCs w:val="21"/>
        </w:rPr>
        <w:t>在接到地震、台风、暴雨及冰雹等信息时，进入战备状态，随时待命。</w:t>
      </w:r>
    </w:p>
    <w:p w14:paraId="78724607">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8.</w:t>
      </w:r>
      <w:r>
        <w:rPr>
          <w:rFonts w:hint="eastAsia" w:ascii="宋体" w:hAnsi="宋体" w:eastAsia="宋体" w:cs="宋体"/>
          <w:b w:val="0"/>
          <w:bCs w:val="0"/>
          <w:color w:val="auto"/>
          <w:sz w:val="21"/>
          <w:szCs w:val="21"/>
        </w:rPr>
        <w:t>在发生灾害时，相关人员在下班前切断电源，检查和加固窗外的悬挂物，检查旗杆、墙报栏，防止高空悬挂物摔落伤人。</w:t>
      </w:r>
    </w:p>
    <w:p w14:paraId="794DD91A">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9.</w:t>
      </w:r>
      <w:r>
        <w:rPr>
          <w:rFonts w:hint="eastAsia" w:ascii="宋体" w:hAnsi="宋体" w:eastAsia="宋体" w:cs="宋体"/>
          <w:b w:val="0"/>
          <w:bCs w:val="0"/>
          <w:color w:val="auto"/>
          <w:sz w:val="21"/>
          <w:szCs w:val="21"/>
        </w:rPr>
        <w:t>做好卫生防疫工作，做好灾后卫生消毒，防止传染疾病在校园滋生蔓延，做到大灾后无大疫。</w:t>
      </w:r>
    </w:p>
    <w:p w14:paraId="447B3610">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10</w:t>
      </w:r>
      <w:r>
        <w:rPr>
          <w:rFonts w:hint="eastAsia" w:ascii="宋体" w:hAnsi="宋体" w:eastAsia="宋体" w:cs="宋体"/>
          <w:b w:val="0"/>
          <w:bCs w:val="0"/>
          <w:color w:val="auto"/>
          <w:sz w:val="21"/>
          <w:szCs w:val="21"/>
        </w:rPr>
        <w:t>.经常巡查，排除隐患。对教室的电源、易燃物的存放和用电、用火安全情况经常进行巡查。</w:t>
      </w:r>
    </w:p>
    <w:p w14:paraId="3FF17845">
      <w:pPr>
        <w:pStyle w:val="5"/>
        <w:keepNext w:val="0"/>
        <w:keepLines w:val="0"/>
        <w:pageBreakBefore w:val="0"/>
        <w:kinsoku/>
        <w:overflowPunct/>
        <w:topLinePunct w:val="0"/>
        <w:autoSpaceDE/>
        <w:autoSpaceDN/>
        <w:bidi w:val="0"/>
        <w:spacing w:line="360" w:lineRule="auto"/>
        <w:ind w:firstLine="422" w:firstLineChars="200"/>
        <w:textAlignment w:val="auto"/>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bCs/>
          <w:color w:val="auto"/>
          <w:sz w:val="21"/>
          <w:szCs w:val="21"/>
        </w:rPr>
        <w:t>四、物业管理</w:t>
      </w:r>
      <w:r>
        <w:rPr>
          <w:rFonts w:hint="eastAsia" w:ascii="宋体" w:hAnsi="宋体" w:eastAsia="宋体" w:cs="宋体"/>
          <w:b/>
          <w:bCs/>
          <w:color w:val="auto"/>
          <w:sz w:val="21"/>
          <w:szCs w:val="21"/>
          <w:lang w:val="en-US" w:eastAsia="zh-CN"/>
        </w:rPr>
        <w:t>服务</w:t>
      </w:r>
      <w:r>
        <w:rPr>
          <w:rFonts w:hint="eastAsia" w:ascii="宋体" w:hAnsi="宋体" w:eastAsia="宋体" w:cs="宋体"/>
          <w:b/>
          <w:bCs/>
          <w:color w:val="auto"/>
          <w:sz w:val="21"/>
          <w:szCs w:val="21"/>
        </w:rPr>
        <w:t>费的组成</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rPr>
        <w:t>包括但不限于</w:t>
      </w:r>
      <w:r>
        <w:rPr>
          <w:rFonts w:hint="eastAsia" w:ascii="宋体" w:hAnsi="宋体" w:eastAsia="宋体" w:cs="宋体"/>
          <w:b/>
          <w:bCs/>
          <w:color w:val="auto"/>
          <w:sz w:val="21"/>
          <w:szCs w:val="21"/>
          <w:lang w:eastAsia="zh-CN"/>
        </w:rPr>
        <w:t>）</w:t>
      </w:r>
      <w:r>
        <w:rPr>
          <w:rFonts w:hint="eastAsia" w:ascii="宋体" w:hAnsi="宋体" w:eastAsia="宋体" w:cs="宋体"/>
          <w:color w:val="auto"/>
          <w:sz w:val="21"/>
          <w:szCs w:val="21"/>
        </w:rPr>
        <w:t>：</w:t>
      </w:r>
      <w:r>
        <w:rPr>
          <w:rFonts w:hint="eastAsia" w:ascii="宋体" w:hAnsi="宋体" w:eastAsia="宋体" w:cs="宋体"/>
          <w:b w:val="0"/>
          <w:bCs w:val="0"/>
          <w:color w:val="auto"/>
          <w:kern w:val="2"/>
          <w:sz w:val="21"/>
          <w:szCs w:val="21"/>
          <w:lang w:val="en-US" w:eastAsia="zh-CN" w:bidi="ar-SA"/>
        </w:rPr>
        <w:t>人员工资、五险一金、高温费、工会</w:t>
      </w:r>
      <w:bookmarkStart w:id="1" w:name="_GoBack"/>
      <w:bookmarkEnd w:id="1"/>
      <w:r>
        <w:rPr>
          <w:rFonts w:hint="eastAsia" w:ascii="宋体" w:hAnsi="宋体" w:eastAsia="宋体" w:cs="宋体"/>
          <w:b w:val="0"/>
          <w:bCs w:val="0"/>
          <w:color w:val="auto"/>
          <w:kern w:val="2"/>
          <w:sz w:val="21"/>
          <w:szCs w:val="21"/>
          <w:lang w:val="en-US" w:eastAsia="zh-CN" w:bidi="ar-SA"/>
        </w:rPr>
        <w:t>费、法定税费、管理费等。</w:t>
      </w:r>
    </w:p>
    <w:p w14:paraId="573FC669">
      <w:pPr>
        <w:keepNext w:val="0"/>
        <w:keepLines w:val="0"/>
        <w:pageBreakBefore w:val="0"/>
        <w:widowControl/>
        <w:suppressLineNumbers w:val="0"/>
        <w:kinsoku/>
        <w:overflowPunct/>
        <w:topLinePunct w:val="0"/>
        <w:autoSpaceDE/>
        <w:autoSpaceDN/>
        <w:bidi w:val="0"/>
        <w:spacing w:line="360" w:lineRule="auto"/>
        <w:ind w:firstLine="422" w:firstLineChars="200"/>
        <w:jc w:val="left"/>
        <w:textAlignment w:val="auto"/>
        <w:rPr>
          <w:rFonts w:hint="default" w:ascii="宋体" w:hAnsi="宋体" w:eastAsia="宋体" w:cs="宋体"/>
          <w:color w:val="auto"/>
          <w:sz w:val="21"/>
          <w:szCs w:val="21"/>
          <w:lang w:val="en-US" w:eastAsia="zh-CN"/>
        </w:rPr>
      </w:pPr>
      <w:r>
        <w:rPr>
          <w:rFonts w:hint="eastAsia" w:ascii="宋体" w:hAnsi="宋体" w:eastAsia="宋体" w:cs="宋体"/>
          <w:b/>
          <w:bCs/>
          <w:color w:val="auto"/>
          <w:sz w:val="21"/>
          <w:szCs w:val="21"/>
        </w:rPr>
        <w:t>五、考核标准（验收标准）</w:t>
      </w:r>
      <w:r>
        <w:rPr>
          <w:rFonts w:hint="eastAsia" w:ascii="宋体" w:hAnsi="宋体" w:eastAsia="宋体" w:cs="宋体"/>
          <w:color w:val="auto"/>
          <w:sz w:val="21"/>
          <w:szCs w:val="21"/>
        </w:rPr>
        <w:t>：</w:t>
      </w:r>
      <w:r>
        <w:rPr>
          <w:rFonts w:hint="eastAsia" w:ascii="宋体" w:hAnsi="宋体" w:eastAsia="宋体" w:cs="宋体"/>
          <w:b w:val="0"/>
          <w:bCs w:val="0"/>
          <w:color w:val="auto"/>
          <w:sz w:val="21"/>
          <w:szCs w:val="21"/>
          <w:lang w:val="en-US" w:eastAsia="zh-CN"/>
        </w:rPr>
        <w:t xml:space="preserve">采购人根据采购需求对中标单位提供的服务按季度进行考核打分，满分为100分，考核结果须为90分（含）以上，考核结果为70分（含）-90分（不含）的，采购人对中标人提出戒勉，考核结果低于70分时采购人要求中标人限期整改，连续两次考核结果低于70分时，采购人有权从当月的物业服务费中扣减3%作为对中标人的经济处罚，连续三次考核低于70分时，采购人有权提前终止服务合同。 </w:t>
      </w:r>
    </w:p>
    <w:p w14:paraId="5EF0A521">
      <w:pPr>
        <w:keepNext w:val="0"/>
        <w:keepLines w:val="0"/>
        <w:pageBreakBefore w:val="0"/>
        <w:kinsoku/>
        <w:overflowPunct/>
        <w:topLinePunct w:val="0"/>
        <w:autoSpaceDE/>
        <w:autoSpaceDN/>
        <w:bidi w:val="0"/>
        <w:spacing w:line="360" w:lineRule="auto"/>
        <w:ind w:firstLine="420" w:firstLine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六、其他未尽事宜由采购人与中标人在采购合同中详细约定。</w:t>
      </w:r>
    </w:p>
    <w:p w14:paraId="0BCC0D6B">
      <w:pPr>
        <w:keepNext w:val="0"/>
        <w:keepLines w:val="0"/>
        <w:pageBreakBefore w:val="0"/>
        <w:widowControl/>
        <w:suppressLineNumbers w:val="0"/>
        <w:kinsoku/>
        <w:overflowPunct/>
        <w:topLinePunct w:val="0"/>
        <w:autoSpaceDE/>
        <w:autoSpaceDN/>
        <w:bidi w:val="0"/>
        <w:spacing w:line="360" w:lineRule="auto"/>
        <w:jc w:val="left"/>
        <w:textAlignment w:val="auto"/>
        <w:rPr>
          <w:rFonts w:hint="eastAsia" w:ascii="宋体" w:hAnsi="宋体" w:eastAsia="宋体" w:cs="宋体"/>
          <w:color w:val="auto"/>
          <w:sz w:val="21"/>
          <w:szCs w:val="21"/>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F865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2980F5">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2980F5">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4119FE"/>
    <w:rsid w:val="00F02690"/>
    <w:rsid w:val="028024DC"/>
    <w:rsid w:val="04507DC7"/>
    <w:rsid w:val="05E10F84"/>
    <w:rsid w:val="0A797225"/>
    <w:rsid w:val="0A9A5120"/>
    <w:rsid w:val="0AB826A5"/>
    <w:rsid w:val="0C86368E"/>
    <w:rsid w:val="0DEE0F90"/>
    <w:rsid w:val="0EC75A69"/>
    <w:rsid w:val="0F2705C7"/>
    <w:rsid w:val="0F5570D3"/>
    <w:rsid w:val="121A4395"/>
    <w:rsid w:val="12456544"/>
    <w:rsid w:val="15037420"/>
    <w:rsid w:val="18D05E62"/>
    <w:rsid w:val="1CF6197A"/>
    <w:rsid w:val="223A0D83"/>
    <w:rsid w:val="30112B90"/>
    <w:rsid w:val="309C202A"/>
    <w:rsid w:val="32D35FE2"/>
    <w:rsid w:val="335A649D"/>
    <w:rsid w:val="349D2C44"/>
    <w:rsid w:val="3A396B67"/>
    <w:rsid w:val="3CCE3E92"/>
    <w:rsid w:val="3D101127"/>
    <w:rsid w:val="3E4119FE"/>
    <w:rsid w:val="4369514B"/>
    <w:rsid w:val="43BA2B5B"/>
    <w:rsid w:val="43FF1540"/>
    <w:rsid w:val="46A1520A"/>
    <w:rsid w:val="46ED3B48"/>
    <w:rsid w:val="490340F4"/>
    <w:rsid w:val="4929661E"/>
    <w:rsid w:val="4DCE57E7"/>
    <w:rsid w:val="4E4C1E6E"/>
    <w:rsid w:val="5268461E"/>
    <w:rsid w:val="566179CF"/>
    <w:rsid w:val="58133995"/>
    <w:rsid w:val="58DD03D3"/>
    <w:rsid w:val="5C744E28"/>
    <w:rsid w:val="5CEE4C3E"/>
    <w:rsid w:val="5FA24F81"/>
    <w:rsid w:val="60701F6F"/>
    <w:rsid w:val="61B2747F"/>
    <w:rsid w:val="658F4FC4"/>
    <w:rsid w:val="66016AD4"/>
    <w:rsid w:val="66BC1E42"/>
    <w:rsid w:val="6AEB29DC"/>
    <w:rsid w:val="6B072F95"/>
    <w:rsid w:val="6D28308F"/>
    <w:rsid w:val="6D566DF7"/>
    <w:rsid w:val="6E8550E6"/>
    <w:rsid w:val="6F190DBA"/>
    <w:rsid w:val="713813D1"/>
    <w:rsid w:val="72FD5CF9"/>
    <w:rsid w:val="73656534"/>
    <w:rsid w:val="75161DF8"/>
    <w:rsid w:val="762E2FD1"/>
    <w:rsid w:val="7698754E"/>
    <w:rsid w:val="76D51291"/>
    <w:rsid w:val="77B515B1"/>
    <w:rsid w:val="7A307193"/>
    <w:rsid w:val="7DA13DAB"/>
    <w:rsid w:val="7E8446BC"/>
    <w:rsid w:val="7F3B4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楷体" w:asciiTheme="minorAscii" w:hAnsiTheme="minorAscii" w:cstheme="minorBidi"/>
      <w:kern w:val="2"/>
      <w:sz w:val="28"/>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rPr>
      <w:rFonts w:ascii="Times New Roman"/>
      <w:sz w:val="24"/>
      <w:szCs w:val="24"/>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2">
    <w:name w:val="Hyperlink"/>
    <w:basedOn w:val="11"/>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3862</Words>
  <Characters>4067</Characters>
  <Lines>0</Lines>
  <Paragraphs>0</Paragraphs>
  <TotalTime>1</TotalTime>
  <ScaleCrop>false</ScaleCrop>
  <LinksUpToDate>false</LinksUpToDate>
  <CharactersWithSpaces>4071</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2025-03-17T03:12:00Z</dcterms:created>
  <dc:creator>Administrator</dc:creator>
  <cp:lastModifiedBy>1</cp:lastModifiedBy>
  <cp:lastPrinted>2025-03-21T03:20:00Z</cp:lastPrinted>
  <dcterms:modified xsi:type="dcterms:W3CDTF">2025-05-19T07:27:17Z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33D6172D07314F0F89D0ED2152FA819D_13</vt:lpwstr>
  </property>
  <property fmtid="{D5CDD505-2E9C-101B-9397-08002B2CF9AE}" pid="4" name="KSOTemplateDocerSaveRecord">
    <vt:lpwstr>eyJoZGlkIjoiMWNmZDhjYzBjM2QyMjczMTdjZDk1MDMzMDM4MTQ5MzgiLCJ1c2VySWQiOiIyNTM0MTc5NzIifQ==</vt:lpwstr>
  </property>
</Properties>
</file>