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2024年海口市琼山区妇幼保健院检验试剂集约化服务项目(四次)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HNYF2024-181-3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海口市琼山区妇幼保健院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海南宇沣项目管理有限公司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海口市琼山区妇幼保健院</w:t>
      </w:r>
      <w:r>
        <w:rPr>
          <w:rFonts w:ascii="仿宋_GB2312" w:hAnsi="仿宋_GB2312" w:cs="仿宋_GB2312" w:eastAsia="仿宋_GB2312"/>
        </w:rPr>
        <w:t xml:space="preserve"> 委托， </w:t>
      </w:r>
      <w:r>
        <w:rPr>
          <w:rFonts w:ascii="仿宋_GB2312" w:hAnsi="仿宋_GB2312" w:cs="仿宋_GB2312" w:eastAsia="仿宋_GB2312"/>
        </w:rPr>
        <w:t>海南宇沣项目管理有限公司</w:t>
      </w:r>
      <w:r>
        <w:rPr>
          <w:rFonts w:ascii="仿宋_GB2312" w:hAnsi="仿宋_GB2312" w:cs="仿宋_GB2312" w:eastAsia="仿宋_GB2312"/>
        </w:rPr>
        <w:t xml:space="preserve"> 对 </w:t>
      </w:r>
      <w:r>
        <w:rPr>
          <w:rFonts w:ascii="仿宋_GB2312" w:hAnsi="仿宋_GB2312" w:cs="仿宋_GB2312" w:eastAsia="仿宋_GB2312"/>
        </w:rPr>
        <w:t>2024年海口市琼山区妇幼保健院检验试剂集约化服务项目(四次)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HNYF2024-181-3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2024年海口市琼山区妇幼保健院检验试剂集约化服务项目(四次)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自合同签订生效之日2年。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所投产品属于二、三类医疗器械产品的须具有医疗器械注册证、医疗器械生产（或经营）许可证；属于一类医疗器械产品的须具有产品备案登记凭证、生产（或经营）企业备案登记凭证（提供证书复印件加盖单位公章）。 注：若所投产品不属于医疗器械产品，则无需提供上述证明材料，提供该产品的非医疗器械说明并加盖单位公章。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3注意事项：电子标采用全程电子化操作，供应商应详细阅读海南政府采购网的通知《海南省财政厅关于进一步推进政府采购全流程电子化的通知》，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海口市琼山区妇幼保健院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海口市琼山区府城宗伯里路43号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0898-65898024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海南宇沣项目管理有限公司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 花苑3号楼第五层502房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0898-32851150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以预算金额为计费基数，参考原国家计委颁发的《招标代理服务收费管理暂行办法》（计价格[2002]1980号）和国家发改委办公厅颁发的《国家发改委关于招标代理服务收费有关问题的通知》（发改办价格[2003]857号）的规定标准收取本项目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16.1.报价要求：本项目为折扣报价，报价应包含试剂、耗材、配送、运营管理及 培训、税费等一切与完成本项目相关费用。 16.2.招标（采购）文件中未明确规定允许进口产品参加的，均视为拒绝进口产品参加。本项目不允许进口设备投标，以进口设备投标的视为无效投标。 16.3.根据《财政部办公厅关于在相关自由贸易试验区和自由贸易港开展推动解决政府采购异常低价问题试点工作的通知》[财办库(2024)265号]，政府采购评审中出现下列情形之一的，评标委员会应当启动异常低价投标审查程序： （一）投标报价低于全部通过符合性审查供应商投标报价平均值50%的，即投标报价&lt;全部通过符合性审查供应商投标报价平均值x50%； （二）投标报价低于通过符合性审查且报价次低供应商投标报价50%的，即投标报价&lt;通过符合性审查且报价次低供应商投标报价x50%； (三)投标报价低于采购项目最高限价45%的，即投标报价&lt;采购项目最高限价x45%； （四）其他评标委员会认为供应商报价过低，有可能影响产品质量或者不能诚信履约的情形。评标委员会启动异常低价投标审查后，应当要求相关供应商在评审现场合理的时间内提供书面说明及必要的证明材料，对投标价格作出解释。书面说明、证明材料主要是项目具体成本测算等与报价合理性相关的说明、材料。 评标委员会应当结合同类产品在主要电商平台的价格、该行业当地薪资水平等情况，依据专业经验对报价合理性进行判断。如果相关供应商不提供书面说明、证明材料，或者提供的书面说明、证明材料不能证明其报价合理性的，应当将其作为无效投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联系电话：0898-32851150</w:t>
      </w:r>
    </w:p>
    <w:p>
      <w:pPr>
        <w:pStyle w:val="null3"/>
        <w:jc w:val="left"/>
      </w:pPr>
      <w:r>
        <w:rPr>
          <w:rFonts w:ascii="仿宋_GB2312" w:hAnsi="仿宋_GB2312" w:cs="仿宋_GB2312" w:eastAsia="仿宋_GB2312"/>
        </w:rPr>
        <w:t>地址：海南省海口美兰区南宝路39号中洋花苑3号楼第五层502房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1.项目名称：2024年海口市琼山区妇幼保健院检验试剂集约化服务项目（四次）</w:t>
      </w:r>
    </w:p>
    <w:p>
      <w:pPr>
        <w:pStyle w:val="null3"/>
        <w:ind w:firstLine="560"/>
        <w:jc w:val="both"/>
      </w:pPr>
      <w:r>
        <w:rPr>
          <w:rFonts w:ascii="仿宋_GB2312" w:hAnsi="仿宋_GB2312" w:cs="仿宋_GB2312" w:eastAsia="仿宋_GB2312"/>
          <w:sz w:val="28"/>
        </w:rPr>
        <w:t>2.预算金额：</w:t>
      </w:r>
      <w:r>
        <w:rPr>
          <w:rFonts w:ascii="仿宋_GB2312" w:hAnsi="仿宋_GB2312" w:cs="仿宋_GB2312" w:eastAsia="仿宋_GB2312"/>
          <w:sz w:val="28"/>
        </w:rPr>
        <w:t>400.00</w:t>
      </w:r>
      <w:r>
        <w:rPr>
          <w:rFonts w:ascii="仿宋_GB2312" w:hAnsi="仿宋_GB2312" w:cs="仿宋_GB2312" w:eastAsia="仿宋_GB2312"/>
          <w:sz w:val="28"/>
        </w:rPr>
        <w:t>万元（届时按照实际</w:t>
      </w:r>
      <w:r>
        <w:rPr>
          <w:rFonts w:ascii="仿宋_GB2312" w:hAnsi="仿宋_GB2312" w:cs="仿宋_GB2312" w:eastAsia="仿宋_GB2312"/>
          <w:sz w:val="28"/>
        </w:rPr>
        <w:t>配送检验试剂</w:t>
      </w:r>
      <w:r>
        <w:rPr>
          <w:rFonts w:ascii="仿宋_GB2312" w:hAnsi="仿宋_GB2312" w:cs="仿宋_GB2312" w:eastAsia="仿宋_GB2312"/>
          <w:sz w:val="28"/>
        </w:rPr>
        <w:t>量</w:t>
      </w:r>
      <w:r>
        <w:rPr>
          <w:rFonts w:ascii="仿宋_GB2312" w:hAnsi="仿宋_GB2312" w:cs="仿宋_GB2312" w:eastAsia="仿宋_GB2312"/>
          <w:sz w:val="28"/>
        </w:rPr>
        <w:t>据实</w:t>
      </w:r>
      <w:r>
        <w:rPr>
          <w:rFonts w:ascii="仿宋_GB2312" w:hAnsi="仿宋_GB2312" w:cs="仿宋_GB2312" w:eastAsia="仿宋_GB2312"/>
          <w:sz w:val="28"/>
        </w:rPr>
        <w:t>结算）</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2024年海口市琼山区妇幼保健院检验试剂集约化服务项目（四次）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2024年海口市琼山区妇幼保健院检验试剂集约化服务项目（四次）</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2024年海口市琼山区妇幼保健院检验试剂集约化服务项目（四次）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2024年海口市琼山区妇幼保健院检验试剂集约化服务项目（四次）</w:t>
            </w:r>
          </w:p>
        </w:tc>
        <w:tc>
          <w:tcPr>
            <w:tcW w:type="dxa" w:w="2076"/>
          </w:tcPr>
          <w:p>
            <w:pPr>
              <w:pStyle w:val="null3"/>
              <w:jc w:val="left"/>
            </w:pPr>
            <w:r>
              <w:rPr>
                <w:rFonts w:ascii="仿宋_GB2312" w:hAnsi="仿宋_GB2312" w:cs="仿宋_GB2312" w:eastAsia="仿宋_GB2312"/>
              </w:rPr>
              <w:t>A07026799-其他病人医用试剂</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标的名称：2024年海口市琼山区妇幼保健院检验试剂集约化服务项目（四次）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1.项目名称：</w:t>
            </w:r>
            <w:r>
              <w:rPr>
                <w:rFonts w:ascii="仿宋_GB2312" w:hAnsi="仿宋_GB2312" w:cs="仿宋_GB2312" w:eastAsia="仿宋_GB2312"/>
                <w:sz w:val="28"/>
              </w:rPr>
              <w:t>2024年海口市琼山区妇幼保健院检验试剂集约化服务项目(四次)</w:t>
            </w:r>
          </w:p>
          <w:p>
            <w:pPr>
              <w:pStyle w:val="null3"/>
              <w:ind w:firstLine="560"/>
              <w:jc w:val="both"/>
            </w:pPr>
            <w:r>
              <w:rPr>
                <w:rFonts w:ascii="仿宋_GB2312" w:hAnsi="仿宋_GB2312" w:cs="仿宋_GB2312" w:eastAsia="仿宋_GB2312"/>
                <w:sz w:val="28"/>
              </w:rPr>
              <w:t>2.预算金额：</w:t>
            </w:r>
            <w:r>
              <w:rPr>
                <w:rFonts w:ascii="仿宋_GB2312" w:hAnsi="仿宋_GB2312" w:cs="仿宋_GB2312" w:eastAsia="仿宋_GB2312"/>
                <w:sz w:val="28"/>
              </w:rPr>
              <w:t>400.00</w:t>
            </w:r>
            <w:r>
              <w:rPr>
                <w:rFonts w:ascii="仿宋_GB2312" w:hAnsi="仿宋_GB2312" w:cs="仿宋_GB2312" w:eastAsia="仿宋_GB2312"/>
                <w:sz w:val="28"/>
              </w:rPr>
              <w:t>万元（届时按照实际</w:t>
            </w:r>
            <w:r>
              <w:rPr>
                <w:rFonts w:ascii="仿宋_GB2312" w:hAnsi="仿宋_GB2312" w:cs="仿宋_GB2312" w:eastAsia="仿宋_GB2312"/>
                <w:sz w:val="28"/>
              </w:rPr>
              <w:t>配送检验试剂</w:t>
            </w:r>
            <w:r>
              <w:rPr>
                <w:rFonts w:ascii="仿宋_GB2312" w:hAnsi="仿宋_GB2312" w:cs="仿宋_GB2312" w:eastAsia="仿宋_GB2312"/>
                <w:sz w:val="28"/>
              </w:rPr>
              <w:t>量</w:t>
            </w:r>
            <w:r>
              <w:rPr>
                <w:rFonts w:ascii="仿宋_GB2312" w:hAnsi="仿宋_GB2312" w:cs="仿宋_GB2312" w:eastAsia="仿宋_GB2312"/>
                <w:sz w:val="28"/>
              </w:rPr>
              <w:t>据实</w:t>
            </w:r>
            <w:r>
              <w:rPr>
                <w:rFonts w:ascii="仿宋_GB2312" w:hAnsi="仿宋_GB2312" w:cs="仿宋_GB2312" w:eastAsia="仿宋_GB2312"/>
                <w:sz w:val="28"/>
              </w:rPr>
              <w:t>结算）</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采购需求</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项目总体要求</w:t>
            </w:r>
          </w:p>
          <w:p>
            <w:pPr>
              <w:pStyle w:val="null3"/>
              <w:ind w:firstLine="562"/>
              <w:jc w:val="both"/>
            </w:pPr>
            <w:r>
              <w:rPr>
                <w:rFonts w:ascii="仿宋_GB2312" w:hAnsi="仿宋_GB2312" w:cs="仿宋_GB2312" w:eastAsia="仿宋_GB2312"/>
                <w:sz w:val="28"/>
                <w:b/>
              </w:rPr>
              <w:t>1.合作内容：</w:t>
            </w:r>
            <w:r>
              <w:rPr>
                <w:rFonts w:ascii="仿宋_GB2312" w:hAnsi="仿宋_GB2312" w:cs="仿宋_GB2312" w:eastAsia="仿宋_GB2312"/>
                <w:sz w:val="28"/>
              </w:rPr>
              <w:t>检验试剂</w:t>
            </w:r>
            <w:r>
              <w:rPr>
                <w:rFonts w:ascii="仿宋_GB2312" w:hAnsi="仿宋_GB2312" w:cs="仿宋_GB2312" w:eastAsia="仿宋_GB2312"/>
                <w:sz w:val="28"/>
              </w:rPr>
              <w:t>耗材集中配送</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.报价要求：</w:t>
            </w:r>
            <w:r>
              <w:rPr>
                <w:rFonts w:ascii="仿宋_GB2312" w:hAnsi="仿宋_GB2312" w:cs="仿宋_GB2312" w:eastAsia="仿宋_GB2312"/>
                <w:sz w:val="28"/>
              </w:rPr>
              <w:t>本项目为</w:t>
            </w:r>
            <w:r>
              <w:rPr>
                <w:rFonts w:ascii="仿宋_GB2312" w:hAnsi="仿宋_GB2312" w:cs="仿宋_GB2312" w:eastAsia="仿宋_GB2312"/>
                <w:sz w:val="28"/>
              </w:rPr>
              <w:t>折扣</w:t>
            </w:r>
            <w:r>
              <w:rPr>
                <w:rFonts w:ascii="仿宋_GB2312" w:hAnsi="仿宋_GB2312" w:cs="仿宋_GB2312" w:eastAsia="仿宋_GB2312"/>
                <w:sz w:val="28"/>
              </w:rPr>
              <w:t>报价，报价应包含试剂、耗材、配送、运营管理及培训、税费等一切与</w:t>
            </w:r>
            <w:r>
              <w:rPr>
                <w:rFonts w:ascii="仿宋_GB2312" w:hAnsi="仿宋_GB2312" w:cs="仿宋_GB2312" w:eastAsia="仿宋_GB2312"/>
                <w:sz w:val="28"/>
              </w:rPr>
              <w:t>完成</w:t>
            </w:r>
            <w:r>
              <w:rPr>
                <w:rFonts w:ascii="仿宋_GB2312" w:hAnsi="仿宋_GB2312" w:cs="仿宋_GB2312" w:eastAsia="仿宋_GB2312"/>
                <w:sz w:val="28"/>
              </w:rPr>
              <w:t>本项目相关费用。</w:t>
            </w:r>
          </w:p>
          <w:p>
            <w:pPr>
              <w:pStyle w:val="null3"/>
              <w:ind w:firstLine="562"/>
              <w:jc w:val="both"/>
            </w:pPr>
            <w:r>
              <w:rPr>
                <w:rFonts w:ascii="仿宋_GB2312" w:hAnsi="仿宋_GB2312" w:cs="仿宋_GB2312" w:eastAsia="仿宋_GB2312"/>
                <w:sz w:val="28"/>
                <w:b/>
              </w:rPr>
              <w:t>3</w:t>
            </w:r>
            <w:r>
              <w:rPr>
                <w:rFonts w:ascii="仿宋_GB2312" w:hAnsi="仿宋_GB2312" w:cs="仿宋_GB2312" w:eastAsia="仿宋_GB2312"/>
                <w:sz w:val="28"/>
                <w:b/>
              </w:rPr>
              <w:t>.服务内容：</w:t>
            </w:r>
            <w:r>
              <w:rPr>
                <w:rFonts w:ascii="仿宋_GB2312" w:hAnsi="仿宋_GB2312" w:cs="仿宋_GB2312" w:eastAsia="仿宋_GB2312"/>
                <w:sz w:val="28"/>
              </w:rPr>
              <w:t>本项目合同范围包括</w:t>
            </w:r>
            <w:r>
              <w:rPr>
                <w:rFonts w:ascii="仿宋_GB2312" w:hAnsi="仿宋_GB2312" w:cs="仿宋_GB2312" w:eastAsia="仿宋_GB2312"/>
                <w:sz w:val="28"/>
              </w:rPr>
              <w:t>检验</w:t>
            </w:r>
            <w:r>
              <w:rPr>
                <w:rFonts w:ascii="仿宋_GB2312" w:hAnsi="仿宋_GB2312" w:cs="仿宋_GB2312" w:eastAsia="仿宋_GB2312"/>
                <w:sz w:val="28"/>
              </w:rPr>
              <w:t>试剂耗材采购服务、配送、运营管理及培训等一切与本项目相关</w:t>
            </w:r>
            <w:r>
              <w:rPr>
                <w:rFonts w:ascii="仿宋_GB2312" w:hAnsi="仿宋_GB2312" w:cs="仿宋_GB2312" w:eastAsia="仿宋_GB2312"/>
                <w:sz w:val="28"/>
              </w:rPr>
              <w:t>内容</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合同履行期限</w:t>
            </w:r>
            <w:r>
              <w:rPr>
                <w:rFonts w:ascii="仿宋_GB2312" w:hAnsi="仿宋_GB2312" w:cs="仿宋_GB2312" w:eastAsia="仿宋_GB2312"/>
                <w:sz w:val="28"/>
                <w:b/>
              </w:rPr>
              <w:t>：</w:t>
            </w:r>
            <w:r>
              <w:rPr>
                <w:rFonts w:ascii="仿宋_GB2312" w:hAnsi="仿宋_GB2312" w:cs="仿宋_GB2312" w:eastAsia="仿宋_GB2312"/>
                <w:sz w:val="28"/>
              </w:rPr>
              <w:t>自合同签订生效之日</w:t>
            </w:r>
            <w:r>
              <w:rPr>
                <w:rFonts w:ascii="仿宋_GB2312" w:hAnsi="仿宋_GB2312" w:cs="仿宋_GB2312" w:eastAsia="仿宋_GB2312"/>
                <w:sz w:val="28"/>
              </w:rPr>
              <w:t>2</w:t>
            </w:r>
            <w:r>
              <w:rPr>
                <w:rFonts w:ascii="仿宋_GB2312" w:hAnsi="仿宋_GB2312" w:cs="仿宋_GB2312" w:eastAsia="仿宋_GB2312"/>
                <w:sz w:val="28"/>
              </w:rPr>
              <w:t>年。</w:t>
            </w:r>
          </w:p>
          <w:p>
            <w:pPr>
              <w:pStyle w:val="null3"/>
              <w:ind w:firstLine="481"/>
              <w:jc w:val="both"/>
            </w:pPr>
            <w:r>
              <w:rPr>
                <w:rFonts w:ascii="仿宋_GB2312" w:hAnsi="仿宋_GB2312" w:cs="仿宋_GB2312" w:eastAsia="仿宋_GB2312"/>
                <w:sz w:val="28"/>
              </w:rPr>
              <w:t>★</w:t>
            </w:r>
            <w:r>
              <w:rPr>
                <w:rFonts w:ascii="仿宋_GB2312" w:hAnsi="仿宋_GB2312" w:cs="仿宋_GB2312" w:eastAsia="仿宋_GB2312"/>
                <w:sz w:val="28"/>
                <w:b/>
              </w:rPr>
              <w:t>5.如果在合同期内，与国家出台的相关法律、法规或政策不符，或遇到上级政策变化，无论医院检验试剂采购配送工作推进到哪个阶段，立即停止医院检验试剂集中配送相关工作，按上级文件要求执行或双方协商处理，无论结果如何，投标人不得追究采购人责任。（投标人提供承诺，格式自拟。）</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技术需求表</w:t>
            </w:r>
          </w:p>
          <w:tbl>
            <w:tblPr>
              <w:tblBorders>
                <w:top w:val="none" w:color="000000" w:sz="4"/>
                <w:left w:val="none" w:color="000000" w:sz="4"/>
                <w:bottom w:val="none" w:color="000000" w:sz="4"/>
                <w:right w:val="none" w:color="000000" w:sz="4"/>
                <w:insideH w:val="none"/>
                <w:insideV w:val="none"/>
              </w:tblBorders>
            </w:tblPr>
            <w:tblGrid>
              <w:gridCol w:w="289"/>
              <w:gridCol w:w="2262"/>
            </w:tblGrid>
            <w:tr>
              <w:tc>
                <w:tcPr>
                  <w:tcW w:type="dxa" w:w="289"/>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2262"/>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采购要求</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一、</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服务内容</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1</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试剂、耗材配送服务</w:t>
                  </w:r>
                  <w:r>
                    <w:rPr>
                      <w:rFonts w:ascii="仿宋_GB2312" w:hAnsi="仿宋_GB2312" w:cs="仿宋_GB2312" w:eastAsia="仿宋_GB2312"/>
                      <w:sz w:val="28"/>
                      <w:b/>
                    </w:rPr>
                    <w:t>：</w:t>
                  </w:r>
                  <w:r>
                    <w:rPr>
                      <w:rFonts w:ascii="仿宋_GB2312" w:hAnsi="仿宋_GB2312" w:cs="仿宋_GB2312" w:eastAsia="仿宋_GB2312"/>
                      <w:sz w:val="28"/>
                    </w:rPr>
                    <w:t>投标人</w:t>
                  </w:r>
                  <w:r>
                    <w:rPr>
                      <w:rFonts w:ascii="仿宋_GB2312" w:hAnsi="仿宋_GB2312" w:cs="仿宋_GB2312" w:eastAsia="仿宋_GB2312"/>
                      <w:sz w:val="28"/>
                    </w:rPr>
                    <w:t>负责科室开展项目的检验试剂、耗材的统一配送，保证现有项目的正常开展（检测项目清单详见本章中附</w:t>
                  </w:r>
                  <w:r>
                    <w:rPr>
                      <w:rFonts w:ascii="仿宋_GB2312" w:hAnsi="仿宋_GB2312" w:cs="仿宋_GB2312" w:eastAsia="仿宋_GB2312"/>
                      <w:sz w:val="28"/>
                    </w:rPr>
                    <w:t>件</w:t>
                  </w:r>
                  <w:r>
                    <w:rPr>
                      <w:rFonts w:ascii="仿宋_GB2312" w:hAnsi="仿宋_GB2312" w:cs="仿宋_GB2312" w:eastAsia="仿宋_GB2312"/>
                      <w:sz w:val="28"/>
                    </w:rPr>
                    <w:t>。目前已开展的项目（含设备、试剂、耗材）基本保持不变，如需调整，须由采购人同意并拟定调整计划（含试剂、耗材的品牌及规格）。</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中标方不得无故停止产品的供应</w:t>
                  </w:r>
                  <w:r>
                    <w:rPr>
                      <w:rFonts w:ascii="仿宋_GB2312" w:hAnsi="仿宋_GB2312" w:cs="仿宋_GB2312" w:eastAsia="仿宋_GB2312"/>
                      <w:sz w:val="28"/>
                    </w:rPr>
                    <w:t>，</w:t>
                  </w:r>
                  <w:r>
                    <w:rPr>
                      <w:rFonts w:ascii="仿宋_GB2312" w:hAnsi="仿宋_GB2312" w:cs="仿宋_GB2312" w:eastAsia="仿宋_GB2312"/>
                      <w:sz w:val="28"/>
                    </w:rPr>
                    <w:t>如遇特殊情况需要</w:t>
                  </w:r>
                  <w:r>
                    <w:rPr>
                      <w:rFonts w:ascii="仿宋_GB2312" w:hAnsi="仿宋_GB2312" w:cs="仿宋_GB2312" w:eastAsia="仿宋_GB2312"/>
                      <w:sz w:val="28"/>
                    </w:rPr>
                    <w:t>更换品牌</w:t>
                  </w:r>
                  <w:r>
                    <w:rPr>
                      <w:rFonts w:ascii="仿宋_GB2312" w:hAnsi="仿宋_GB2312" w:cs="仿宋_GB2312" w:eastAsia="仿宋_GB2312"/>
                      <w:sz w:val="28"/>
                    </w:rPr>
                    <w:t>，</w:t>
                  </w:r>
                  <w:r>
                    <w:rPr>
                      <w:rFonts w:ascii="仿宋_GB2312" w:hAnsi="仿宋_GB2312" w:cs="仿宋_GB2312" w:eastAsia="仿宋_GB2312"/>
                      <w:sz w:val="28"/>
                    </w:rPr>
                    <w:t>需提前</w:t>
                  </w:r>
                  <w:r>
                    <w:rPr>
                      <w:rFonts w:ascii="仿宋_GB2312" w:hAnsi="仿宋_GB2312" w:cs="仿宋_GB2312" w:eastAsia="仿宋_GB2312"/>
                      <w:sz w:val="28"/>
                    </w:rPr>
                    <w:t>2个月提出检验试剂更换申请，递交评估报告，经医院讨论通过，院领导审批同意后，方可执行</w:t>
                  </w:r>
                  <w:r>
                    <w:rPr>
                      <w:rFonts w:ascii="仿宋_GB2312" w:hAnsi="仿宋_GB2312" w:cs="仿宋_GB2312" w:eastAsia="仿宋_GB2312"/>
                      <w:sz w:val="28"/>
                    </w:rPr>
                    <w:t>。</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其他</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需配合政府和医院</w:t>
                  </w:r>
                  <w:r>
                    <w:rPr>
                      <w:rFonts w:ascii="仿宋_GB2312" w:hAnsi="仿宋_GB2312" w:cs="仿宋_GB2312" w:eastAsia="仿宋_GB2312"/>
                      <w:sz w:val="28"/>
                    </w:rPr>
                    <w:t>及时</w:t>
                  </w:r>
                  <w:r>
                    <w:rPr>
                      <w:rFonts w:ascii="仿宋_GB2312" w:hAnsi="仿宋_GB2312" w:cs="仿宋_GB2312" w:eastAsia="仿宋_GB2312"/>
                      <w:sz w:val="28"/>
                    </w:rPr>
                    <w:t>做好各种指令性检验检测项目的检测（</w:t>
                  </w:r>
                  <w:r>
                    <w:rPr>
                      <w:rFonts w:ascii="仿宋_GB2312" w:hAnsi="仿宋_GB2312" w:cs="仿宋_GB2312" w:eastAsia="仿宋_GB2312"/>
                      <w:sz w:val="28"/>
                    </w:rPr>
                    <w:t>如涉及政府拨款的项目需在政府资金到位后予以拨付</w:t>
                  </w:r>
                  <w:r>
                    <w:rPr>
                      <w:rFonts w:ascii="仿宋_GB2312" w:hAnsi="仿宋_GB2312" w:cs="仿宋_GB2312" w:eastAsia="仿宋_GB2312"/>
                      <w:sz w:val="28"/>
                    </w:rPr>
                    <w:t>）。</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需配合医院做好每日的室内质控（包含提供技术帮扶及试剂耗材）。</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需配合医院做好院内科研（包含免费提供试剂耗材）。</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试剂耗材需</w:t>
                  </w:r>
                  <w:r>
                    <w:rPr>
                      <w:rFonts w:ascii="仿宋_GB2312" w:hAnsi="仿宋_GB2312" w:cs="仿宋_GB2312" w:eastAsia="仿宋_GB2312"/>
                      <w:sz w:val="28"/>
                    </w:rPr>
                    <w:t>投标人</w:t>
                  </w:r>
                  <w:r>
                    <w:rPr>
                      <w:rFonts w:ascii="仿宋_GB2312" w:hAnsi="仿宋_GB2312" w:cs="仿宋_GB2312" w:eastAsia="仿宋_GB2312"/>
                      <w:sz w:val="28"/>
                    </w:rPr>
                    <w:t>自行管理，</w:t>
                  </w:r>
                  <w:r>
                    <w:rPr>
                      <w:rFonts w:ascii="仿宋_GB2312" w:hAnsi="仿宋_GB2312" w:cs="仿宋_GB2312" w:eastAsia="仿宋_GB2312"/>
                      <w:sz w:val="28"/>
                    </w:rPr>
                    <w:t>在院的由医院</w:t>
                  </w:r>
                  <w:r>
                    <w:rPr>
                      <w:rFonts w:ascii="仿宋_GB2312" w:hAnsi="仿宋_GB2312" w:cs="仿宋_GB2312" w:eastAsia="仿宋_GB2312"/>
                      <w:sz w:val="28"/>
                    </w:rPr>
                    <w:t>管理。</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由</w:t>
                  </w:r>
                  <w:r>
                    <w:rPr>
                      <w:rFonts w:ascii="仿宋_GB2312" w:hAnsi="仿宋_GB2312" w:cs="仿宋_GB2312" w:eastAsia="仿宋_GB2312"/>
                      <w:sz w:val="28"/>
                    </w:rPr>
                    <w:t>投标人</w:t>
                  </w:r>
                  <w:r>
                    <w:rPr>
                      <w:rFonts w:ascii="仿宋_GB2312" w:hAnsi="仿宋_GB2312" w:cs="仿宋_GB2312" w:eastAsia="仿宋_GB2312"/>
                      <w:sz w:val="28"/>
                    </w:rPr>
                    <w:t>提供</w:t>
                  </w:r>
                  <w:r>
                    <w:rPr>
                      <w:rFonts w:ascii="仿宋_GB2312" w:hAnsi="仿宋_GB2312" w:cs="仿宋_GB2312" w:eastAsia="仿宋_GB2312"/>
                      <w:sz w:val="28"/>
                    </w:rPr>
                    <w:t>1</w:t>
                  </w:r>
                  <w:r>
                    <w:rPr>
                      <w:rFonts w:ascii="仿宋_GB2312" w:hAnsi="仿宋_GB2312" w:cs="仿宋_GB2312" w:eastAsia="仿宋_GB2312"/>
                      <w:sz w:val="28"/>
                    </w:rPr>
                    <w:t>名专业技术人员。</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中标方应保证试剂耗材</w:t>
                  </w:r>
                  <w:r>
                    <w:rPr>
                      <w:rFonts w:ascii="仿宋_GB2312" w:hAnsi="仿宋_GB2312" w:cs="仿宋_GB2312" w:eastAsia="仿宋_GB2312"/>
                      <w:sz w:val="28"/>
                    </w:rPr>
                    <w:t>2周用量库存，并根据医院采购需求及时补足库存。</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中标方交付产品有效期应在</w:t>
                  </w:r>
                  <w:r>
                    <w:rPr>
                      <w:rFonts w:ascii="仿宋_GB2312" w:hAnsi="仿宋_GB2312" w:cs="仿宋_GB2312" w:eastAsia="仿宋_GB2312"/>
                      <w:sz w:val="28"/>
                    </w:rPr>
                    <w:t>6个月以上（个别产品除外），医院有权就库存中临近有效期的产品与中标方进行换货。</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2.8</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如遇特殊情况（如仪器报废，检验项目无法开展），中标方应同意该项目检验试剂耗材原路退回。</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二、</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服务要求</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常规维修保养、检定、校准应在规定时间内完成，紧急维修立即响应，投标人应在接到报修后半小时内到达现场。</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投标人提供的检验试剂、耗材质量应符合有关法律法规规定的质量标准，具备相关有效注册证件、合格证等、试剂仓储、冷链配送符合相应规定，确保品质有效，</w:t>
                  </w:r>
                  <w:r>
                    <w:rPr>
                      <w:rFonts w:ascii="仿宋_GB2312" w:hAnsi="仿宋_GB2312" w:cs="仿宋_GB2312" w:eastAsia="仿宋_GB2312"/>
                      <w:sz w:val="28"/>
                    </w:rPr>
                    <w:t>同时配合科室开展性能验证</w:t>
                  </w:r>
                  <w:r>
                    <w:rPr>
                      <w:rFonts w:ascii="仿宋_GB2312" w:hAnsi="仿宋_GB2312" w:cs="仿宋_GB2312" w:eastAsia="仿宋_GB2312"/>
                      <w:sz w:val="28"/>
                    </w:rPr>
                    <w:t>、</w:t>
                  </w:r>
                  <w:r>
                    <w:rPr>
                      <w:rFonts w:ascii="仿宋_GB2312" w:hAnsi="仿宋_GB2312" w:cs="仿宋_GB2312" w:eastAsia="仿宋_GB2312"/>
                      <w:sz w:val="28"/>
                    </w:rPr>
                    <w:t>室间质评及承担</w:t>
                  </w:r>
                  <w:r>
                    <w:rPr>
                      <w:rFonts w:ascii="仿宋_GB2312" w:hAnsi="仿宋_GB2312" w:cs="仿宋_GB2312" w:eastAsia="仿宋_GB2312"/>
                      <w:sz w:val="28"/>
                    </w:rPr>
                    <w:t>产生的所有</w:t>
                  </w:r>
                  <w:r>
                    <w:rPr>
                      <w:rFonts w:ascii="仿宋_GB2312" w:hAnsi="仿宋_GB2312" w:cs="仿宋_GB2312" w:eastAsia="仿宋_GB2312"/>
                      <w:sz w:val="28"/>
                    </w:rPr>
                    <w:t>费用。</w:t>
                  </w:r>
                  <w:r>
                    <w:rPr>
                      <w:rFonts w:ascii="仿宋_GB2312" w:hAnsi="仿宋_GB2312" w:cs="仿宋_GB2312" w:eastAsia="仿宋_GB2312"/>
                      <w:sz w:val="28"/>
                    </w:rPr>
                    <w:t>所提供检验试剂、校准品、质控品等效期必须满足医院需求，如生化免疫试剂要求三个月为同一批号，校准品与试剂配套。</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检验试剂、耗材的供应：采购人根据工作需要申购试剂、耗材，投标人收到清单后，在</w:t>
                  </w:r>
                  <w:r>
                    <w:rPr>
                      <w:rFonts w:ascii="仿宋_GB2312" w:hAnsi="仿宋_GB2312" w:cs="仿宋_GB2312" w:eastAsia="仿宋_GB2312"/>
                      <w:sz w:val="28"/>
                    </w:rPr>
                    <w:t>3个工作日内按申请数量送达采购人指定地点，送货清单与货物同行，如采购人收到试剂、耗材后发现品种、规格、数量不合订单要求的，有权拒收并通知投标人更换。如急需订货，应当天送达。</w:t>
                  </w:r>
                </w:p>
              </w:tc>
            </w:tr>
            <w:tr>
              <w:tc>
                <w:tcPr>
                  <w:tcW w:type="dxa" w:w="289"/>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262"/>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8"/>
                    </w:rPr>
                    <w:t>投标人可具备自有冷链运输服务或委托第三方提供冷链运输服务。提供冷链运输服务的公司需具有《道路运输经营许可证》且证书中经营范围包含冷藏，同时应具备全程冷链物流车辆，并提供车辆行驶证；投标人委托第三方冷链公司的，除提供上述证明文件，还需提供合作协议或合同复印件。</w:t>
                  </w:r>
                </w:p>
              </w:tc>
            </w:tr>
          </w:tbl>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三）检验试剂清单（见附件）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商务需求表</w:t>
            </w:r>
          </w:p>
          <w:tbl>
            <w:tblPr>
              <w:tblBorders>
                <w:top w:val="none" w:color="000000" w:sz="4"/>
                <w:left w:val="none" w:color="000000" w:sz="4"/>
                <w:bottom w:val="none" w:color="000000" w:sz="4"/>
                <w:right w:val="none" w:color="000000" w:sz="4"/>
                <w:insideH w:val="none"/>
                <w:insideV w:val="none"/>
              </w:tblBorders>
            </w:tblPr>
            <w:tblGrid>
              <w:gridCol w:w="283"/>
              <w:gridCol w:w="2269"/>
            </w:tblGrid>
            <w:tr>
              <w:tc>
                <w:tcPr>
                  <w:tcW w:type="dxa" w:w="283"/>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2269"/>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招标要求</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报价：本项目为折扣报价，以检验试剂单价最高限价为基数，报价折扣应包含试剂、耗材、运营管理、配送、设备维修保养、培训、税费等一切与本项目相关费用。（保留两位小数）</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结算方式：检验试剂单价最高限价</w:t>
                  </w:r>
                  <w:r>
                    <w:rPr>
                      <w:rFonts w:ascii="仿宋_GB2312" w:hAnsi="仿宋_GB2312" w:cs="仿宋_GB2312" w:eastAsia="仿宋_GB2312"/>
                      <w:sz w:val="28"/>
                    </w:rPr>
                    <w:t>*投标人所报折扣*当月检验试剂量据实结算。</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付款方式：每季度结算一次，以对公转账方式将中标人开具发票金额汇入中标人指定账户支付费用。中标人应于每月</w:t>
                  </w:r>
                  <w:r>
                    <w:rPr>
                      <w:rFonts w:ascii="仿宋_GB2312" w:hAnsi="仿宋_GB2312" w:cs="仿宋_GB2312" w:eastAsia="仿宋_GB2312"/>
                      <w:sz w:val="28"/>
                    </w:rPr>
                    <w:t>10日前将上月的检验试剂数量清单交由采购人核对，经采购人确认无误后，由中标人提供发票向采购人申请支付检验试剂费用，采购人收到发票后根据单位审核支付流程给予结账。</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合作期内相关风险：</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4.1</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如因收费标准变化或国家政策性因素变化，则根据相关政策执行，相应试剂成本费用等比下降，投标人不得拒绝。</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如海南省医保局相关部门对本次采购的检验试剂内容进行集中招标采购，由中标人负责按省市的相应规定实施。</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4.3</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因试剂、耗材等造成的检验质量问题而引起的投诉或纠纷，由投标人全权负责。</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4.4</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因试剂供应不及时等造成检验报告延误而引起的投诉或纠纷，由投标人全权负责。</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4.5</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其他不可预知的问题，协商解决。</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如合同期内海南省医保局相关部门检验试剂采购引起的价格下调，投标人须在投标文件中提供</w:t>
                  </w:r>
                  <w:r>
                    <w:rPr>
                      <w:rFonts w:ascii="仿宋_GB2312" w:hAnsi="仿宋_GB2312" w:cs="仿宋_GB2312" w:eastAsia="仿宋_GB2312"/>
                      <w:sz w:val="28"/>
                      <w:b/>
                    </w:rPr>
                    <w:t>优惠方案</w:t>
                  </w:r>
                  <w:r>
                    <w:rPr>
                      <w:rFonts w:ascii="仿宋_GB2312" w:hAnsi="仿宋_GB2312" w:cs="仿宋_GB2312" w:eastAsia="仿宋_GB2312"/>
                      <w:sz w:val="28"/>
                    </w:rPr>
                    <w:t>。（提供承诺函加盖单位公章，格式自拟）</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其他说明</w:t>
                  </w:r>
                </w:p>
                <w:p>
                  <w:pPr>
                    <w:pStyle w:val="null3"/>
                    <w:jc w:val="both"/>
                  </w:pPr>
                  <w:r>
                    <w:rPr>
                      <w:rFonts w:ascii="仿宋_GB2312" w:hAnsi="仿宋_GB2312" w:cs="仿宋_GB2312" w:eastAsia="仿宋_GB2312"/>
                      <w:sz w:val="28"/>
                    </w:rPr>
                    <w:t>1.如因产品在使用环节中出现质量及安全问题（包括造成第三人人身财产安全及损失的），中标方须在第一时间内积极配合医院沟通处理，并承担由此产生的一切责任、费用。</w:t>
                  </w:r>
                </w:p>
                <w:p>
                  <w:pPr>
                    <w:pStyle w:val="null3"/>
                    <w:jc w:val="both"/>
                  </w:pPr>
                  <w:r>
                    <w:rPr>
                      <w:rFonts w:ascii="仿宋_GB2312" w:hAnsi="仿宋_GB2312" w:cs="仿宋_GB2312" w:eastAsia="仿宋_GB2312"/>
                      <w:sz w:val="28"/>
                    </w:rPr>
                    <w:t>2.一年内若出现3次及以上无法进行运送温度溯源，采购人有权终止合同，并追究相关损失。</w:t>
                  </w:r>
                </w:p>
              </w:tc>
            </w:tr>
            <w:tr>
              <w:tc>
                <w:tcPr>
                  <w:tcW w:type="dxa" w:w="283"/>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2269"/>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验收方式</w:t>
                  </w:r>
                </w:p>
                <w:p>
                  <w:pPr>
                    <w:pStyle w:val="null3"/>
                    <w:jc w:val="both"/>
                  </w:pPr>
                  <w:r>
                    <w:rPr>
                      <w:rFonts w:ascii="仿宋_GB2312" w:hAnsi="仿宋_GB2312" w:cs="仿宋_GB2312" w:eastAsia="仿宋_GB2312"/>
                      <w:sz w:val="28"/>
                    </w:rPr>
                    <w:t>中标人</w:t>
                  </w:r>
                  <w:r>
                    <w:rPr>
                      <w:rFonts w:ascii="仿宋_GB2312" w:hAnsi="仿宋_GB2312" w:cs="仿宋_GB2312" w:eastAsia="仿宋_GB2312"/>
                      <w:sz w:val="28"/>
                    </w:rPr>
                    <w:t>在完成服务内容后，由</w:t>
                  </w:r>
                  <w:r>
                    <w:rPr>
                      <w:rFonts w:ascii="仿宋_GB2312" w:hAnsi="仿宋_GB2312" w:cs="仿宋_GB2312" w:eastAsia="仿宋_GB2312"/>
                      <w:sz w:val="28"/>
                    </w:rPr>
                    <w:t>采购人</w:t>
                  </w:r>
                  <w:r>
                    <w:rPr>
                      <w:rFonts w:ascii="仿宋_GB2312" w:hAnsi="仿宋_GB2312" w:cs="仿宋_GB2312" w:eastAsia="仿宋_GB2312"/>
                      <w:sz w:val="28"/>
                    </w:rPr>
                    <w:t>负责验收</w:t>
                  </w:r>
                  <w:r>
                    <w:rPr>
                      <w:rFonts w:ascii="仿宋_GB2312" w:hAnsi="仿宋_GB2312" w:cs="仿宋_GB2312" w:eastAsia="仿宋_GB2312"/>
                      <w:sz w:val="28"/>
                    </w:rPr>
                    <w:t>。</w:t>
                  </w:r>
                </w:p>
                <w:p>
                  <w:pPr>
                    <w:pStyle w:val="null3"/>
                    <w:spacing w:before="240" w:after="60"/>
                    <w:jc w:val="both"/>
                  </w:pPr>
                  <w:r>
                    <w:rPr>
                      <w:rFonts w:ascii="仿宋_GB2312" w:hAnsi="仿宋_GB2312" w:cs="仿宋_GB2312" w:eastAsia="仿宋_GB2312"/>
                      <w:sz w:val="28"/>
                      <w:b/>
                    </w:rPr>
                    <w:t>2.</w:t>
                  </w:r>
                  <w:r>
                    <w:rPr>
                      <w:rFonts w:ascii="仿宋_GB2312" w:hAnsi="仿宋_GB2312" w:cs="仿宋_GB2312" w:eastAsia="仿宋_GB2312"/>
                      <w:sz w:val="28"/>
                      <w:b/>
                    </w:rPr>
                    <w:t>验收要求、标准</w:t>
                  </w:r>
                </w:p>
                <w:p>
                  <w:pPr>
                    <w:pStyle w:val="null3"/>
                    <w:jc w:val="both"/>
                  </w:pPr>
                  <w:r>
                    <w:rPr>
                      <w:rFonts w:ascii="仿宋_GB2312" w:hAnsi="仿宋_GB2312" w:cs="仿宋_GB2312" w:eastAsia="仿宋_GB2312"/>
                      <w:sz w:val="28"/>
                    </w:rPr>
                    <w:t>根据采购文件要求、投标文件承诺、</w:t>
                  </w:r>
                  <w:r>
                    <w:rPr>
                      <w:rFonts w:ascii="仿宋_GB2312" w:hAnsi="仿宋_GB2312" w:cs="仿宋_GB2312" w:eastAsia="仿宋_GB2312"/>
                      <w:sz w:val="28"/>
                    </w:rPr>
                    <w:t>应当符合国家强制性规定、政策要求、安全标准、行业或企业有关标准等</w:t>
                  </w:r>
                  <w:r>
                    <w:rPr>
                      <w:rFonts w:ascii="仿宋_GB2312" w:hAnsi="仿宋_GB2312" w:cs="仿宋_GB2312" w:eastAsia="仿宋_GB2312"/>
                      <w:sz w:val="28"/>
                    </w:rPr>
                    <w:t>进行验收。</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验收费用</w:t>
                  </w:r>
                </w:p>
                <w:p>
                  <w:pPr>
                    <w:pStyle w:val="null3"/>
                    <w:jc w:val="both"/>
                  </w:pPr>
                  <w:r>
                    <w:rPr>
                      <w:rFonts w:ascii="仿宋_GB2312" w:hAnsi="仿宋_GB2312" w:cs="仿宋_GB2312" w:eastAsia="仿宋_GB2312"/>
                      <w:sz w:val="28"/>
                    </w:rPr>
                    <w:t>履约验收产生的费用，属于首次验收过程中产生的，由采购人承担；属于首次验收不合格，重新验收过程中产生的费用由中标人承担。</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所投产品属于二、三类医疗器械产品的须具有医疗器械注册证、医疗器械生产（或经营）许可证；属于一类医疗器械产品的须具有产品备案登记凭证、生产（或经营）企业备案登记凭证（提供证书复印件加盖单位公章）。 注：若所投产品不属于医疗器械产品，则无需提供上述证明材料，提供该产品的非医疗器械说明并加盖单位公章。</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法定代表人授权委托书 法定代表人身份证明 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报价一览表 法定代表人授权委托书 中小企业声明函 产品明细表 商务应答表 法定代表人身份证明 自觉抵制政府采购领域商业贿赂行为承诺书 技术实施方案 封面 投标人资格资料 投标人承诺函 类似项目业绩 相关证明材料 残疾人福利性单位声明函 报价明细表 监狱企业的证明文件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相关证明材料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报价一览表 产品明细表 商务应答表 投标人资格资料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根据投标人提供的供货保障流程及要点；设备维修、保养服务、设备更新等方案进行打分，本项满分6分。 （1）方案完整、合理，有针对性视为符合要求，方案内容完整、规范、合理且可行，针对性强，供货流程详细明确、具有实施性，设备维修保养更新科学，得6分； （2）方案内容较完整，针对性一般，供货流程较详细明确、具有一定实施性，设备维修保养更新相对科学，得4.5分； （3）方案内容完整，具有一定针对性，供货流程相对明确但施性不强，设备维修保养办法一般，得3分； （4）方案内容完整度一般，存在瑕疵或不足，与本项目有偏差，得1.5分；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配送售后服务方案</w:t>
            </w:r>
          </w:p>
        </w:tc>
        <w:tc>
          <w:tcPr>
            <w:tcW w:type="dxa" w:w="2492"/>
          </w:tcPr>
          <w:p>
            <w:pPr>
              <w:pStyle w:val="null3"/>
              <w:jc w:val="both"/>
            </w:pPr>
            <w:r>
              <w:rPr>
                <w:rFonts w:ascii="仿宋_GB2312" w:hAnsi="仿宋_GB2312" w:cs="仿宋_GB2312" w:eastAsia="仿宋_GB2312"/>
              </w:rPr>
              <w:t>根据投标人提供的试剂配送服务方案，根据方案完整性、针对性、可操作性、时效性等进行打分，本小项满分6分。 （1）方案完整、合理，有针对性视为符合要求，方案内容完整、规范、合理且可行，针对性强，配送流程详细明确、具有实施性，得6分； （2）方案内容 较完整，针对性一般，配送流程较详细明确、具有一定实施性，得4.5分； （3）方案内容完整，具有一定针对性，配送流程相对明确但施性不强，得3分； （4）方案内容完整度一般，存在瑕疵或不足，与本项目有偏差，得1.5分；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配送售后服务方案</w:t>
            </w:r>
          </w:p>
        </w:tc>
        <w:tc>
          <w:tcPr>
            <w:tcW w:type="dxa" w:w="2492"/>
          </w:tcPr>
          <w:p>
            <w:pPr>
              <w:pStyle w:val="null3"/>
              <w:jc w:val="both"/>
            </w:pPr>
            <w:r>
              <w:rPr>
                <w:rFonts w:ascii="仿宋_GB2312" w:hAnsi="仿宋_GB2312" w:cs="仿宋_GB2312" w:eastAsia="仿宋_GB2312"/>
              </w:rPr>
              <w:t>评审委员会根据投标人提供的售后服务人员安排进行打分，本小项满分5分。 （1）方案完整、合理，有针对性视为符合要求，方案内容提供具体的售后人员名单且具有相对应的职责分工，职责分工完整、规范、明确、针对性强，得5分；（2）方案内容较完整，方案内容提供售后人员名单且具有职责分工，职责分工较完整、规范、明确、针对性较强，得3.75分；（3）方案内容基本完整，合理性、可行性、针对性一般，售后人员配置分工基本明确，得2.5分； （4）方案内容完整度一般，存在瑕疵或不足，与本项目有偏差，得1.25分；（5）不提供方案或方案与该项目不匹配、凭空捏造不得分。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配送售后服务方案</w:t>
            </w:r>
          </w:p>
        </w:tc>
        <w:tc>
          <w:tcPr>
            <w:tcW w:type="dxa" w:w="2492"/>
          </w:tcPr>
          <w:p>
            <w:pPr>
              <w:pStyle w:val="null3"/>
              <w:jc w:val="both"/>
            </w:pPr>
            <w:r>
              <w:rPr>
                <w:rFonts w:ascii="仿宋_GB2312" w:hAnsi="仿宋_GB2312" w:cs="仿宋_GB2312" w:eastAsia="仿宋_GB2312"/>
              </w:rPr>
              <w:t>评审委员会根据投标人提供的退换货方案进行打分，本小项满分5分。 （1）方案完整、合理，有针对性视为符合要求，方案内容提供具体的退货换货流程，退换货流程完整简便、规范、明确、针对性强且退换货时效快（18小时内完成退换货），得5分； （2）方案内容较 完整，退换货流程较完整简便、规范、明确、针对性较强且能在24小时内完成退换货，得3.75分； （3）方案内容基本完整，退换货流程基本完整简便、规范、明确且能在40小时内完成退换货，得2.5分；（4）方案内容完整度一般，存在瑕疵或不足，退换货时效较慢，得1.25分； （5）不提供方案或方案与该项目不匹配、凭空捏造不得分。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质量管理方案</w:t>
            </w:r>
          </w:p>
        </w:tc>
        <w:tc>
          <w:tcPr>
            <w:tcW w:type="dxa" w:w="2492"/>
          </w:tcPr>
          <w:p>
            <w:pPr>
              <w:pStyle w:val="null3"/>
              <w:jc w:val="both"/>
            </w:pPr>
            <w:r>
              <w:rPr>
                <w:rFonts w:ascii="仿宋_GB2312" w:hAnsi="仿宋_GB2312" w:cs="仿宋_GB2312" w:eastAsia="仿宋_GB2312"/>
              </w:rPr>
              <w:t>根据投标人提供的质量管理方案（包括但不限于：内部管理制度、产品追溯管理系统等内容）进行综合评审，本项满分6分。 （1）方案科学合理，管理制度全面详实，适用性强，思路清晰，能够根据实际情况制订，管理系统贴合采购需求，得6分； （2）方案科学较合理 ，管理制度全面，适用性较强，管理系统能满足采购需求，得4.5分； （3）内容全面，基本能满足采购需要，思路清晰、方案合理、可行性一般的得3分； （4）内容完整但条理不清、制度思路及可行性较差的得1.5分；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应急服务能力</w:t>
            </w:r>
          </w:p>
        </w:tc>
        <w:tc>
          <w:tcPr>
            <w:tcW w:type="dxa" w:w="2492"/>
          </w:tcPr>
          <w:p>
            <w:pPr>
              <w:pStyle w:val="null3"/>
              <w:jc w:val="both"/>
            </w:pPr>
            <w:r>
              <w:rPr>
                <w:rFonts w:ascii="仿宋_GB2312" w:hAnsi="仿宋_GB2312" w:cs="仿宋_GB2312" w:eastAsia="仿宋_GB2312"/>
              </w:rPr>
              <w:t>根据投标人提供的应急服务能力（包括但不限于：应急处理措施、应急保障承诺等内容）进行综合评审，本项满分6分。 （1）内容详实，逻辑性强、操作性强，实施过程务实，能够根据实际情况制订，方案中明确如采购人出现仪器故障等突发情况，能够协助采购人进行紧急检验样本的处理服务工作并提供相应解决方案（方案内体现应急时间、样本处理、应急人员安排），得6分； （2）内容完整，步骤有序，能提出解决建议，可行性较强，方案中有明确如采购人出现仪器故障等突发情况，能基本协助采购人进行紧急检验样本的处理服务工作并提供相应解决方案（方案内体现应急时间、样本处理、应急人员安排），得4.5分； （3）内容全 面，基本能满足采购需要，思路清晰、方案合理、可行性一般的得3分； （4）内容完整但条理不清、方案思路及可行性较差的得1.5分；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医学实验室服务方案</w:t>
            </w:r>
          </w:p>
        </w:tc>
        <w:tc>
          <w:tcPr>
            <w:tcW w:type="dxa" w:w="2492"/>
          </w:tcPr>
          <w:p>
            <w:pPr>
              <w:pStyle w:val="null3"/>
              <w:jc w:val="both"/>
            </w:pPr>
            <w:r>
              <w:rPr>
                <w:rFonts w:ascii="仿宋_GB2312" w:hAnsi="仿宋_GB2312" w:cs="仿宋_GB2312" w:eastAsia="仿宋_GB2312"/>
              </w:rPr>
              <w:t>根据投标人提供的售后服务提供各种技术支持及科研建设方案（包括但不限于：检验科学科发展协助和人才培养、科研服务及承诺、临床学科帮扶和技术交流等内容），进行综合评审，本项满分6分。 （1）方案完整丰富，适用性强，思路清晰内容全面，能够根据实际情况制订，专业性强，优于采购人的需求，考虑问题周全，实施过程务实，得6分； （2）方案内容较完整，内容的分析详细、专业、合理、可行性程度较全面，细化的各个内容满足采购人的需求，得4.5分；（3）方案基本完整，思路比较清晰、方案较合理、可行性一般、基本能够满足采购人的需求，得3分;（4）方案所描述的内容不够完整、条理不清、针对性较差，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投标人2022年1月1日至今（以合同签订时间为准）具有类似项目经验（检验试剂供货服务等），每提供一个得5分，本项满分15分。 证明材料：提供合同复印件加盖单位公章，不提供不得分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拟投入的专职配送人员</w:t>
            </w:r>
          </w:p>
        </w:tc>
        <w:tc>
          <w:tcPr>
            <w:tcW w:type="dxa" w:w="2492"/>
          </w:tcPr>
          <w:p>
            <w:pPr>
              <w:pStyle w:val="null3"/>
              <w:jc w:val="both"/>
            </w:pPr>
            <w:r>
              <w:rPr>
                <w:rFonts w:ascii="仿宋_GB2312" w:hAnsi="仿宋_GB2312" w:cs="仿宋_GB2312" w:eastAsia="仿宋_GB2312"/>
              </w:rPr>
              <w:t>投标人针对本项目提供专职配送人员，每提供 1人得3分，本项满分6分。 证明材料：提供配送人员身份证及2024年9月至今任意一个月在投标人单位缴纳社保凭证复印件加盖单位公章，不提供不得分。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相关证明材料</w:t>
            </w:r>
          </w:p>
        </w:tc>
      </w:tr>
      <w:tr>
        <w:tc>
          <w:tcPr>
            <w:tcW w:type="dxa" w:w="831"/>
            <w:vMerge/>
          </w:tcPr>
          <w:p/>
        </w:tc>
        <w:tc>
          <w:tcPr>
            <w:tcW w:type="dxa" w:w="1661"/>
          </w:tcPr>
          <w:p>
            <w:pPr>
              <w:pStyle w:val="null3"/>
              <w:jc w:val="both"/>
            </w:pPr>
            <w:r>
              <w:rPr>
                <w:rFonts w:ascii="仿宋_GB2312" w:hAnsi="仿宋_GB2312" w:cs="仿宋_GB2312" w:eastAsia="仿宋_GB2312"/>
              </w:rPr>
              <w:t>配送时效性</w:t>
            </w:r>
          </w:p>
        </w:tc>
        <w:tc>
          <w:tcPr>
            <w:tcW w:type="dxa" w:w="2492"/>
          </w:tcPr>
          <w:p>
            <w:pPr>
              <w:pStyle w:val="null3"/>
              <w:jc w:val="both"/>
            </w:pPr>
            <w:r>
              <w:rPr>
                <w:rFonts w:ascii="仿宋_GB2312" w:hAnsi="仿宋_GB2312" w:cs="仿宋_GB2312" w:eastAsia="仿宋_GB2312"/>
              </w:rPr>
              <w:t>投标人接到采购人的采购计划后： （1）能保证耗材2天内到达，对于需要及时配送的特殊试剂耗材配送时间不超过4（含本数）小时，节假日照常配送得4分； （2）能保证耗材3天内到达，对于需要及时配送的特殊试剂耗材配送时间不超过8（含本数）小时，节假日照常配送得2分；其他情况不得分。 证明材料：提供承诺函加盖公章（格式自拟），不提供不得分。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HNYF2024-181-3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2024年海口市琼山区妇幼保健院检验试剂集约化服务项目(四次)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2024年海口市琼山区妇幼保健院检验试剂集约化服务项目（四次）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2024年海口市琼山区妇幼保健院检验试剂集约化服务项目（四次）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2024年海口市琼山区妇幼保健院检验试剂集约化服务项目（四次）</w:t>
            </w:r>
          </w:p>
        </w:tc>
        <w:tc>
          <w:tcPr>
            <w:tcW w:type="dxa" w:w="755"/>
          </w:tcPr>
          <w:p>
            <w:pPr>
              <w:pStyle w:val="null3"/>
              <w:jc w:val="left"/>
            </w:pPr>
            <w:r>
              <w:rPr>
                <w:rFonts w:ascii="仿宋_GB2312" w:hAnsi="仿宋_GB2312" w:cs="仿宋_GB2312" w:eastAsia="仿宋_GB2312"/>
              </w:rPr>
              <w:t xml:space="preserve"> A07026799-其他病人医用试剂</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HNYF2024-181-3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2024年海口市琼山区妇幼保健院检验试剂集约化服务项目(四次)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2024年海口市琼山区妇幼保健院检验试剂集约化服务项目（四次）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2024年海口市琼山区妇幼保健院检验试剂集约化服务项目（四次）</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详见附件：产品明细表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详见附件：技术实施方案</w:t>
      </w:r>
    </w:p>
    <w:p>
      <w:pPr>
        <w:pStyle w:val="null3"/>
        <w:ind w:firstLine="960"/>
        <w:jc w:val="left"/>
      </w:pPr>
      <w:r>
        <w:rPr>
          <w:rFonts w:ascii="仿宋_GB2312" w:hAnsi="仿宋_GB2312" w:cs="仿宋_GB2312" w:eastAsia="仿宋_GB2312"/>
        </w:rPr>
        <w:t>详见附件：相关证明材料</w:t>
      </w:r>
    </w:p>
    <w:p>
      <w:pPr>
        <w:pStyle w:val="null3"/>
        <w:ind w:firstLine="960"/>
        <w:jc w:val="left"/>
      </w:pPr>
      <w:r>
        <w:rPr>
          <w:rFonts w:ascii="仿宋_GB2312" w:hAnsi="仿宋_GB2312" w:cs="仿宋_GB2312" w:eastAsia="仿宋_GB2312"/>
        </w:rPr>
        <w:t>详见附件：法定代表人身份证明</w:t>
      </w:r>
    </w:p>
    <w:p>
      <w:pPr>
        <w:pStyle w:val="null3"/>
        <w:ind w:firstLine="960"/>
        <w:jc w:val="left"/>
      </w:pPr>
      <w:r>
        <w:rPr>
          <w:rFonts w:ascii="仿宋_GB2312" w:hAnsi="仿宋_GB2312" w:cs="仿宋_GB2312" w:eastAsia="仿宋_GB2312"/>
        </w:rPr>
        <w:t>详见附件：法定代表人授权委托书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