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2811" w:firstLineChars="1000"/>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政府采购合同格式</w:t>
      </w:r>
    </w:p>
    <w:p>
      <w:pPr>
        <w:pStyle w:val="3"/>
        <w:ind w:firstLine="387" w:firstLineChars="175"/>
        <w:rPr>
          <w:rFonts w:hint="eastAsia" w:ascii="仿宋" w:hAnsi="仿宋" w:eastAsia="仿宋" w:cs="仿宋"/>
          <w:b/>
          <w:color w:val="000000"/>
          <w:kern w:val="0"/>
          <w:sz w:val="22"/>
          <w:szCs w:val="22"/>
          <w:lang w:bidi="ar"/>
        </w:rPr>
      </w:pPr>
      <w:bookmarkStart w:id="6" w:name="_GoBack"/>
      <w:bookmarkEnd w:id="6"/>
      <w:r>
        <w:rPr>
          <w:rFonts w:hint="eastAsia" w:ascii="仿宋" w:hAnsi="仿宋" w:eastAsia="仿宋" w:cs="仿宋"/>
          <w:b/>
          <w:color w:val="000000"/>
          <w:kern w:val="0"/>
          <w:sz w:val="22"/>
          <w:szCs w:val="22"/>
          <w:lang w:bidi="ar"/>
        </w:rPr>
        <w:t xml:space="preserve">采购人：               （以下简称甲方）    </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中标方：               （以下简称乙方）</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第一条 项目名称、服务内容及合同价。</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第二条 交付地点、时间（或服务期限）。</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第三条 质量标准和要求：乙方所出售标的物的质量标准按照国家标准或行业标准或企业标准确定。没有国家标准、行业标准和企业标准的，按照通常标准或者符合合同目的的特定标准确定。</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第四条  权利瑕疵担保</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4．1 乙方保证对其出售的标的物享有合法的权利；</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4．2 乙方应保证在其出售的标的物上不存在任何未曾向甲方透露的担保物权，如抵押权、质押权、留置权等；</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4．3 乙方应保证其所出售的标的物没有侵犯任何第三人的知识产权和商业秘密等权利。</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4．4 如甲方使用该标的物构成上述侵权的，则由乙方承担全部责任。</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第五条  甲方权利和义务</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第六条  乙方权利与义务</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第七条  验收要求</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第八条  付款</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8．1 本合同以人民币付款。</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8．2 具体的付款条件、方式与期限</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第九条  合同转让和分包</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9. 1 乙方不得全部或部分转让合同。除甲方事先书面同意外，不得分包其应履行的合同义务。</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第十条  违约责任</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第十一条 解决争议的方法</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11.1合同各方应通过友好协商，解决在执行本合同过程中所发生的或与本合同有关的一切争端。</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11.2 如从协商开始十天内仍不能解决，可以向            提请调解。</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11.3调解不成则提交海南仲裁委员会根据其仲裁规则和程序进行仲裁，仲裁是终局的。</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11.4如仲裁事项不影响合同其它部分的履行，则在仲裁期间，除正在进行仲裁的部分外，本合同的其它部分应继续执行。</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第十二条  不可抗力</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12．1 如果合同各方因不可抗力而导致合同实施延误或不能履行合同义务的话，不应该承担误期赔偿或不能履行合同义务的责任。</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第十三条  合同生效</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13．1本合同自双方签字及盖章之日起生效。</w:t>
      </w:r>
      <w:bookmarkStart w:id="0" w:name="_Toc246826142"/>
      <w:bookmarkStart w:id="1" w:name="_Toc246825837"/>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13.2本合同一式四份，甲乙双方各一份，财政部门和海口市政府采购中心各存档一份。</w:t>
      </w:r>
      <w:bookmarkEnd w:id="0"/>
      <w:bookmarkEnd w:id="1"/>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第十四条  合同附件</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14. 1 本合同附件包括：</w:t>
      </w:r>
      <w:bookmarkStart w:id="2" w:name="_Toc246825820"/>
      <w:bookmarkStart w:id="3" w:name="_Toc246826125"/>
      <w:r>
        <w:rPr>
          <w:rFonts w:hint="eastAsia" w:ascii="仿宋" w:hAnsi="仿宋" w:eastAsia="仿宋" w:cs="仿宋"/>
          <w:b/>
          <w:color w:val="000000"/>
          <w:kern w:val="0"/>
          <w:sz w:val="22"/>
          <w:szCs w:val="22"/>
          <w:lang w:bidi="ar"/>
        </w:rPr>
        <w:t>本项目的采购文件、中标（成交）方投标文件、中标（成交）通知书</w:t>
      </w:r>
      <w:bookmarkEnd w:id="2"/>
      <w:bookmarkEnd w:id="3"/>
      <w:bookmarkStart w:id="4" w:name="_Toc246826128"/>
      <w:bookmarkStart w:id="5" w:name="_Toc246825823"/>
      <w:r>
        <w:rPr>
          <w:rFonts w:hint="eastAsia" w:ascii="仿宋" w:hAnsi="仿宋" w:eastAsia="仿宋" w:cs="仿宋"/>
          <w:b/>
          <w:color w:val="000000"/>
          <w:kern w:val="0"/>
          <w:sz w:val="22"/>
          <w:szCs w:val="22"/>
          <w:lang w:bidi="ar"/>
        </w:rPr>
        <w:t>等，本合同附件与合同具有同等效力。</w:t>
      </w:r>
    </w:p>
    <w:bookmarkEnd w:id="4"/>
    <w:bookmarkEnd w:id="5"/>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14. 2  本合同格式未尽事宜可签订补充协议，补充协议具有同等法律效力。</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14.3  合同文件应能相互解释，互为说明。若合同文件之间有不明确或不一致之处，以合同约定次序在后者为准。</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签约各方：</w:t>
      </w:r>
    </w:p>
    <w:p>
      <w:pPr>
        <w:pStyle w:val="3"/>
        <w:ind w:firstLine="387" w:firstLineChars="175"/>
        <w:rPr>
          <w:rFonts w:hint="eastAsia"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签约时间：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B1158"/>
    <w:rsid w:val="231B1158"/>
    <w:rsid w:val="40880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widowControl/>
      <w:spacing w:after="120"/>
      <w:jc w:val="left"/>
    </w:pPr>
    <w:rPr>
      <w:kern w:val="0"/>
      <w:sz w:val="24"/>
    </w:rPr>
  </w:style>
  <w:style w:type="paragraph" w:styleId="3">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2025-03-26T07:11:00Z</dcterms:created>
  <dc:creator>1</dc:creator>
  <cp:lastModifiedBy>1</cp:lastModifiedBy>
  <dcterms:modified xsi:type="dcterms:W3CDTF">2025-03-26T07:13:05Z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3B5225180ACB4F6B9E58797D776A2D19</vt:lpwstr>
  </property>
</Properties>
</file>