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2025年秀英区政府购置公务用车项目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海口市秀英区机关事务管理局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海口市秀英区机关事务管理局</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2025年秀英区政府购置公务用车项目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2025年秀英区政府购置公务用车项目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2,280,000.00元</w:t>
      </w:r>
      <w:r>
        <w:rPr>
          <w:rFonts w:ascii="仿宋_GB2312" w:hAnsi="仿宋_GB2312" w:cs="仿宋_GB2312" w:eastAsia="仿宋_GB2312"/>
        </w:rPr>
        <w:t>贰佰贰拾捌万元整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交付期：签订合同之日起30天内完成交货。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境内注册，具有独立承担民事责任的能力：提供营业执照副本、或事业单位法人证书（事业单位）、或执业许可证（非企业专业服务机构）、或身份证（自然人）的复印件。：符合采购文件要求。</w:t>
      </w:r>
    </w:p>
    <w:p>
      <w:pPr>
        <w:pStyle w:val="null3"/>
        <w:jc w:val="left"/>
      </w:pPr>
      <w:r>
        <w:rPr>
          <w:rFonts w:ascii="仿宋_GB2312" w:hAnsi="仿宋_GB2312" w:cs="仿宋_GB2312" w:eastAsia="仿宋_GB2312"/>
        </w:rPr>
        <w:t>2、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符合采购文件要求。</w:t>
      </w:r>
    </w:p>
    <w:p>
      <w:pPr>
        <w:pStyle w:val="null3"/>
        <w:jc w:val="left"/>
      </w:pPr>
      <w:r>
        <w:rPr>
          <w:rFonts w:ascii="仿宋_GB2312" w:hAnsi="仿宋_GB2312" w:cs="仿宋_GB2312" w:eastAsia="仿宋_GB2312"/>
        </w:rPr>
        <w:t>3、本项目不接受联合体投标。：投标函响应即可。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海口市秀英区机关事务管理局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海口市秀华路2号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0898-68669957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孟女士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0898-65250519，65250512，68723985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（4）投标人在项目评标期间，随时通过海南省政府采购智慧云平台接收评标委员会发出的询标信息，并在规定时间内答复，未能按时答复的，评标委员会将视为放弃澄清。 开标、评标过程中，投标人的法人代表或授权委托人应参与远程音视频交互并始终为同一人，中途不得更换，且保持通讯畅通。投标人的操作人员均被视为法人代表或授权委托人，投标人自行承担更换人员所导致的一切后果。 投标人确认参与项目时填写的联系人及联系电话应为授权代表的姓名与手机号码。若因确认参与项目时填写的授权代表信息有误而导致的不良后果，由供应商自行承担。 （5）评标方法及评标结果排列顺序规定如下： ①采用最低评标价法的，评标结果按投标报价由低到高顺序排列。投标报价相同的，由评标委员会根据投标情况推荐评标结果排列顺序或采取随机抽取方式确定评标结果排列顺序。 ②采用综合评分法的，评标结果按评审后得分由高到低顺序排列。得分相同的，按投标报价由低到高顺序排列。得分且投标报价相同的，由评标委员会根据投标情况推荐评标结果排列顺序或采取随机抽取方式确定评标结果排列顺序。 （6）投标人家数的计算：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7）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8）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9）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 （10）本项目不专门面向中小企业采购，原因是：专门面向中小企业采购无法确保充分供应、充分竞争，或者存在可能影响政府采购目标实现的情形。因本项目不专门面向中小企业采购，故给予小微企业的价格扣除比例为20%，用扣除后的价格参与评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联系电话：0898-65250539，65250356</w:t>
      </w:r>
    </w:p>
    <w:p>
      <w:pPr>
        <w:pStyle w:val="null3"/>
        <w:jc w:val="left"/>
      </w:pPr>
      <w:r>
        <w:rPr>
          <w:rFonts w:ascii="仿宋_GB2312" w:hAnsi="仿宋_GB2312" w:cs="仿宋_GB2312" w:eastAsia="仿宋_GB2312"/>
        </w:rPr>
        <w:t>地址：海口市海甸五西路28号建安大厦16楼1618综合交易部</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1、项目名称：</w:t>
      </w:r>
      <w:r>
        <w:rPr>
          <w:rFonts w:ascii="仿宋_GB2312" w:hAnsi="仿宋_GB2312" w:cs="仿宋_GB2312" w:eastAsia="仿宋_GB2312"/>
          <w:sz w:val="21"/>
        </w:rPr>
        <w:t>2025年秀英区政府购置公务用车项目</w:t>
      </w:r>
    </w:p>
    <w:p>
      <w:pPr>
        <w:pStyle w:val="null3"/>
        <w:jc w:val="left"/>
      </w:pPr>
      <w:r>
        <w:rPr>
          <w:rFonts w:ascii="仿宋_GB2312" w:hAnsi="仿宋_GB2312" w:cs="仿宋_GB2312" w:eastAsia="仿宋_GB2312"/>
          <w:sz w:val="21"/>
        </w:rPr>
        <w:t xml:space="preserve">2、预算金额（不包含购置税、车船税、上牌费、机动车交强险及商业保险等，仅为车身价）：2280000.00元  </w:t>
      </w:r>
    </w:p>
    <w:p>
      <w:pPr>
        <w:pStyle w:val="null3"/>
        <w:jc w:val="left"/>
      </w:pPr>
      <w:r>
        <w:rPr>
          <w:rFonts w:ascii="仿宋_GB2312" w:hAnsi="仿宋_GB2312" w:cs="仿宋_GB2312" w:eastAsia="仿宋_GB2312"/>
          <w:sz w:val="21"/>
        </w:rPr>
        <w:t>3、采购方式：公开招标</w:t>
      </w:r>
    </w:p>
    <w:p>
      <w:pPr>
        <w:pStyle w:val="null3"/>
        <w:jc w:val="left"/>
      </w:pPr>
      <w:r>
        <w:rPr>
          <w:rFonts w:ascii="仿宋_GB2312" w:hAnsi="仿宋_GB2312" w:cs="仿宋_GB2312" w:eastAsia="仿宋_GB2312"/>
          <w:sz w:val="21"/>
        </w:rPr>
        <w:t>4、采购需求：（包括但不限于标的的名称、数量、简要技术需求或服务要求等）</w:t>
      </w:r>
    </w:p>
    <w:tbl>
      <w:tblPr>
        <w:tblW w:w="0" w:type="auto"/>
        <w:tblBorders>
          <w:top w:val="none" w:color="000000" w:sz="4"/>
          <w:left w:val="none" w:color="000000" w:sz="4"/>
          <w:bottom w:val="none" w:color="000000" w:sz="4"/>
          <w:right w:val="none" w:color="000000" w:sz="4"/>
          <w:insideH w:val="none"/>
          <w:insideV w:val="none"/>
        </w:tblBorders>
      </w:tblPr>
      <w:tblGrid>
        <w:gridCol w:w="690"/>
        <w:gridCol w:w="2055"/>
        <w:gridCol w:w="690"/>
        <w:gridCol w:w="750"/>
        <w:gridCol w:w="690"/>
        <w:gridCol w:w="3030"/>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标的名称</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w:t>
            </w:r>
          </w:p>
          <w:p>
            <w:pPr>
              <w:pStyle w:val="null3"/>
              <w:jc w:val="center"/>
            </w:pPr>
            <w:r>
              <w:rPr>
                <w:rFonts w:ascii="仿宋_GB2312" w:hAnsi="仿宋_GB2312" w:cs="仿宋_GB2312" w:eastAsia="仿宋_GB2312"/>
                <w:sz w:val="21"/>
                <w:b/>
              </w:rPr>
              <w:t>单位</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是否进口</w:t>
            </w:r>
          </w:p>
        </w:tc>
        <w:tc>
          <w:tcPr>
            <w:tcW w:type="dxa" w:w="30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新能源轿车</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30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详细</w:t>
            </w:r>
            <w:r>
              <w:rPr>
                <w:rFonts w:ascii="仿宋_GB2312" w:hAnsi="仿宋_GB2312" w:cs="仿宋_GB2312" w:eastAsia="仿宋_GB2312"/>
                <w:sz w:val="21"/>
              </w:rPr>
              <w:t>技术</w:t>
            </w:r>
            <w:r>
              <w:rPr>
                <w:rFonts w:ascii="仿宋_GB2312" w:hAnsi="仿宋_GB2312" w:cs="仿宋_GB2312" w:eastAsia="仿宋_GB2312"/>
                <w:sz w:val="21"/>
              </w:rPr>
              <w:t>需求详见第</w:t>
            </w:r>
            <w:r>
              <w:rPr>
                <w:rFonts w:ascii="仿宋_GB2312" w:hAnsi="仿宋_GB2312" w:cs="仿宋_GB2312" w:eastAsia="仿宋_GB2312"/>
                <w:sz w:val="21"/>
              </w:rPr>
              <w:t>三</w:t>
            </w:r>
            <w:r>
              <w:rPr>
                <w:rFonts w:ascii="仿宋_GB2312" w:hAnsi="仿宋_GB2312" w:cs="仿宋_GB2312" w:eastAsia="仿宋_GB2312"/>
                <w:sz w:val="21"/>
              </w:rPr>
              <w:t>章 采购</w:t>
            </w:r>
            <w:r>
              <w:rPr>
                <w:rFonts w:ascii="仿宋_GB2312" w:hAnsi="仿宋_GB2312" w:cs="仿宋_GB2312" w:eastAsia="仿宋_GB2312"/>
                <w:sz w:val="21"/>
              </w:rPr>
              <w:t>需求</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不允许进口</w:t>
            </w:r>
            <w:r>
              <w:rPr>
                <w:rFonts w:ascii="仿宋_GB2312" w:hAnsi="仿宋_GB2312" w:cs="仿宋_GB2312" w:eastAsia="仿宋_GB2312"/>
                <w:sz w:val="21"/>
              </w:rPr>
              <w:t>产品投标</w:t>
            </w:r>
            <w:r>
              <w:rPr>
                <w:rFonts w:ascii="仿宋_GB2312" w:hAnsi="仿宋_GB2312" w:cs="仿宋_GB2312" w:eastAsia="仿宋_GB2312"/>
                <w:sz w:val="21"/>
              </w:rPr>
              <w:t>。</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新能源越野车</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3030"/>
            <w:vMerge/>
            <w:tcBorders>
              <w:top w:val="none" w:color="000000" w:sz="4"/>
              <w:left w:val="single" w:color="000000" w:sz="4"/>
              <w:bottom w:val="single" w:color="000000" w:sz="4"/>
              <w:right w:val="single" w:color="000000" w:sz="4"/>
            </w:tcBorders>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新能源商务车</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3030"/>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核心产品：</w:t>
      </w:r>
      <w:r>
        <w:rPr>
          <w:rFonts w:ascii="仿宋_GB2312" w:hAnsi="仿宋_GB2312" w:cs="仿宋_GB2312" w:eastAsia="仿宋_GB2312"/>
          <w:sz w:val="21"/>
        </w:rPr>
        <w:t>新能源轿车</w:t>
      </w:r>
    </w:p>
    <w:p>
      <w:pPr>
        <w:pStyle w:val="null3"/>
        <w:jc w:val="left"/>
      </w:pPr>
      <w:r>
        <w:rPr>
          <w:rFonts w:ascii="仿宋_GB2312" w:hAnsi="仿宋_GB2312" w:cs="仿宋_GB2312" w:eastAsia="仿宋_GB2312"/>
          <w:sz w:val="21"/>
        </w:rPr>
        <w:t>6、采购标的对应的中小企业划分标准所属行业：工业</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、项目属性：</w:t>
      </w:r>
      <w:r>
        <w:rPr>
          <w:rFonts w:ascii="仿宋_GB2312" w:hAnsi="仿宋_GB2312" w:cs="仿宋_GB2312" w:eastAsia="仿宋_GB2312"/>
          <w:sz w:val="21"/>
        </w:rPr>
        <w:t>货物</w:t>
      </w:r>
      <w:r>
        <w:rPr>
          <w:rFonts w:ascii="仿宋_GB2312" w:hAnsi="仿宋_GB2312" w:cs="仿宋_GB2312" w:eastAsia="仿宋_GB2312"/>
          <w:sz w:val="21"/>
        </w:rPr>
        <w:t>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2,280,000.00</w:t>
      </w:r>
    </w:p>
    <w:p>
      <w:pPr>
        <w:pStyle w:val="null3"/>
        <w:jc w:val="left"/>
      </w:pPr>
      <w:r>
        <w:rPr>
          <w:rFonts w:ascii="仿宋_GB2312" w:hAnsi="仿宋_GB2312" w:cs="仿宋_GB2312" w:eastAsia="仿宋_GB2312"/>
        </w:rPr>
        <w:t>采购包最高限价（元）: 2,280,000.00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2025年秀英区政府购置公务用车项目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2025年秀英区政府购置公务用车项目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标的名称：2025年秀英区政府购置公务用车项目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详见附件“第三章 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详见附件“第三章 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（1）关于符合规定的中小微企业（供应商）参与投标 ①　在政府采购活动中，监狱企业、残疾人福利性单位视同小型、微型企业。 ②　符合中小企业划分标准的个体工商户，在政府采购活动中视同中小企业。 ③　以联合体形式参加政府采购活动，联合体各方均为中小企业的，联合体视同中小企业。其中，联合体各方均为小微企业的，联合体视同小微企业。 ④　供应商为符合规定的小型或微型企业时，报价给予价格扣除，用扣除后的价格参与评审。 ⑤　专门面向中小企业采购的项目或者采购包，不再执行价格评审优惠的扶持政策。 ⑥　大中型企业与小微企业组成联合体或者大中型企业向一家或者多家小微企业分包的，对于联合协议或者分包意向协议约定小微企业的合同份额占到合同总金额 30％以上的，对联合体或者大中型企业的报价给予价格扣除，用扣除后的价格参与评审。组成联合体或者接受分包的小微企业与联合体内其他企业、分包企业之间存在直接控股、管理关系的，不享受价格扣除优惠政策。 ⑦　《中小企业声明函》由参加政府采购活动的供应商出具。以联合体形式参加政府采购活动或者合同分包的，《中小企业声明函》中需填写联合体中的中小企业或签订分包意向协议的中小企业相关信息。对于联合体中由中小企业承担的部分，或者分包给中小企业的部分，必须全部由中小企业制造、承建或者承接。 ⑧　本条款中两种价格扣除优惠原则不同时使用。 ⑨　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⑩　在货物采购项目中，货物由中小企业制造，即货物由中小企业生产且使用该中小企业商号或者注册商标的，可享受相应的中小企业扶持政策。 ⑪　在货物采购项目中，供应商提供的货物既有中小企业制造货物，也有大型企业制造货物的，不享受相应的中小企业扶持政策。 ⑫　享受扶持政策获得政府采购合同的，小微企业不得将合同分包给大中型企业，中型企业不得将合同分包给大型企业。 ⑬　供应商认为其为中型或小型或微型企业的应提供合法有效的《中小企业声明函》，并明确企业类型；供应商认为其为监狱企业的须提供由省级以上监狱管理局、戒毒管理局（含新疆生产建设兵团）出具的属于监狱企业的证明文件；供应商认为其为符合条件的残疾人福利性单位的应当提供《残疾人福利性单位声明函》。供应商须对以上材料的真实性负责，否则将不能享受相应的中小企业扶持政策。 （2）《财政部关于促进政府采购公平竞争优化营商环境的通知》（财库〔2019〕38号） 三、加强政府采购执行管理 ……不得因装订、纸张、文件排序等非实质性的格式、形式问题限制和影响供应商投标（响应）。……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在中华人民共和国境内注册，具有独立承担民事责任的能力：提供营业执照副本、或事业单位法人证书（事业单位）、或执业许可证（非企业专业服务机构）、或身份证（自然人）的复印件。</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在“信用中国”网站（www.creditchina.gov.cn)未被列入失信被执行人(因信用中国网站失信被执行人查询时直接跳转中国执行信息公开网（http://zxgk.court.gov.cn/shixin/）,故以中国执行信息公开网“全国法院失信被执行人名单信息公布与查询”查询结果为准)、重大税收违法失信主体，在中国政府采购网（www.ccgp.gov.cn）未被列入政府采购严重违法失信行为记录名单。（以资格审查时在上述网站查询的结果为准（投标人无需提供），如在上述网站查询结果均显示没有相关记录，视为没有上述不良信用记录，同时对信用信息查询记录和证据打印存档。如相关失信记录已失效，投标人须提供相关证明资料并加盖公章。）</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按要求提供投标函、法定代表人身份证明书、法定代表人授权委托书、投标人自觉抵制政府采购领域商业贿赂行为承诺书。</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按照招标文件要求进行报价；投标报价须是唯一的；不得超出预算或最高限价。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投标函响应即可。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投标人对带★条款的响应情况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tc>
        <w:tc>
          <w:tcPr>
            <w:tcW w:type="dxa" w:w="3322"/>
          </w:tcPr>
          <w:p>
            <w:pPr>
              <w:pStyle w:val="null3"/>
              <w:jc w:val="left"/>
            </w:pPr>
            <w:r>
              <w:rPr>
                <w:rFonts w:ascii="仿宋_GB2312" w:hAnsi="仿宋_GB2312" w:cs="仿宋_GB2312" w:eastAsia="仿宋_GB2312"/>
              </w:rPr>
              <w:t>不存在或虽然存在但能按评标委员会的要求证明其报价合理性。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技术部分52.00分</w:t>
            </w:r>
          </w:p>
          <w:p>
            <w:pPr>
              <w:pStyle w:val="null3"/>
              <w:jc w:val="both"/>
            </w:pPr>
            <w:r>
              <w:rPr>
                <w:rFonts w:ascii="仿宋_GB2312" w:hAnsi="仿宋_GB2312" w:cs="仿宋_GB2312" w:eastAsia="仿宋_GB2312"/>
              </w:rPr>
              <w:t>商务部分18.00分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新能源轿车技术参数及要求</w:t>
            </w:r>
          </w:p>
        </w:tc>
        <w:tc>
          <w:tcPr>
            <w:tcW w:type="dxa" w:w="2492"/>
          </w:tcPr>
          <w:p>
            <w:pPr>
              <w:pStyle w:val="null3"/>
              <w:jc w:val="both"/>
            </w:pPr>
            <w:r>
              <w:rPr>
                <w:rFonts w:ascii="仿宋_GB2312" w:hAnsi="仿宋_GB2312" w:cs="仿宋_GB2312" w:eastAsia="仿宋_GB2312"/>
              </w:rPr>
              <w:t>投标产品性能指标及技术参数满足： 1、车辆类型：新能源轿车。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新能源轿车技术参数及要求</w:t>
            </w:r>
          </w:p>
        </w:tc>
        <w:tc>
          <w:tcPr>
            <w:tcW w:type="dxa" w:w="2492"/>
          </w:tcPr>
          <w:p>
            <w:pPr>
              <w:pStyle w:val="null3"/>
              <w:jc w:val="both"/>
            </w:pPr>
            <w:r>
              <w:rPr>
                <w:rFonts w:ascii="仿宋_GB2312" w:hAnsi="仿宋_GB2312" w:cs="仿宋_GB2312" w:eastAsia="仿宋_GB2312"/>
              </w:rPr>
              <w:t>投标产品性能指标及技术参数满足： ▲2、长×宽×高（mm）：≥4810*1890*1480。 注：等次分值(0；3)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新能源轿车技术参数及要求</w:t>
            </w:r>
          </w:p>
        </w:tc>
        <w:tc>
          <w:tcPr>
            <w:tcW w:type="dxa" w:w="2492"/>
          </w:tcPr>
          <w:p>
            <w:pPr>
              <w:pStyle w:val="null3"/>
              <w:jc w:val="both"/>
            </w:pPr>
            <w:r>
              <w:rPr>
                <w:rFonts w:ascii="仿宋_GB2312" w:hAnsi="仿宋_GB2312" w:cs="仿宋_GB2312" w:eastAsia="仿宋_GB2312"/>
              </w:rPr>
              <w:t>投标产品性能指标及技术参数满足： 3、轴距（mm）：≥2760。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新能源轿车技术参数及要求</w:t>
            </w:r>
          </w:p>
        </w:tc>
        <w:tc>
          <w:tcPr>
            <w:tcW w:type="dxa" w:w="2492"/>
          </w:tcPr>
          <w:p>
            <w:pPr>
              <w:pStyle w:val="null3"/>
              <w:jc w:val="both"/>
            </w:pPr>
            <w:r>
              <w:rPr>
                <w:rFonts w:ascii="仿宋_GB2312" w:hAnsi="仿宋_GB2312" w:cs="仿宋_GB2312" w:eastAsia="仿宋_GB2312"/>
              </w:rPr>
              <w:t>投标产品性能指标及技术参数满足： 4、电机最大功率(KW)：≥150。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新能源轿车技术参数及要求</w:t>
            </w:r>
          </w:p>
        </w:tc>
        <w:tc>
          <w:tcPr>
            <w:tcW w:type="dxa" w:w="2492"/>
          </w:tcPr>
          <w:p>
            <w:pPr>
              <w:pStyle w:val="null3"/>
              <w:jc w:val="both"/>
            </w:pPr>
            <w:r>
              <w:rPr>
                <w:rFonts w:ascii="仿宋_GB2312" w:hAnsi="仿宋_GB2312" w:cs="仿宋_GB2312" w:eastAsia="仿宋_GB2312"/>
              </w:rPr>
              <w:t>投标产品性能指标及技术参数满足： 5、电机最大扭矩(N.m)：≥230。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新能源轿车技术参数及要求</w:t>
            </w:r>
          </w:p>
        </w:tc>
        <w:tc>
          <w:tcPr>
            <w:tcW w:type="dxa" w:w="2492"/>
          </w:tcPr>
          <w:p>
            <w:pPr>
              <w:pStyle w:val="null3"/>
              <w:jc w:val="both"/>
            </w:pPr>
            <w:r>
              <w:rPr>
                <w:rFonts w:ascii="仿宋_GB2312" w:hAnsi="仿宋_GB2312" w:cs="仿宋_GB2312" w:eastAsia="仿宋_GB2312"/>
              </w:rPr>
              <w:t>投标产品性能指标及技术参数满足： ▲6、NEDC综合工况纯电续驶里程：≥510(km)。 注：等次分值(0；3)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新能源轿车技术参数及要求</w:t>
            </w:r>
          </w:p>
        </w:tc>
        <w:tc>
          <w:tcPr>
            <w:tcW w:type="dxa" w:w="2492"/>
          </w:tcPr>
          <w:p>
            <w:pPr>
              <w:pStyle w:val="null3"/>
              <w:jc w:val="both"/>
            </w:pPr>
            <w:r>
              <w:rPr>
                <w:rFonts w:ascii="仿宋_GB2312" w:hAnsi="仿宋_GB2312" w:cs="仿宋_GB2312" w:eastAsia="仿宋_GB2312"/>
              </w:rPr>
              <w:t>投标产品性能指标及技术参数满足： 7、后排杯架。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新能源轿车技术参数及要求</w:t>
            </w:r>
          </w:p>
        </w:tc>
        <w:tc>
          <w:tcPr>
            <w:tcW w:type="dxa" w:w="2492"/>
          </w:tcPr>
          <w:p>
            <w:pPr>
              <w:pStyle w:val="null3"/>
              <w:jc w:val="both"/>
            </w:pPr>
            <w:r>
              <w:rPr>
                <w:rFonts w:ascii="仿宋_GB2312" w:hAnsi="仿宋_GB2312" w:cs="仿宋_GB2312" w:eastAsia="仿宋_GB2312"/>
              </w:rPr>
              <w:t>投标产品性能指标及技术参数满足： 8、360度全景影像。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新能源越野车技术参数及要求</w:t>
            </w:r>
          </w:p>
        </w:tc>
        <w:tc>
          <w:tcPr>
            <w:tcW w:type="dxa" w:w="2492"/>
          </w:tcPr>
          <w:p>
            <w:pPr>
              <w:pStyle w:val="null3"/>
              <w:jc w:val="both"/>
            </w:pPr>
            <w:r>
              <w:rPr>
                <w:rFonts w:ascii="仿宋_GB2312" w:hAnsi="仿宋_GB2312" w:cs="仿宋_GB2312" w:eastAsia="仿宋_GB2312"/>
              </w:rPr>
              <w:t>投标产品性能指标及技术参数满足： 1、车辆类型：新能源越野车。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新能源越野车技术参数及要求</w:t>
            </w:r>
          </w:p>
        </w:tc>
        <w:tc>
          <w:tcPr>
            <w:tcW w:type="dxa" w:w="2492"/>
          </w:tcPr>
          <w:p>
            <w:pPr>
              <w:pStyle w:val="null3"/>
              <w:jc w:val="both"/>
            </w:pPr>
            <w:r>
              <w:rPr>
                <w:rFonts w:ascii="仿宋_GB2312" w:hAnsi="仿宋_GB2312" w:cs="仿宋_GB2312" w:eastAsia="仿宋_GB2312"/>
              </w:rPr>
              <w:t>投标产品性能指标及技术参数满足： ▲2、长×宽×高（mm）：≥4600*1850*1625。 注：等次分值(0；3)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新能源越野车技术参数及要求</w:t>
            </w:r>
          </w:p>
        </w:tc>
        <w:tc>
          <w:tcPr>
            <w:tcW w:type="dxa" w:w="2492"/>
          </w:tcPr>
          <w:p>
            <w:pPr>
              <w:pStyle w:val="null3"/>
              <w:jc w:val="both"/>
            </w:pPr>
            <w:r>
              <w:rPr>
                <w:rFonts w:ascii="仿宋_GB2312" w:hAnsi="仿宋_GB2312" w:cs="仿宋_GB2312" w:eastAsia="仿宋_GB2312"/>
              </w:rPr>
              <w:t>投标产品性能指标及技术参数满足： 3、轴距（mm）：≥2770。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新能源越野车技术参数及要求</w:t>
            </w:r>
          </w:p>
        </w:tc>
        <w:tc>
          <w:tcPr>
            <w:tcW w:type="dxa" w:w="2492"/>
          </w:tcPr>
          <w:p>
            <w:pPr>
              <w:pStyle w:val="null3"/>
              <w:jc w:val="both"/>
            </w:pPr>
            <w:r>
              <w:rPr>
                <w:rFonts w:ascii="仿宋_GB2312" w:hAnsi="仿宋_GB2312" w:cs="仿宋_GB2312" w:eastAsia="仿宋_GB2312"/>
              </w:rPr>
              <w:t>投标产品性能指标及技术参数满足： 4、电机最大功率(KW)：≥165。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新能源越野车技术参数及要求</w:t>
            </w:r>
          </w:p>
        </w:tc>
        <w:tc>
          <w:tcPr>
            <w:tcW w:type="dxa" w:w="2492"/>
          </w:tcPr>
          <w:p>
            <w:pPr>
              <w:pStyle w:val="null3"/>
              <w:jc w:val="both"/>
            </w:pPr>
            <w:r>
              <w:rPr>
                <w:rFonts w:ascii="仿宋_GB2312" w:hAnsi="仿宋_GB2312" w:cs="仿宋_GB2312" w:eastAsia="仿宋_GB2312"/>
              </w:rPr>
              <w:t>投标产品性能指标及技术参数满足： 5、电机最大扭矩(N.m)：≥240。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新能源越野车技术参数及要求</w:t>
            </w:r>
          </w:p>
        </w:tc>
        <w:tc>
          <w:tcPr>
            <w:tcW w:type="dxa" w:w="2492"/>
          </w:tcPr>
          <w:p>
            <w:pPr>
              <w:pStyle w:val="null3"/>
              <w:jc w:val="both"/>
            </w:pPr>
            <w:r>
              <w:rPr>
                <w:rFonts w:ascii="仿宋_GB2312" w:hAnsi="仿宋_GB2312" w:cs="仿宋_GB2312" w:eastAsia="仿宋_GB2312"/>
              </w:rPr>
              <w:t>投标产品性能指标及技术参数满足： ▲6、NEDC综合工况纯电续驶里程：≥520(km)。 注：等次分值(0；3)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新能源越野车技术参数及要求</w:t>
            </w:r>
          </w:p>
        </w:tc>
        <w:tc>
          <w:tcPr>
            <w:tcW w:type="dxa" w:w="2492"/>
          </w:tcPr>
          <w:p>
            <w:pPr>
              <w:pStyle w:val="null3"/>
              <w:jc w:val="both"/>
            </w:pPr>
            <w:r>
              <w:rPr>
                <w:rFonts w:ascii="仿宋_GB2312" w:hAnsi="仿宋_GB2312" w:cs="仿宋_GB2312" w:eastAsia="仿宋_GB2312"/>
              </w:rPr>
              <w:t>投标产品性能指标及技术参数满足： 7、感应后备厢。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新能源越野车技术参数及要求</w:t>
            </w:r>
          </w:p>
        </w:tc>
        <w:tc>
          <w:tcPr>
            <w:tcW w:type="dxa" w:w="2492"/>
          </w:tcPr>
          <w:p>
            <w:pPr>
              <w:pStyle w:val="null3"/>
              <w:jc w:val="both"/>
            </w:pPr>
            <w:r>
              <w:rPr>
                <w:rFonts w:ascii="仿宋_GB2312" w:hAnsi="仿宋_GB2312" w:cs="仿宋_GB2312" w:eastAsia="仿宋_GB2312"/>
              </w:rPr>
              <w:t>投标产品性能指标及技术参数满足： 8、车顶行李架。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新能源越野车技术参数及要求</w:t>
            </w:r>
          </w:p>
        </w:tc>
        <w:tc>
          <w:tcPr>
            <w:tcW w:type="dxa" w:w="2492"/>
          </w:tcPr>
          <w:p>
            <w:pPr>
              <w:pStyle w:val="null3"/>
              <w:jc w:val="both"/>
            </w:pPr>
            <w:r>
              <w:rPr>
                <w:rFonts w:ascii="仿宋_GB2312" w:hAnsi="仿宋_GB2312" w:cs="仿宋_GB2312" w:eastAsia="仿宋_GB2312"/>
              </w:rPr>
              <w:t>投标产品性能指标及技术参数满足： 9、内置行车记录仪。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新能源商务车技术参数及要求</w:t>
            </w:r>
          </w:p>
        </w:tc>
        <w:tc>
          <w:tcPr>
            <w:tcW w:type="dxa" w:w="2492"/>
          </w:tcPr>
          <w:p>
            <w:pPr>
              <w:pStyle w:val="null3"/>
              <w:jc w:val="both"/>
            </w:pPr>
            <w:r>
              <w:rPr>
                <w:rFonts w:ascii="仿宋_GB2312" w:hAnsi="仿宋_GB2312" w:cs="仿宋_GB2312" w:eastAsia="仿宋_GB2312"/>
              </w:rPr>
              <w:t>投标产品性能指标及技术参数满足： 1、车辆类型：新能源商务车。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新能源商务车技术参数及要求</w:t>
            </w:r>
          </w:p>
        </w:tc>
        <w:tc>
          <w:tcPr>
            <w:tcW w:type="dxa" w:w="2492"/>
          </w:tcPr>
          <w:p>
            <w:pPr>
              <w:pStyle w:val="null3"/>
              <w:jc w:val="both"/>
            </w:pPr>
            <w:r>
              <w:rPr>
                <w:rFonts w:ascii="仿宋_GB2312" w:hAnsi="仿宋_GB2312" w:cs="仿宋_GB2312" w:eastAsia="仿宋_GB2312"/>
              </w:rPr>
              <w:t>投标产品性能指标及技术参数满足： ▲2、长×宽×高（mm）：≥4815*1870*1720。 注：等次分值(0；3)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新能源商务车技术参数及要求</w:t>
            </w:r>
          </w:p>
        </w:tc>
        <w:tc>
          <w:tcPr>
            <w:tcW w:type="dxa" w:w="2492"/>
          </w:tcPr>
          <w:p>
            <w:pPr>
              <w:pStyle w:val="null3"/>
              <w:jc w:val="both"/>
            </w:pPr>
            <w:r>
              <w:rPr>
                <w:rFonts w:ascii="仿宋_GB2312" w:hAnsi="仿宋_GB2312" w:cs="仿宋_GB2312" w:eastAsia="仿宋_GB2312"/>
              </w:rPr>
              <w:t>投标产品性能指标及技术参数满足： 3、轴距（mm）：≥2850。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新能源商务车技术参数及要求</w:t>
            </w:r>
          </w:p>
        </w:tc>
        <w:tc>
          <w:tcPr>
            <w:tcW w:type="dxa" w:w="2492"/>
          </w:tcPr>
          <w:p>
            <w:pPr>
              <w:pStyle w:val="null3"/>
              <w:jc w:val="both"/>
            </w:pPr>
            <w:r>
              <w:rPr>
                <w:rFonts w:ascii="仿宋_GB2312" w:hAnsi="仿宋_GB2312" w:cs="仿宋_GB2312" w:eastAsia="仿宋_GB2312"/>
              </w:rPr>
              <w:t>投标产品性能指标及技术参数满足： 4、电机最大功率(KW)：≥180。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新能源商务车技术参数及要求</w:t>
            </w:r>
          </w:p>
        </w:tc>
        <w:tc>
          <w:tcPr>
            <w:tcW w:type="dxa" w:w="2492"/>
          </w:tcPr>
          <w:p>
            <w:pPr>
              <w:pStyle w:val="null3"/>
              <w:jc w:val="both"/>
            </w:pPr>
            <w:r>
              <w:rPr>
                <w:rFonts w:ascii="仿宋_GB2312" w:hAnsi="仿宋_GB2312" w:cs="仿宋_GB2312" w:eastAsia="仿宋_GB2312"/>
              </w:rPr>
              <w:t>投标产品性能指标及技术参数满足： 5、电机最大扭矩(N.m)：≥320。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新能源商务车技术参数及要求</w:t>
            </w:r>
          </w:p>
        </w:tc>
        <w:tc>
          <w:tcPr>
            <w:tcW w:type="dxa" w:w="2492"/>
          </w:tcPr>
          <w:p>
            <w:pPr>
              <w:pStyle w:val="null3"/>
              <w:jc w:val="both"/>
            </w:pPr>
            <w:r>
              <w:rPr>
                <w:rFonts w:ascii="仿宋_GB2312" w:hAnsi="仿宋_GB2312" w:cs="仿宋_GB2312" w:eastAsia="仿宋_GB2312"/>
              </w:rPr>
              <w:t>投标产品性能指标及技术参数满足： ▲6、NEDC综合工况纯电续驶里程：≥480(km)。 注：等次分值(0；3)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新能源商务车技术参数及要求</w:t>
            </w:r>
          </w:p>
        </w:tc>
        <w:tc>
          <w:tcPr>
            <w:tcW w:type="dxa" w:w="2492"/>
          </w:tcPr>
          <w:p>
            <w:pPr>
              <w:pStyle w:val="null3"/>
              <w:jc w:val="both"/>
            </w:pPr>
            <w:r>
              <w:rPr>
                <w:rFonts w:ascii="仿宋_GB2312" w:hAnsi="仿宋_GB2312" w:cs="仿宋_GB2312" w:eastAsia="仿宋_GB2312"/>
              </w:rPr>
              <w:t>投标产品性能指标及技术参数满足： ▲7、对外放电功能。 注：等次分值(0；3)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新能源商务车技术参数及要求</w:t>
            </w:r>
          </w:p>
        </w:tc>
        <w:tc>
          <w:tcPr>
            <w:tcW w:type="dxa" w:w="2492"/>
          </w:tcPr>
          <w:p>
            <w:pPr>
              <w:pStyle w:val="null3"/>
              <w:jc w:val="both"/>
            </w:pPr>
            <w:r>
              <w:rPr>
                <w:rFonts w:ascii="仿宋_GB2312" w:hAnsi="仿宋_GB2312" w:cs="仿宋_GB2312" w:eastAsia="仿宋_GB2312"/>
              </w:rPr>
              <w:t>投标产品性能指标及技术参数满足： 8、侧滑门形式；双侧手动。 注：等次分值(0；0.5)</w:t>
            </w:r>
          </w:p>
        </w:tc>
        <w:tc>
          <w:tcPr>
            <w:tcW w:type="dxa" w:w="831"/>
          </w:tcPr>
          <w:p>
            <w:pPr>
              <w:pStyle w:val="null3"/>
              <w:jc w:val="right"/>
            </w:pPr>
            <w:r>
              <w:rPr>
                <w:rFonts w:ascii="仿宋_GB2312" w:hAnsi="仿宋_GB2312" w:cs="仿宋_GB2312" w:eastAsia="仿宋_GB2312"/>
              </w:rPr>
              <w:t>0.50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交付时间</w:t>
            </w:r>
          </w:p>
        </w:tc>
        <w:tc>
          <w:tcPr>
            <w:tcW w:type="dxa" w:w="2492"/>
          </w:tcPr>
          <w:p>
            <w:pPr>
              <w:pStyle w:val="null3"/>
              <w:jc w:val="both"/>
            </w:pPr>
            <w:r>
              <w:rPr>
                <w:rFonts w:ascii="仿宋_GB2312" w:hAnsi="仿宋_GB2312" w:cs="仿宋_GB2312" w:eastAsia="仿宋_GB2312"/>
              </w:rPr>
              <w:t>投标人承诺在招标文件要求的交付期（签订合同之日起30天内完成交货）基础上，每提前3天完成交付得2分，最高得4分。须提供承诺书，加盖投标人公章，不提供不得分。 注：等次分值(0；2；4)</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救援、取送服务</w:t>
            </w:r>
          </w:p>
        </w:tc>
        <w:tc>
          <w:tcPr>
            <w:tcW w:type="dxa" w:w="2492"/>
          </w:tcPr>
          <w:p>
            <w:pPr>
              <w:pStyle w:val="null3"/>
              <w:jc w:val="both"/>
            </w:pPr>
            <w:r>
              <w:rPr>
                <w:rFonts w:ascii="仿宋_GB2312" w:hAnsi="仿宋_GB2312" w:cs="仿宋_GB2312" w:eastAsia="仿宋_GB2312"/>
              </w:rPr>
              <w:t>投标人承诺提供车辆终身免费救援、免费取送服务的得2分。须提供以上内容的承诺书，加盖投标人公章，不提供不得分。注：等次分值(0；2)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保养服务</w:t>
            </w:r>
          </w:p>
        </w:tc>
        <w:tc>
          <w:tcPr>
            <w:tcW w:type="dxa" w:w="2492"/>
          </w:tcPr>
          <w:p>
            <w:pPr>
              <w:pStyle w:val="null3"/>
              <w:jc w:val="both"/>
            </w:pPr>
            <w:r>
              <w:rPr>
                <w:rFonts w:ascii="仿宋_GB2312" w:hAnsi="仿宋_GB2312" w:cs="仿宋_GB2312" w:eastAsia="仿宋_GB2312"/>
              </w:rPr>
              <w:t>投标人承诺提供免费保养1次的得1分，承诺提供免费保养2次（含）以上的得2分。须提供以上内容的承诺书，加盖投标人公章，不提供不得分。 注：等次分值(0；1；2)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整车质保期1</w:t>
            </w:r>
          </w:p>
        </w:tc>
        <w:tc>
          <w:tcPr>
            <w:tcW w:type="dxa" w:w="2492"/>
          </w:tcPr>
          <w:p>
            <w:pPr>
              <w:pStyle w:val="null3"/>
              <w:jc w:val="both"/>
            </w:pPr>
            <w:r>
              <w:rPr>
                <w:rFonts w:ascii="仿宋_GB2312" w:hAnsi="仿宋_GB2312" w:cs="仿宋_GB2312" w:eastAsia="仿宋_GB2312"/>
              </w:rPr>
              <w:t>投标人承诺所投新能源轿车、新能源越野车两种车全部整车质保内容按国家有关“三包”规定执行且两种车全部质保期：3年/12万公里的得1分；4年（含）/15万公里（含）以上的得3分。以上承诺须提供承诺书，加盖投标人公章，不提供不得分。 注：等次分值(0；1；3)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整车质保期2</w:t>
            </w:r>
          </w:p>
        </w:tc>
        <w:tc>
          <w:tcPr>
            <w:tcW w:type="dxa" w:w="2492"/>
          </w:tcPr>
          <w:p>
            <w:pPr>
              <w:pStyle w:val="null3"/>
              <w:jc w:val="both"/>
            </w:pPr>
            <w:r>
              <w:rPr>
                <w:rFonts w:ascii="仿宋_GB2312" w:hAnsi="仿宋_GB2312" w:cs="仿宋_GB2312" w:eastAsia="仿宋_GB2312"/>
              </w:rPr>
              <w:t>投标人承诺所投新能源商务车整车质保内容按国家有关“三包”规定执行且质保期：3年（含）/10万公里（含）以上的得1分。以上承诺须提供承诺书，加盖投标人公章，不提供不得分。 注：等次分值(0；1)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三电质保期</w:t>
            </w:r>
          </w:p>
        </w:tc>
        <w:tc>
          <w:tcPr>
            <w:tcW w:type="dxa" w:w="2492"/>
          </w:tcPr>
          <w:p>
            <w:pPr>
              <w:pStyle w:val="null3"/>
              <w:jc w:val="both"/>
            </w:pPr>
            <w:r>
              <w:rPr>
                <w:rFonts w:ascii="仿宋_GB2312" w:hAnsi="仿宋_GB2312" w:cs="仿宋_GB2312" w:eastAsia="仿宋_GB2312"/>
              </w:rPr>
              <w:t>投标人承诺所投新能源轿车、新能源越野车、新能源商务车三种车全部三电（电机控制器、电机、动力电池）质保内容按国家有关“三包”规定执行且三种车全部三电（电机控制器、电机、动力电池）质保期：不少于8年/15万公里的得2分；终身质保的得4分。以上承诺须提供承诺书，加盖投标人公章，不提供不得分。 注：等次分值(0；2；4)</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2021年1月1日以来（以合同签订时间为准），承接过非个人采购项目业绩（投标人与非个人签订的纯电汽车业绩即可）的，每提供一个业绩合同得2分，最高得6分。注：提供合同复印件并加盖投标人公章，未按要求提供的不得分。 注：等次分值(0；2；4；6)</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售后服务方案1</w:t>
            </w:r>
          </w:p>
        </w:tc>
        <w:tc>
          <w:tcPr>
            <w:tcW w:type="dxa" w:w="2492"/>
          </w:tcPr>
          <w:p>
            <w:pPr>
              <w:pStyle w:val="null3"/>
              <w:jc w:val="both"/>
            </w:pPr>
            <w:r>
              <w:rPr>
                <w:rFonts w:ascii="仿宋_GB2312" w:hAnsi="仿宋_GB2312" w:cs="仿宋_GB2312" w:eastAsia="仿宋_GB2312"/>
              </w:rPr>
              <w:t>根据投标人针对“第三章 采购需求”中售后服务所有内容提供的方案进行评审，方案内容应包括：①服务响应时间。方案单项内容满足采购文件要求、科学合理、完整且有针对性的最高得2.5分。单项内容每存在一处缺陷扣1分，单项内容分扣完为止。注：等次分值(0；0.5；1.5；2.5)</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售后服务方案2</w:t>
            </w:r>
          </w:p>
        </w:tc>
        <w:tc>
          <w:tcPr>
            <w:tcW w:type="dxa" w:w="2492"/>
          </w:tcPr>
          <w:p>
            <w:pPr>
              <w:pStyle w:val="null3"/>
              <w:jc w:val="both"/>
            </w:pPr>
            <w:r>
              <w:rPr>
                <w:rFonts w:ascii="仿宋_GB2312" w:hAnsi="仿宋_GB2312" w:cs="仿宋_GB2312" w:eastAsia="仿宋_GB2312"/>
              </w:rPr>
              <w:t>根据投标人针对“第三章 采购需求”中售后服务所有内容提供的方案进行评审，方案内容应包括：②维修保障措施。方案单项内容满足采购文件要求、科学合理、完整且有针对性的最高得2.5分。单项内容每存在一处缺陷扣1分，单项内容分扣完为止。注：等次分值(0；0.5；1.5；2.5)</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售后服务方案3</w:t>
            </w:r>
          </w:p>
        </w:tc>
        <w:tc>
          <w:tcPr>
            <w:tcW w:type="dxa" w:w="2492"/>
          </w:tcPr>
          <w:p>
            <w:pPr>
              <w:pStyle w:val="null3"/>
              <w:jc w:val="both"/>
            </w:pPr>
            <w:r>
              <w:rPr>
                <w:rFonts w:ascii="仿宋_GB2312" w:hAnsi="仿宋_GB2312" w:cs="仿宋_GB2312" w:eastAsia="仿宋_GB2312"/>
              </w:rPr>
              <w:t>根据投标人针对“第三章 采购需求”中售后服务所有内容提供的方案进行评审，方案内容应包括：③售后服务人员配置。方案单项内容满足采购文件要求、科学合理、完整且有针对性的最高得2.5分。单项内容每存在一处缺陷扣1分，单项内容分扣完为止。注：等次分值(0；0.5；1.5；2.5)</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售后服务方案4</w:t>
            </w:r>
          </w:p>
        </w:tc>
        <w:tc>
          <w:tcPr>
            <w:tcW w:type="dxa" w:w="2492"/>
          </w:tcPr>
          <w:p>
            <w:pPr>
              <w:pStyle w:val="null3"/>
              <w:jc w:val="both"/>
            </w:pPr>
            <w:r>
              <w:rPr>
                <w:rFonts w:ascii="仿宋_GB2312" w:hAnsi="仿宋_GB2312" w:cs="仿宋_GB2312" w:eastAsia="仿宋_GB2312"/>
              </w:rPr>
              <w:t>根据投标人针对“第三章 采购需求”中售后服务所有内容提供的方案进行评审，方案内容应包括：④培训服务。方案单项内容满足采购文件要求、科学合理、完整且有针对性的最高得2.5分。单项内容每存在一处缺陷扣1分，单项内容分扣完为止。注：等次分值(0；0.5；1.5；2.5)</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供货组织方案1</w:t>
            </w:r>
          </w:p>
        </w:tc>
        <w:tc>
          <w:tcPr>
            <w:tcW w:type="dxa" w:w="2492"/>
          </w:tcPr>
          <w:p>
            <w:pPr>
              <w:pStyle w:val="null3"/>
              <w:jc w:val="both"/>
            </w:pPr>
            <w:r>
              <w:rPr>
                <w:rFonts w:ascii="仿宋_GB2312" w:hAnsi="仿宋_GB2312" w:cs="仿宋_GB2312" w:eastAsia="仿宋_GB2312"/>
              </w:rPr>
              <w:t>根据投标人针对“第三章 采购需求”中供货组织所有内容提供的方案进行评审，方案内容应包括：①进度安排。方案单项内容满足采购文件要求、科学合理、完整且有针对性的最高得2分。单项内容每存在一处缺陷扣1分，单项内容分扣完为止。注：等次分值(0；1；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供货组织方案2</w:t>
            </w:r>
          </w:p>
        </w:tc>
        <w:tc>
          <w:tcPr>
            <w:tcW w:type="dxa" w:w="2492"/>
          </w:tcPr>
          <w:p>
            <w:pPr>
              <w:pStyle w:val="null3"/>
              <w:jc w:val="both"/>
            </w:pPr>
            <w:r>
              <w:rPr>
                <w:rFonts w:ascii="仿宋_GB2312" w:hAnsi="仿宋_GB2312" w:cs="仿宋_GB2312" w:eastAsia="仿宋_GB2312"/>
              </w:rPr>
              <w:t>根据投标人针对“第三章 采购需求”中供货组织所有内容提供的方案进行评审，方案内容应包括：②人员安排。方案单项内容满足采购文件要求、科学合理、完整且有针对性的最高得2分。单项内容每存在一处缺陷扣1分，单项内容分扣完为止。注：等次分值(0；1；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供货组织方案3</w:t>
            </w:r>
          </w:p>
        </w:tc>
        <w:tc>
          <w:tcPr>
            <w:tcW w:type="dxa" w:w="2492"/>
          </w:tcPr>
          <w:p>
            <w:pPr>
              <w:pStyle w:val="null3"/>
              <w:jc w:val="both"/>
            </w:pPr>
            <w:r>
              <w:rPr>
                <w:rFonts w:ascii="仿宋_GB2312" w:hAnsi="仿宋_GB2312" w:cs="仿宋_GB2312" w:eastAsia="仿宋_GB2312"/>
              </w:rPr>
              <w:t>根据投标人针对“第三章 采购需求”中供货组织所有内容提供的方案进行评审，方案内容应包括：③应急预案。方案单项内容满足采购文件要求、科学合理、完整且有针对性的最高得2分。单项内容每存在一处缺陷扣1分，单项内容分扣完为止。注：等次分值(0；1；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供货组织方案4</w:t>
            </w:r>
          </w:p>
        </w:tc>
        <w:tc>
          <w:tcPr>
            <w:tcW w:type="dxa" w:w="2492"/>
          </w:tcPr>
          <w:p>
            <w:pPr>
              <w:pStyle w:val="null3"/>
              <w:jc w:val="both"/>
            </w:pPr>
            <w:r>
              <w:rPr>
                <w:rFonts w:ascii="仿宋_GB2312" w:hAnsi="仿宋_GB2312" w:cs="仿宋_GB2312" w:eastAsia="仿宋_GB2312"/>
              </w:rPr>
              <w:t>根据投标人针对“第三章 采购需求”中供货组织所有内容提供的方案进行评审，方案内容应包括：④质量保证。方案单项内容满足采购文件要求、科学合理、完整且有针对性的最高得2分。单项内容每存在一处缺陷扣1分，单项内容分扣完为止。注：等次分值(0；1；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2025年秀英区政府购置公务用车项目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2025年秀英区政府购置公务用车项目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投标报价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投标人地址</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2025年秀英区政府购置公务用车项目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备注：开标（报价）一览表中的“合计”须与投标（响应）报价明细表中的“总价合计”保持一致。</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