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C27EB">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0BFE7141">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558428B7">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01E481DB">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4A995F6E">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cs="宋体"/>
          <w:b/>
          <w:bCs/>
          <w:color w:val="auto"/>
          <w:kern w:val="0"/>
          <w:sz w:val="40"/>
          <w:szCs w:val="40"/>
          <w:lang w:val="en-US" w:eastAsia="zh-CN"/>
        </w:rPr>
      </w:pPr>
    </w:p>
    <w:p w14:paraId="4222946A">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Style w:val="8"/>
          <w:rFonts w:hint="eastAsia"/>
          <w:b/>
          <w:bCs/>
          <w:color w:val="auto"/>
          <w:sz w:val="40"/>
          <w:szCs w:val="40"/>
        </w:rPr>
      </w:pPr>
      <w:r>
        <w:rPr>
          <w:rFonts w:hint="eastAsia" w:ascii="宋体" w:hAnsi="宋体" w:cs="宋体"/>
          <w:b/>
          <w:bCs/>
          <w:color w:val="auto"/>
          <w:kern w:val="0"/>
          <w:sz w:val="40"/>
          <w:szCs w:val="40"/>
          <w:lang w:val="en-US" w:eastAsia="zh-CN"/>
        </w:rPr>
        <w:t>海瑞文化公园安全秩序维护运维管理采购项目</w:t>
      </w:r>
      <w:bookmarkStart w:id="8" w:name="_GoBack"/>
      <w:bookmarkEnd w:id="8"/>
    </w:p>
    <w:p w14:paraId="3C7BE6F8">
      <w:pPr>
        <w:pStyle w:val="2"/>
        <w:ind w:left="600" w:firstLine="0" w:firstLineChars="0"/>
        <w:jc w:val="center"/>
        <w:rPr>
          <w:rStyle w:val="8"/>
          <w:rFonts w:hint="eastAsia"/>
          <w:color w:val="FF0000"/>
        </w:rPr>
      </w:pPr>
      <w:r>
        <w:rPr>
          <w:rStyle w:val="8"/>
          <w:rFonts w:hint="eastAsia"/>
          <w:color w:val="FF0000"/>
        </w:rPr>
        <w:t xml:space="preserve"> </w:t>
      </w:r>
    </w:p>
    <w:p w14:paraId="68687F21">
      <w:pPr>
        <w:pStyle w:val="2"/>
        <w:ind w:left="600" w:firstLine="0" w:firstLineChars="0"/>
        <w:jc w:val="center"/>
        <w:rPr>
          <w:rStyle w:val="8"/>
          <w:rFonts w:hint="eastAsia"/>
          <w:color w:val="FF0000"/>
        </w:rPr>
      </w:pPr>
    </w:p>
    <w:p w14:paraId="17AAC026">
      <w:pPr>
        <w:pStyle w:val="2"/>
        <w:ind w:left="600" w:firstLine="0" w:firstLineChars="0"/>
        <w:jc w:val="center"/>
        <w:rPr>
          <w:rStyle w:val="8"/>
          <w:rFonts w:hint="eastAsia"/>
          <w:color w:val="FF0000"/>
        </w:rPr>
      </w:pPr>
    </w:p>
    <w:p w14:paraId="68E593F3">
      <w:pPr>
        <w:pStyle w:val="2"/>
        <w:ind w:left="600" w:firstLine="0" w:firstLineChars="0"/>
        <w:jc w:val="center"/>
        <w:rPr>
          <w:rStyle w:val="8"/>
          <w:rFonts w:hint="eastAsia"/>
          <w:color w:val="FF0000"/>
        </w:rPr>
      </w:pPr>
    </w:p>
    <w:p w14:paraId="04146605">
      <w:pPr>
        <w:pStyle w:val="2"/>
        <w:ind w:left="600" w:firstLine="0" w:firstLineChars="0"/>
        <w:jc w:val="center"/>
        <w:rPr>
          <w:rStyle w:val="8"/>
          <w:rFonts w:hint="eastAsia"/>
          <w:color w:val="FF0000"/>
        </w:rPr>
      </w:pPr>
    </w:p>
    <w:p w14:paraId="6395B5D0">
      <w:pPr>
        <w:pStyle w:val="2"/>
        <w:ind w:left="600" w:firstLine="0" w:firstLineChars="0"/>
        <w:jc w:val="center"/>
        <w:rPr>
          <w:rStyle w:val="8"/>
          <w:rFonts w:hint="eastAsia"/>
          <w:color w:val="FF0000"/>
        </w:rPr>
      </w:pPr>
    </w:p>
    <w:p w14:paraId="6EF9B043">
      <w:pPr>
        <w:pStyle w:val="2"/>
        <w:ind w:left="600" w:firstLine="0" w:firstLineChars="0"/>
        <w:jc w:val="center"/>
        <w:rPr>
          <w:rStyle w:val="8"/>
          <w:rFonts w:hint="eastAsia"/>
          <w:color w:val="FF0000"/>
        </w:rPr>
      </w:pPr>
    </w:p>
    <w:p w14:paraId="26372C85">
      <w:pPr>
        <w:pStyle w:val="2"/>
        <w:ind w:left="600" w:firstLine="0" w:firstLineChars="0"/>
        <w:jc w:val="center"/>
        <w:rPr>
          <w:rStyle w:val="8"/>
          <w:rFonts w:hint="eastAsia"/>
          <w:color w:val="FF0000"/>
        </w:rPr>
      </w:pPr>
    </w:p>
    <w:p w14:paraId="780DD12F">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0" w:firstLineChars="0"/>
        <w:jc w:val="both"/>
        <w:textAlignment w:val="auto"/>
        <w:rPr>
          <w:rFonts w:hint="eastAsia" w:ascii="宋体" w:hAnsi="宋体" w:eastAsia="宋体" w:cs="宋体"/>
          <w:b/>
          <w:color w:val="000000"/>
          <w:sz w:val="28"/>
          <w:szCs w:val="28"/>
        </w:rPr>
      </w:pPr>
    </w:p>
    <w:p w14:paraId="160E790E">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default" w:ascii="宋体" w:hAnsi="宋体" w:eastAsia="宋体" w:cs="宋体"/>
          <w:b/>
          <w:color w:val="000000"/>
          <w:sz w:val="28"/>
          <w:szCs w:val="28"/>
          <w:u w:val="single"/>
          <w:lang w:val="en-US" w:eastAsia="zh-CN"/>
        </w:rPr>
      </w:pPr>
      <w:r>
        <w:rPr>
          <w:rFonts w:hint="eastAsia" w:ascii="宋体" w:hAnsi="宋体" w:eastAsia="宋体" w:cs="宋体"/>
          <w:b/>
          <w:color w:val="000000"/>
          <w:sz w:val="28"/>
          <w:szCs w:val="28"/>
          <w:lang w:val="en-US"/>
        </w:rPr>
        <w:t>甲方：</w:t>
      </w:r>
      <w:r>
        <w:rPr>
          <w:rFonts w:hint="eastAsia" w:ascii="宋体" w:hAnsi="宋体" w:eastAsia="宋体" w:cs="宋体"/>
          <w:b/>
          <w:color w:val="000000"/>
          <w:sz w:val="28"/>
          <w:szCs w:val="28"/>
          <w:u w:val="single"/>
          <w:lang w:val="en-US" w:eastAsia="zh-CN"/>
        </w:rPr>
        <w:t xml:space="preserve">            </w:t>
      </w:r>
    </w:p>
    <w:p w14:paraId="3B5B16D0">
      <w:pPr>
        <w:pStyle w:val="2"/>
        <w:keepNext w:val="0"/>
        <w:keepLines w:val="0"/>
        <w:pageBreakBefore w:val="0"/>
        <w:widowControl w:val="0"/>
        <w:kinsoku/>
        <w:wordWrap/>
        <w:overflowPunct/>
        <w:topLinePunct w:val="0"/>
        <w:autoSpaceDE w:val="0"/>
        <w:autoSpaceDN w:val="0"/>
        <w:bidi w:val="0"/>
        <w:adjustRightInd w:val="0"/>
        <w:snapToGrid/>
        <w:spacing w:after="0"/>
        <w:ind w:firstLine="1124" w:firstLineChars="400"/>
        <w:jc w:val="both"/>
        <w:textAlignment w:val="auto"/>
        <w:rPr>
          <w:rStyle w:val="8"/>
          <w:rFonts w:hint="default" w:eastAsia="宋体"/>
          <w:color w:val="FF0000"/>
          <w:u w:val="single"/>
          <w:lang w:val="en-US" w:eastAsia="zh-CN"/>
        </w:rPr>
      </w:pPr>
      <w:r>
        <w:rPr>
          <w:rFonts w:hint="eastAsia" w:ascii="宋体" w:hAnsi="宋体" w:eastAsia="宋体" w:cs="宋体"/>
          <w:b/>
          <w:color w:val="000000"/>
          <w:sz w:val="28"/>
          <w:szCs w:val="28"/>
          <w:lang w:val="en-US"/>
        </w:rPr>
        <w:t>乙方：</w:t>
      </w:r>
      <w:r>
        <w:rPr>
          <w:rFonts w:hint="eastAsia" w:ascii="宋体" w:hAnsi="宋体" w:eastAsia="宋体" w:cs="宋体"/>
          <w:b/>
          <w:color w:val="000000"/>
          <w:sz w:val="28"/>
          <w:szCs w:val="28"/>
          <w:u w:val="single"/>
          <w:lang w:val="en-US" w:eastAsia="zh-CN"/>
        </w:rPr>
        <w:t xml:space="preserve">             </w:t>
      </w:r>
    </w:p>
    <w:p w14:paraId="289948CE">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pPr>
      <w:bookmarkStart w:id="0" w:name="_Toc24336"/>
      <w:r>
        <w:rPr>
          <w:rFonts w:hint="eastAsia" w:ascii="宋体" w:hAnsi="宋体" w:eastAsia="宋体" w:cs="宋体"/>
          <w:b/>
          <w:color w:val="000000"/>
          <w:sz w:val="28"/>
          <w:szCs w:val="28"/>
        </w:rPr>
        <w:t>签订日期：</w:t>
      </w:r>
      <w:bookmarkEnd w:id="0"/>
      <w:r>
        <w:rPr>
          <w:rFonts w:hint="eastAsia" w:ascii="宋体" w:hAnsi="宋体" w:cs="宋体"/>
          <w:b/>
          <w:color w:val="000000"/>
          <w:sz w:val="28"/>
          <w:szCs w:val="28"/>
          <w:u w:val="single"/>
          <w:lang w:val="en-US" w:eastAsia="zh-CN"/>
        </w:rPr>
        <w:t xml:space="preserve">                </w:t>
      </w:r>
    </w:p>
    <w:p w14:paraId="4356B18A">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pPr>
    </w:p>
    <w:p w14:paraId="77BB684E">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sectPr>
          <w:pgSz w:w="11906" w:h="16838"/>
          <w:pgMar w:top="1440" w:right="1417" w:bottom="1440" w:left="1417" w:header="851" w:footer="992" w:gutter="0"/>
          <w:pgNumType w:fmt="decimal"/>
          <w:cols w:space="720" w:num="1"/>
          <w:rtlGutter w:val="1"/>
          <w:docGrid w:type="lines" w:linePitch="312" w:charSpace="0"/>
        </w:sectPr>
      </w:pPr>
    </w:p>
    <w:p w14:paraId="00879EF0">
      <w:pPr>
        <w:snapToGrid w:val="0"/>
        <w:spacing w:before="0" w:beforeAutospacing="0" w:after="0" w:afterAutospacing="0" w:line="440" w:lineRule="exact"/>
        <w:ind w:firstLine="480" w:firstLineChars="200"/>
        <w:jc w:val="left"/>
        <w:textAlignment w:val="baseline"/>
        <w:rPr>
          <w:rFonts w:hint="eastAsia" w:ascii="宋体" w:hAnsi="宋体" w:eastAsia="宋体" w:cs="宋体"/>
          <w:b/>
          <w:i w:val="0"/>
          <w:caps w:val="0"/>
          <w:color w:val="000000"/>
          <w:spacing w:val="0"/>
          <w:w w:val="100"/>
          <w:sz w:val="24"/>
          <w:u w:val="single"/>
          <w:lang w:eastAsia="zh-CN"/>
        </w:rPr>
      </w:pPr>
      <w:r>
        <w:rPr>
          <w:rFonts w:hint="eastAsia" w:ascii="宋体" w:hAnsi="宋体" w:eastAsia="宋体" w:cs="宋体"/>
          <w:b w:val="0"/>
          <w:i w:val="0"/>
          <w:caps w:val="0"/>
          <w:color w:val="000000"/>
          <w:spacing w:val="0"/>
          <w:w w:val="100"/>
          <w:sz w:val="24"/>
        </w:rPr>
        <w:t>甲方：</w:t>
      </w:r>
      <w:r>
        <w:rPr>
          <w:rFonts w:hint="eastAsia" w:ascii="宋体" w:hAnsi="宋体" w:eastAsia="宋体" w:cs="宋体"/>
          <w:b/>
          <w:i w:val="0"/>
          <w:caps w:val="0"/>
          <w:color w:val="000000"/>
          <w:spacing w:val="0"/>
          <w:w w:val="100"/>
          <w:sz w:val="24"/>
          <w:u w:val="single" w:color="000000"/>
          <w:lang w:val="en-US" w:eastAsia="zh-CN"/>
        </w:rPr>
        <w:t xml:space="preserve"> </w:t>
      </w:r>
      <w:r>
        <w:rPr>
          <w:rFonts w:hint="eastAsia" w:hAnsi="宋体" w:cs="宋体"/>
          <w:b/>
          <w:i w:val="0"/>
          <w:caps w:val="0"/>
          <w:color w:val="000000"/>
          <w:spacing w:val="0"/>
          <w:w w:val="100"/>
          <w:sz w:val="24"/>
          <w:u w:val="single" w:color="000000"/>
          <w:lang w:val="en-GB" w:eastAsia="zh-CN"/>
        </w:rPr>
        <w:t>海口市海瑞墓管理处</w:t>
      </w:r>
      <w:r>
        <w:rPr>
          <w:rFonts w:hint="eastAsia" w:ascii="宋体" w:hAnsi="宋体" w:eastAsia="宋体" w:cs="宋体"/>
          <w:b/>
          <w:i w:val="0"/>
          <w:caps w:val="0"/>
          <w:color w:val="000000"/>
          <w:spacing w:val="0"/>
          <w:w w:val="100"/>
          <w:sz w:val="24"/>
          <w:u w:val="single" w:color="000000"/>
          <w:lang w:val="en-US" w:eastAsia="zh-CN"/>
        </w:rPr>
        <w:t xml:space="preserve"> </w:t>
      </w:r>
    </w:p>
    <w:p w14:paraId="22F9897B">
      <w:pPr>
        <w:snapToGrid w:val="0"/>
        <w:spacing w:before="0" w:beforeAutospacing="0" w:after="0" w:afterAutospacing="0" w:line="440" w:lineRule="exact"/>
        <w:ind w:firstLine="480" w:firstLineChars="200"/>
        <w:jc w:val="left"/>
        <w:textAlignment w:val="baseline"/>
        <w:rPr>
          <w:rFonts w:hint="default" w:ascii="宋体" w:hAnsi="宋体" w:eastAsia="宋体" w:cs="宋体"/>
          <w:b/>
          <w:i w:val="0"/>
          <w:caps w:val="0"/>
          <w:color w:val="000000"/>
          <w:spacing w:val="0"/>
          <w:w w:val="100"/>
          <w:sz w:val="24"/>
          <w:u w:val="single"/>
          <w:lang w:val="en-US" w:eastAsia="zh-CN"/>
        </w:rPr>
      </w:pPr>
      <w:r>
        <w:rPr>
          <w:rFonts w:hint="eastAsia" w:ascii="宋体" w:hAnsi="宋体" w:eastAsia="宋体" w:cs="宋体"/>
          <w:b w:val="0"/>
          <w:bCs/>
          <w:i w:val="0"/>
          <w:caps w:val="0"/>
          <w:color w:val="000000"/>
          <w:spacing w:val="0"/>
          <w:w w:val="100"/>
          <w:sz w:val="24"/>
        </w:rPr>
        <w:t>乙方：</w:t>
      </w:r>
      <w:r>
        <w:rPr>
          <w:rFonts w:hint="eastAsia" w:ascii="宋体" w:hAnsi="宋体" w:eastAsia="宋体" w:cs="宋体"/>
          <w:b w:val="0"/>
          <w:bCs/>
          <w:i w:val="0"/>
          <w:caps w:val="0"/>
          <w:color w:val="000000"/>
          <w:spacing w:val="0"/>
          <w:w w:val="100"/>
          <w:sz w:val="24"/>
          <w:u w:val="single" w:color="000000"/>
          <w:lang w:val="en-US" w:eastAsia="zh-CN"/>
        </w:rPr>
        <w:t xml:space="preserve">    </w:t>
      </w:r>
      <w:r>
        <w:rPr>
          <w:rFonts w:hint="eastAsia" w:ascii="宋体" w:hAnsi="宋体" w:eastAsia="宋体" w:cs="宋体"/>
          <w:b/>
          <w:i w:val="0"/>
          <w:caps w:val="0"/>
          <w:color w:val="000000"/>
          <w:spacing w:val="0"/>
          <w:w w:val="100"/>
          <w:sz w:val="24"/>
          <w:u w:val="single" w:color="000000"/>
        </w:rPr>
        <w:t>成交供应商</w:t>
      </w:r>
      <w:r>
        <w:rPr>
          <w:rFonts w:hint="eastAsia" w:ascii="宋体" w:hAnsi="宋体" w:eastAsia="宋体" w:cs="宋体"/>
          <w:b w:val="0"/>
          <w:bCs/>
          <w:i w:val="0"/>
          <w:caps w:val="0"/>
          <w:color w:val="000000"/>
          <w:spacing w:val="0"/>
          <w:w w:val="100"/>
          <w:sz w:val="24"/>
          <w:u w:val="single" w:color="000000"/>
          <w:lang w:val="en-US" w:eastAsia="zh-CN"/>
        </w:rPr>
        <w:t xml:space="preserve">    </w:t>
      </w:r>
    </w:p>
    <w:p w14:paraId="5A5AB0F9">
      <w:pPr>
        <w:snapToGrid/>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根据《民典法》的有关规定，甲乙双方按照平等互利和诚实守信的原则订立本合同。依据本合同，甲方与乙方依法建立民事委托代理关系，乙方因承担甲方外包业务使用的各类人员，与甲方不存在劳动关系，乙方承担用人主体相应的管理职责和义务。约定如下：</w:t>
      </w:r>
    </w:p>
    <w:p w14:paraId="7A2B5909">
      <w:pPr>
        <w:snapToGrid w:val="0"/>
        <w:spacing w:before="156" w:beforeAutospacing="0" w:after="156" w:afterAutospacing="0" w:line="440" w:lineRule="exact"/>
        <w:jc w:val="center"/>
        <w:textAlignment w:val="baseline"/>
        <w:rPr>
          <w:rFonts w:ascii="宋体" w:hAnsi="宋体" w:eastAsia="宋体" w:cs="宋体"/>
          <w:b/>
          <w:i w:val="0"/>
          <w:caps w:val="0"/>
          <w:color w:val="000000"/>
          <w:spacing w:val="0"/>
          <w:w w:val="100"/>
          <w:sz w:val="24"/>
        </w:rPr>
      </w:pPr>
      <w:bookmarkStart w:id="1" w:name="_Toc30819"/>
      <w:r>
        <w:rPr>
          <w:rFonts w:hint="eastAsia" w:ascii="宋体" w:hAnsi="宋体" w:eastAsia="宋体" w:cs="宋体"/>
          <w:b/>
          <w:i w:val="0"/>
          <w:caps w:val="0"/>
          <w:color w:val="000000"/>
          <w:spacing w:val="0"/>
          <w:w w:val="100"/>
          <w:sz w:val="24"/>
        </w:rPr>
        <w:t>（条款内容自拟）</w:t>
      </w:r>
      <w:bookmarkEnd w:id="1"/>
    </w:p>
    <w:p w14:paraId="5386A7AB">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2" w:name="_Toc23655"/>
      <w:r>
        <w:rPr>
          <w:rFonts w:hint="eastAsia" w:ascii="宋体" w:hAnsi="宋体" w:eastAsia="宋体" w:cs="宋体"/>
          <w:b/>
          <w:i w:val="0"/>
          <w:caps w:val="0"/>
          <w:color w:val="000000"/>
          <w:spacing w:val="0"/>
          <w:w w:val="100"/>
          <w:sz w:val="24"/>
        </w:rPr>
        <w:t>一、合同纠纷处理</w:t>
      </w:r>
      <w:bookmarkEnd w:id="2"/>
    </w:p>
    <w:p w14:paraId="3BF208F9">
      <w:pPr>
        <w:tabs>
          <w:tab w:val="left" w:pos="1980"/>
        </w:tabs>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本合同执行过程中如发生纠纷，作如下处理：</w:t>
      </w:r>
    </w:p>
    <w:p w14:paraId="1BA7DCC0">
      <w:pPr>
        <w:tabs>
          <w:tab w:val="left" w:pos="1980"/>
        </w:tabs>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1、申请仲裁。仲裁机构为海南仲裁委员会。</w:t>
      </w:r>
    </w:p>
    <w:p w14:paraId="1CB07D27">
      <w:pPr>
        <w:tabs>
          <w:tab w:val="left" w:pos="1980"/>
        </w:tabs>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2、提起诉讼。诉讼地点为采购人所在地。</w:t>
      </w:r>
    </w:p>
    <w:p w14:paraId="041689E6">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3" w:name="_Toc14196"/>
      <w:r>
        <w:rPr>
          <w:rFonts w:hint="eastAsia" w:ascii="宋体" w:hAnsi="宋体" w:eastAsia="宋体" w:cs="宋体"/>
          <w:b/>
          <w:i w:val="0"/>
          <w:caps w:val="0"/>
          <w:color w:val="000000"/>
          <w:spacing w:val="0"/>
          <w:w w:val="100"/>
          <w:sz w:val="24"/>
        </w:rPr>
        <w:t>二、合同生效</w:t>
      </w:r>
      <w:bookmarkEnd w:id="3"/>
    </w:p>
    <w:p w14:paraId="7D7A7267">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本合同由甲乙双方签字盖章后生效。</w:t>
      </w:r>
    </w:p>
    <w:p w14:paraId="41C139B5">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4" w:name="_Toc16886"/>
      <w:r>
        <w:rPr>
          <w:rFonts w:hint="eastAsia" w:ascii="宋体" w:hAnsi="宋体" w:eastAsia="宋体" w:cs="宋体"/>
          <w:b/>
          <w:i w:val="0"/>
          <w:caps w:val="0"/>
          <w:color w:val="000000"/>
          <w:spacing w:val="0"/>
          <w:w w:val="100"/>
          <w:sz w:val="24"/>
        </w:rPr>
        <w:t>三、合同鉴证</w:t>
      </w:r>
      <w:bookmarkEnd w:id="4"/>
    </w:p>
    <w:p w14:paraId="70E641C2">
      <w:pPr>
        <w:snapToGrid w:val="0"/>
        <w:spacing w:before="0" w:beforeAutospacing="0" w:after="0" w:afterAutospacing="0" w:line="440" w:lineRule="exact"/>
        <w:ind w:firstLine="480" w:firstLineChars="200"/>
        <w:jc w:val="both"/>
        <w:textAlignment w:val="baseline"/>
        <w:rPr>
          <w:rFonts w:ascii="宋体" w:hAnsi="宋体" w:eastAsia="宋体" w:cs="宋体"/>
          <w:b/>
          <w:i w:val="0"/>
          <w:caps w:val="0"/>
          <w:color w:val="000000"/>
          <w:spacing w:val="0"/>
          <w:w w:val="100"/>
          <w:sz w:val="24"/>
        </w:rPr>
      </w:pPr>
      <w:r>
        <w:rPr>
          <w:rFonts w:hint="eastAsia" w:ascii="宋体" w:hAnsi="宋体" w:eastAsia="宋体" w:cs="宋体"/>
          <w:b w:val="0"/>
          <w:i w:val="0"/>
          <w:caps w:val="0"/>
          <w:color w:val="000000"/>
          <w:spacing w:val="0"/>
          <w:w w:val="100"/>
          <w:sz w:val="24"/>
        </w:rPr>
        <w:t>采购代理机构应当在本合同上签章，以证明本合同条款与采购文件、投标文件的相关要求相符并且未对采购货物和技术参数进行实质性修改。</w:t>
      </w:r>
    </w:p>
    <w:p w14:paraId="24DB1439">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5" w:name="_Toc31905"/>
      <w:r>
        <w:rPr>
          <w:rFonts w:hint="eastAsia" w:ascii="宋体" w:hAnsi="宋体" w:eastAsia="宋体" w:cs="宋体"/>
          <w:b/>
          <w:i w:val="0"/>
          <w:caps w:val="0"/>
          <w:color w:val="000000"/>
          <w:spacing w:val="0"/>
          <w:w w:val="100"/>
          <w:sz w:val="24"/>
        </w:rPr>
        <w:t>四、组成本合同的文件包括：</w:t>
      </w:r>
      <w:bookmarkEnd w:id="5"/>
    </w:p>
    <w:p w14:paraId="5C2CEC24">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1、合同通用条款和专用条款；</w:t>
      </w:r>
    </w:p>
    <w:p w14:paraId="0337E37F">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2、招标文件、乙方的投标文件和评标时的澄清函（如有）；</w:t>
      </w:r>
    </w:p>
    <w:p w14:paraId="377A99CE">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3、</w:t>
      </w:r>
      <w:r>
        <w:rPr>
          <w:rFonts w:hint="eastAsia" w:ascii="宋体" w:hAnsi="宋体" w:eastAsia="宋体" w:cs="宋体"/>
          <w:b w:val="0"/>
          <w:i w:val="0"/>
          <w:caps w:val="0"/>
          <w:color w:val="000000"/>
          <w:spacing w:val="0"/>
          <w:w w:val="100"/>
          <w:sz w:val="24"/>
          <w:lang w:val="en-US" w:eastAsia="zh-CN"/>
        </w:rPr>
        <w:t>成交</w:t>
      </w:r>
      <w:r>
        <w:rPr>
          <w:rFonts w:hint="eastAsia" w:ascii="宋体" w:hAnsi="宋体" w:eastAsia="宋体" w:cs="宋体"/>
          <w:b w:val="0"/>
          <w:i w:val="0"/>
          <w:caps w:val="0"/>
          <w:color w:val="000000"/>
          <w:spacing w:val="0"/>
          <w:w w:val="100"/>
          <w:sz w:val="24"/>
        </w:rPr>
        <w:t>通知书；</w:t>
      </w:r>
    </w:p>
    <w:p w14:paraId="63E1695C">
      <w:pPr>
        <w:snapToGrid w:val="0"/>
        <w:spacing w:before="0" w:beforeAutospacing="0" w:after="0"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4、甲乙双方商定的其他必要文件。</w:t>
      </w:r>
    </w:p>
    <w:p w14:paraId="7F6668F7">
      <w:pPr>
        <w:snapToGrid w:val="0"/>
        <w:spacing w:before="0" w:beforeAutospacing="0" w:after="0" w:afterAutospacing="0" w:line="440" w:lineRule="exact"/>
        <w:ind w:firstLine="480" w:firstLineChars="200"/>
        <w:jc w:val="both"/>
        <w:textAlignment w:val="baseline"/>
        <w:rPr>
          <w:rFonts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上述合同文件内容互为补充，如有不明确，由甲方负责解释。</w:t>
      </w:r>
    </w:p>
    <w:p w14:paraId="746969EA">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bookmarkStart w:id="6" w:name="_Toc30327"/>
      <w:r>
        <w:rPr>
          <w:rFonts w:hint="eastAsia" w:ascii="宋体" w:hAnsi="宋体" w:eastAsia="宋体" w:cs="宋体"/>
          <w:b/>
          <w:i w:val="0"/>
          <w:caps w:val="0"/>
          <w:color w:val="000000"/>
          <w:spacing w:val="0"/>
          <w:w w:val="100"/>
          <w:sz w:val="24"/>
        </w:rPr>
        <w:t>五、合同备案</w:t>
      </w:r>
      <w:bookmarkEnd w:id="6"/>
    </w:p>
    <w:p w14:paraId="01302BD4">
      <w:pPr>
        <w:snapToGrid w:val="0"/>
        <w:spacing w:before="0" w:beforeAutospacing="0" w:after="0" w:afterAutospacing="0" w:line="440" w:lineRule="exact"/>
        <w:ind w:firstLine="480" w:firstLineChars="200"/>
        <w:jc w:val="both"/>
        <w:textAlignment w:val="baseline"/>
        <w:rPr>
          <w:rFonts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本合同</w:t>
      </w:r>
      <w:r>
        <w:rPr>
          <w:rFonts w:hint="eastAsia" w:ascii="宋体" w:hAnsi="宋体" w:eastAsia="宋体" w:cs="宋体"/>
          <w:b/>
          <w:i w:val="0"/>
          <w:caps w:val="0"/>
          <w:color w:val="000000"/>
          <w:spacing w:val="0"/>
          <w:w w:val="100"/>
          <w:sz w:val="24"/>
        </w:rPr>
        <w:t>一式伍份</w:t>
      </w:r>
      <w:r>
        <w:rPr>
          <w:rFonts w:hint="eastAsia" w:ascii="宋体" w:hAnsi="宋体" w:eastAsia="宋体" w:cs="宋体"/>
          <w:b w:val="0"/>
          <w:bCs/>
          <w:i w:val="0"/>
          <w:caps w:val="0"/>
          <w:color w:val="000000"/>
          <w:spacing w:val="0"/>
          <w:w w:val="100"/>
          <w:sz w:val="24"/>
        </w:rPr>
        <w:t>，中文书写。甲方、乙方各执</w:t>
      </w:r>
      <w:r>
        <w:rPr>
          <w:rFonts w:hint="eastAsia" w:ascii="宋体" w:hAnsi="宋体" w:eastAsia="宋体" w:cs="宋体"/>
          <w:b/>
          <w:i w:val="0"/>
          <w:caps w:val="0"/>
          <w:color w:val="000000"/>
          <w:spacing w:val="0"/>
          <w:w w:val="100"/>
          <w:sz w:val="24"/>
        </w:rPr>
        <w:t>贰份</w:t>
      </w:r>
      <w:r>
        <w:rPr>
          <w:rFonts w:hint="eastAsia" w:ascii="宋体" w:hAnsi="宋体" w:eastAsia="宋体" w:cs="宋体"/>
          <w:b w:val="0"/>
          <w:bCs/>
          <w:i w:val="0"/>
          <w:caps w:val="0"/>
          <w:color w:val="000000"/>
          <w:spacing w:val="0"/>
          <w:w w:val="100"/>
          <w:sz w:val="24"/>
        </w:rPr>
        <w:t>，</w:t>
      </w:r>
      <w:r>
        <w:rPr>
          <w:rFonts w:hint="eastAsia" w:ascii="宋体" w:hAnsi="宋体" w:eastAsia="宋体" w:cs="宋体"/>
          <w:b/>
          <w:i w:val="0"/>
          <w:caps w:val="0"/>
          <w:color w:val="000000"/>
          <w:spacing w:val="0"/>
          <w:w w:val="100"/>
          <w:sz w:val="24"/>
        </w:rPr>
        <w:t>壹份</w:t>
      </w:r>
      <w:r>
        <w:rPr>
          <w:rFonts w:hint="eastAsia" w:ascii="宋体" w:hAnsi="宋体" w:eastAsia="宋体" w:cs="宋体"/>
          <w:b w:val="0"/>
          <w:bCs/>
          <w:i w:val="0"/>
          <w:caps w:val="0"/>
          <w:color w:val="000000"/>
          <w:spacing w:val="0"/>
          <w:w w:val="100"/>
          <w:sz w:val="24"/>
        </w:rPr>
        <w:t>由采购代理机构备案。</w:t>
      </w:r>
    </w:p>
    <w:p w14:paraId="2D8A91A8">
      <w:pPr>
        <w:snapToGrid w:val="0"/>
        <w:spacing w:before="156" w:beforeAutospacing="0" w:after="156" w:afterAutospacing="0" w:line="440" w:lineRule="exact"/>
        <w:jc w:val="both"/>
        <w:textAlignment w:val="baseline"/>
        <w:rPr>
          <w:rFonts w:hint="eastAsia" w:ascii="宋体" w:hAnsi="宋体" w:eastAsia="宋体" w:cs="宋体"/>
          <w:b/>
          <w:i w:val="0"/>
          <w:caps w:val="0"/>
          <w:color w:val="000000"/>
          <w:spacing w:val="0"/>
          <w:w w:val="100"/>
          <w:sz w:val="24"/>
          <w:lang w:val="en-US" w:eastAsia="zh-CN"/>
        </w:rPr>
      </w:pPr>
      <w:bookmarkStart w:id="7" w:name="_Toc8740"/>
      <w:r>
        <w:rPr>
          <w:rFonts w:hint="eastAsia" w:ascii="宋体" w:hAnsi="宋体" w:eastAsia="宋体" w:cs="宋体"/>
          <w:b/>
          <w:i w:val="0"/>
          <w:caps w:val="0"/>
          <w:color w:val="000000"/>
          <w:spacing w:val="0"/>
          <w:w w:val="100"/>
          <w:sz w:val="24"/>
        </w:rPr>
        <w:t>六、</w:t>
      </w:r>
      <w:r>
        <w:rPr>
          <w:rFonts w:hint="eastAsia" w:ascii="宋体" w:hAnsi="宋体" w:eastAsia="宋体" w:cs="宋体"/>
          <w:b/>
          <w:i w:val="0"/>
          <w:caps w:val="0"/>
          <w:color w:val="000000"/>
          <w:spacing w:val="0"/>
          <w:w w:val="100"/>
          <w:sz w:val="24"/>
          <w:lang w:val="en-US" w:eastAsia="zh-CN"/>
        </w:rPr>
        <w:t>付款方式</w:t>
      </w:r>
    </w:p>
    <w:p w14:paraId="4C10685E">
      <w:pPr>
        <w:snapToGrid w:val="0"/>
        <w:spacing w:before="156" w:beforeAutospacing="0" w:after="156" w:afterAutospacing="0" w:line="440" w:lineRule="exact"/>
        <w:jc w:val="both"/>
        <w:textAlignment w:val="baseline"/>
        <w:rPr>
          <w:rFonts w:hint="default" w:ascii="宋体" w:hAnsi="宋体" w:eastAsia="宋体" w:cs="宋体"/>
          <w:b w:val="0"/>
          <w:bCs/>
          <w:i w:val="0"/>
          <w:caps w:val="0"/>
          <w:color w:val="000000"/>
          <w:spacing w:val="0"/>
          <w:w w:val="100"/>
          <w:sz w:val="24"/>
          <w:highlight w:val="none"/>
          <w:lang w:val="en-US" w:eastAsia="zh-CN"/>
        </w:rPr>
      </w:pPr>
      <w:r>
        <w:rPr>
          <w:rFonts w:hint="eastAsia" w:ascii="宋体" w:hAnsi="宋体" w:eastAsia="宋体" w:cs="宋体"/>
          <w:b/>
          <w:i w:val="0"/>
          <w:caps w:val="0"/>
          <w:color w:val="000000"/>
          <w:spacing w:val="0"/>
          <w:w w:val="100"/>
          <w:sz w:val="24"/>
          <w:lang w:val="en-US" w:eastAsia="zh-CN"/>
        </w:rPr>
        <w:t xml:space="preserve">    按季度支付，以定期考核支付项目款项，员工工资以月结发放</w:t>
      </w:r>
      <w:r>
        <w:rPr>
          <w:rFonts w:hint="eastAsia" w:ascii="宋体" w:hAnsi="宋体" w:eastAsia="宋体" w:cs="宋体"/>
          <w:b w:val="0"/>
          <w:bCs/>
          <w:i w:val="0"/>
          <w:caps w:val="0"/>
          <w:color w:val="000000"/>
          <w:spacing w:val="0"/>
          <w:w w:val="100"/>
          <w:sz w:val="24"/>
          <w:highlight w:val="none"/>
          <w:lang w:val="en-US" w:eastAsia="zh-CN"/>
        </w:rPr>
        <w:t>。因财政原因造成未能如期付款或因中标人提供报账资料不符合财务相关规定而不能支付的，不视为采购人违约，由采购人与中标人协商处理。</w:t>
      </w:r>
    </w:p>
    <w:p w14:paraId="4727C64C">
      <w:pPr>
        <w:snapToGrid w:val="0"/>
        <w:spacing w:before="156" w:beforeAutospacing="0" w:after="156" w:afterAutospacing="0" w:line="440" w:lineRule="exact"/>
        <w:jc w:val="both"/>
        <w:textAlignment w:val="baseline"/>
        <w:rPr>
          <w:rFonts w:ascii="宋体" w:hAnsi="宋体" w:eastAsia="宋体" w:cs="宋体"/>
          <w:b/>
          <w:i w:val="0"/>
          <w:caps w:val="0"/>
          <w:color w:val="000000"/>
          <w:spacing w:val="0"/>
          <w:w w:val="100"/>
          <w:sz w:val="24"/>
        </w:rPr>
      </w:pPr>
      <w:r>
        <w:rPr>
          <w:rFonts w:hint="eastAsia" w:hAnsi="宋体" w:cs="宋体"/>
          <w:b/>
          <w:i w:val="0"/>
          <w:caps w:val="0"/>
          <w:color w:val="000000"/>
          <w:spacing w:val="0"/>
          <w:w w:val="100"/>
          <w:sz w:val="24"/>
          <w:lang w:val="en-US" w:eastAsia="zh-CN"/>
        </w:rPr>
        <w:t>七、</w:t>
      </w:r>
      <w:r>
        <w:rPr>
          <w:rFonts w:hint="eastAsia" w:ascii="宋体" w:hAnsi="宋体" w:eastAsia="宋体" w:cs="宋体"/>
          <w:b/>
          <w:i w:val="0"/>
          <w:caps w:val="0"/>
          <w:color w:val="000000"/>
          <w:spacing w:val="0"/>
          <w:w w:val="100"/>
          <w:sz w:val="24"/>
        </w:rPr>
        <w:t>合同转让和分包</w:t>
      </w:r>
      <w:bookmarkEnd w:id="7"/>
    </w:p>
    <w:p w14:paraId="4E700882">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乙方不得全部或部分转让合同。除非甲方事先书面同意外，不得分包其应履行的合同义务。</w:t>
      </w:r>
    </w:p>
    <w:p w14:paraId="4A38AD50">
      <w:pPr>
        <w:pStyle w:val="2"/>
        <w:rPr>
          <w:rFonts w:hint="eastAsia"/>
        </w:rPr>
      </w:pPr>
    </w:p>
    <w:p w14:paraId="6F7D1800">
      <w:pPr>
        <w:pStyle w:val="5"/>
        <w:rPr>
          <w:rFonts w:hint="eastAsia"/>
        </w:rPr>
      </w:pPr>
    </w:p>
    <w:p w14:paraId="268574C6">
      <w:pPr>
        <w:snapToGrid w:val="0"/>
        <w:spacing w:before="156" w:beforeAutospacing="0" w:after="156" w:afterAutospacing="0" w:line="440" w:lineRule="exact"/>
        <w:ind w:firstLine="482"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i w:val="0"/>
          <w:caps w:val="0"/>
          <w:color w:val="000000"/>
          <w:spacing w:val="0"/>
          <w:w w:val="100"/>
          <w:sz w:val="24"/>
        </w:rPr>
        <w:t>甲方：</w:t>
      </w:r>
      <w:r>
        <w:rPr>
          <w:rFonts w:hint="eastAsia" w:ascii="宋体" w:hAnsi="宋体" w:eastAsia="宋体" w:cs="宋体"/>
          <w:b/>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rPr>
        <w:t>（盖章）</w:t>
      </w:r>
    </w:p>
    <w:p w14:paraId="7DE437FF">
      <w:pPr>
        <w:snapToGrid w:val="0"/>
        <w:spacing w:before="156" w:beforeAutospacing="0" w:after="156" w:afterAutospacing="0" w:line="440" w:lineRule="exact"/>
        <w:ind w:firstLine="480"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val="0"/>
          <w:bCs/>
          <w:i w:val="0"/>
          <w:caps w:val="0"/>
          <w:color w:val="000000"/>
          <w:spacing w:val="0"/>
          <w:w w:val="100"/>
          <w:sz w:val="24"/>
        </w:rPr>
        <w:t>地址：</w:t>
      </w:r>
      <w:r>
        <w:rPr>
          <w:rFonts w:hint="eastAsia" w:ascii="宋体" w:hAnsi="宋体" w:eastAsia="宋体" w:cs="宋体"/>
          <w:b/>
          <w:i w:val="0"/>
          <w:caps w:val="0"/>
          <w:color w:val="000000"/>
          <w:spacing w:val="0"/>
          <w:w w:val="100"/>
          <w:sz w:val="24"/>
          <w:u w:val="single" w:color="000000"/>
        </w:rPr>
        <w:t xml:space="preserve">                                        </w:t>
      </w:r>
    </w:p>
    <w:p w14:paraId="36354698">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法定（授权）代表人：</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u w:val="single" w:color="000000"/>
        </w:rPr>
        <w:t>（</w:t>
      </w:r>
      <w:r>
        <w:rPr>
          <w:rFonts w:hint="eastAsia" w:hAnsi="宋体" w:cs="宋体"/>
          <w:b w:val="0"/>
          <w:i w:val="0"/>
          <w:caps w:val="0"/>
          <w:color w:val="000000"/>
          <w:spacing w:val="0"/>
          <w:w w:val="100"/>
          <w:sz w:val="24"/>
          <w:u w:val="single" w:color="000000"/>
          <w:lang w:val="en-US" w:eastAsia="zh-CN"/>
        </w:rPr>
        <w:t>签字或盖章</w:t>
      </w:r>
      <w:r>
        <w:rPr>
          <w:rFonts w:hint="eastAsia" w:ascii="宋体" w:hAnsi="宋体" w:eastAsia="宋体" w:cs="宋体"/>
          <w:b w:val="0"/>
          <w:i w:val="0"/>
          <w:caps w:val="0"/>
          <w:color w:val="000000"/>
          <w:spacing w:val="0"/>
          <w:w w:val="100"/>
          <w:sz w:val="24"/>
          <w:u w:val="single" w:color="000000"/>
        </w:rPr>
        <w:t>）</w:t>
      </w:r>
    </w:p>
    <w:p w14:paraId="4053784D">
      <w:pPr>
        <w:snapToGrid w:val="0"/>
        <w:spacing w:before="156" w:beforeAutospacing="0" w:after="312"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签订日期：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p w14:paraId="2471F282">
      <w:pPr>
        <w:snapToGrid w:val="0"/>
        <w:spacing w:before="312" w:beforeAutospacing="0" w:after="156" w:afterAutospacing="0" w:line="440" w:lineRule="exact"/>
        <w:jc w:val="both"/>
        <w:textAlignment w:val="baseline"/>
        <w:rPr>
          <w:rFonts w:hint="eastAsia" w:ascii="宋体" w:hAnsi="宋体" w:eastAsia="宋体" w:cs="宋体"/>
          <w:b/>
          <w:i w:val="0"/>
          <w:caps w:val="0"/>
          <w:color w:val="000000"/>
          <w:spacing w:val="0"/>
          <w:w w:val="100"/>
          <w:sz w:val="24"/>
        </w:rPr>
      </w:pPr>
    </w:p>
    <w:p w14:paraId="79C43628">
      <w:pPr>
        <w:snapToGrid w:val="0"/>
        <w:spacing w:before="312" w:beforeAutospacing="0" w:after="156" w:afterAutospacing="0" w:line="440" w:lineRule="exact"/>
        <w:ind w:firstLine="482" w:firstLineChars="200"/>
        <w:jc w:val="both"/>
        <w:textAlignment w:val="baseline"/>
        <w:rPr>
          <w:rFonts w:ascii="宋体" w:hAnsi="宋体" w:eastAsia="宋体" w:cs="宋体"/>
          <w:b w:val="0"/>
          <w:bCs/>
          <w:i w:val="0"/>
          <w:caps w:val="0"/>
          <w:color w:val="000000"/>
          <w:spacing w:val="0"/>
          <w:w w:val="100"/>
          <w:sz w:val="24"/>
          <w:u w:val="single"/>
        </w:rPr>
      </w:pPr>
      <w:r>
        <w:rPr>
          <w:rFonts w:hint="eastAsia" w:ascii="宋体" w:hAnsi="宋体" w:eastAsia="宋体" w:cs="宋体"/>
          <w:b/>
          <w:i w:val="0"/>
          <w:caps w:val="0"/>
          <w:color w:val="000000"/>
          <w:spacing w:val="0"/>
          <w:w w:val="100"/>
          <w:sz w:val="24"/>
        </w:rPr>
        <w:t>乙方：</w:t>
      </w:r>
      <w:r>
        <w:rPr>
          <w:rFonts w:hint="eastAsia" w:ascii="宋体" w:hAnsi="宋体" w:eastAsia="宋体" w:cs="宋体"/>
          <w:b/>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rPr>
        <w:t>（盖章）</w:t>
      </w:r>
    </w:p>
    <w:p w14:paraId="62B4BBA0">
      <w:pPr>
        <w:snapToGrid w:val="0"/>
        <w:spacing w:before="156" w:beforeAutospacing="0" w:after="156" w:afterAutospacing="0" w:line="440" w:lineRule="exact"/>
        <w:ind w:firstLine="480"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val="0"/>
          <w:bCs/>
          <w:i w:val="0"/>
          <w:caps w:val="0"/>
          <w:color w:val="000000"/>
          <w:spacing w:val="0"/>
          <w:w w:val="100"/>
          <w:sz w:val="24"/>
        </w:rPr>
        <w:t>地址：</w:t>
      </w:r>
      <w:r>
        <w:rPr>
          <w:rFonts w:hint="eastAsia" w:ascii="宋体" w:hAnsi="宋体" w:eastAsia="宋体" w:cs="宋体"/>
          <w:b/>
          <w:i w:val="0"/>
          <w:caps w:val="0"/>
          <w:color w:val="000000"/>
          <w:spacing w:val="0"/>
          <w:w w:val="100"/>
          <w:sz w:val="24"/>
          <w:u w:val="single" w:color="000000"/>
        </w:rPr>
        <w:t xml:space="preserve">                                        </w:t>
      </w:r>
    </w:p>
    <w:p w14:paraId="5DB9AFD2">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法定（授权）代表人：</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u w:val="single" w:color="000000"/>
        </w:rPr>
        <w:t>（</w:t>
      </w:r>
      <w:r>
        <w:rPr>
          <w:rFonts w:hint="eastAsia" w:hAnsi="宋体" w:cs="宋体"/>
          <w:b w:val="0"/>
          <w:i w:val="0"/>
          <w:caps w:val="0"/>
          <w:color w:val="000000"/>
          <w:spacing w:val="0"/>
          <w:w w:val="100"/>
          <w:sz w:val="24"/>
          <w:u w:val="single" w:color="000000"/>
          <w:lang w:val="en-US" w:eastAsia="zh-CN"/>
        </w:rPr>
        <w:t>签字或盖章</w:t>
      </w:r>
      <w:r>
        <w:rPr>
          <w:rFonts w:hint="eastAsia" w:ascii="宋体" w:hAnsi="宋体" w:eastAsia="宋体" w:cs="宋体"/>
          <w:b w:val="0"/>
          <w:i w:val="0"/>
          <w:caps w:val="0"/>
          <w:color w:val="000000"/>
          <w:spacing w:val="0"/>
          <w:w w:val="100"/>
          <w:sz w:val="24"/>
          <w:u w:val="single" w:color="000000"/>
        </w:rPr>
        <w:t>）</w:t>
      </w:r>
    </w:p>
    <w:p w14:paraId="66D74924">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银行户名：</w:t>
      </w:r>
      <w:r>
        <w:rPr>
          <w:rFonts w:hint="eastAsia" w:ascii="宋体" w:hAnsi="宋体" w:eastAsia="宋体" w:cs="宋体"/>
          <w:b/>
          <w:i w:val="0"/>
          <w:caps w:val="0"/>
          <w:color w:val="000000"/>
          <w:spacing w:val="0"/>
          <w:w w:val="100"/>
          <w:sz w:val="24"/>
          <w:u w:val="single" w:color="000000"/>
        </w:rPr>
        <w:t xml:space="preserve">                              </w:t>
      </w:r>
    </w:p>
    <w:p w14:paraId="54D1C003">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开户银行：</w:t>
      </w:r>
      <w:r>
        <w:rPr>
          <w:rFonts w:hint="eastAsia" w:ascii="宋体" w:hAnsi="宋体" w:eastAsia="宋体" w:cs="宋体"/>
          <w:b/>
          <w:i w:val="0"/>
          <w:caps w:val="0"/>
          <w:color w:val="000000"/>
          <w:spacing w:val="0"/>
          <w:w w:val="100"/>
          <w:sz w:val="24"/>
          <w:u w:val="single" w:color="000000"/>
        </w:rPr>
        <w:t xml:space="preserve">                              </w:t>
      </w:r>
    </w:p>
    <w:p w14:paraId="5A8B3BC9">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u w:val="single"/>
        </w:rPr>
      </w:pPr>
      <w:r>
        <w:rPr>
          <w:rFonts w:hint="eastAsia" w:ascii="宋体" w:hAnsi="宋体" w:eastAsia="宋体" w:cs="宋体"/>
          <w:b w:val="0"/>
          <w:i w:val="0"/>
          <w:caps w:val="0"/>
          <w:color w:val="000000"/>
          <w:spacing w:val="0"/>
          <w:w w:val="100"/>
          <w:sz w:val="24"/>
        </w:rPr>
        <w:t>银行账号：</w:t>
      </w:r>
      <w:r>
        <w:rPr>
          <w:rFonts w:hint="eastAsia" w:ascii="宋体" w:hAnsi="宋体" w:eastAsia="宋体" w:cs="宋体"/>
          <w:b/>
          <w:i w:val="0"/>
          <w:caps w:val="0"/>
          <w:color w:val="000000"/>
          <w:spacing w:val="0"/>
          <w:w w:val="100"/>
          <w:sz w:val="24"/>
          <w:u w:val="single" w:color="000000"/>
        </w:rPr>
        <w:t xml:space="preserve">                              </w:t>
      </w:r>
    </w:p>
    <w:p w14:paraId="0A968374">
      <w:pPr>
        <w:snapToGrid w:val="0"/>
        <w:spacing w:before="156" w:beforeAutospacing="0" w:after="312" w:afterAutospacing="0" w:line="440" w:lineRule="exact"/>
        <w:ind w:firstLine="480" w:firstLineChars="200"/>
        <w:jc w:val="both"/>
        <w:textAlignment w:val="baseline"/>
        <w:rPr>
          <w:rFonts w:hint="eastAsia"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签订日期：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p w14:paraId="6BE2FC6A">
      <w:pPr>
        <w:snapToGrid w:val="0"/>
        <w:spacing w:beforeAutospacing="0" w:afterAutospacing="0" w:line="240" w:lineRule="auto"/>
        <w:jc w:val="both"/>
        <w:textAlignment w:val="baseline"/>
        <w:rPr>
          <w:rFonts w:hint="eastAsia" w:ascii="宋体" w:hAnsi="宋体" w:eastAsia="宋体" w:cs="宋体"/>
          <w:b w:val="0"/>
          <w:i w:val="0"/>
          <w:caps w:val="0"/>
          <w:color w:val="000000"/>
          <w:spacing w:val="0"/>
          <w:w w:val="100"/>
          <w:sz w:val="24"/>
        </w:rPr>
      </w:pPr>
    </w:p>
    <w:p w14:paraId="11F6A38C">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采购代理机构声明：本合同标的依法定程序采购，合同主要条款内容与</w:t>
      </w:r>
      <w:r>
        <w:rPr>
          <w:rFonts w:hint="eastAsia" w:ascii="宋体" w:hAnsi="宋体" w:eastAsia="宋体" w:cs="宋体"/>
          <w:b w:val="0"/>
          <w:bCs/>
          <w:i w:val="0"/>
          <w:caps w:val="0"/>
          <w:color w:val="000000"/>
          <w:spacing w:val="0"/>
          <w:w w:val="100"/>
          <w:sz w:val="24"/>
          <w:lang w:eastAsia="zh-CN"/>
        </w:rPr>
        <w:t>采购文件、响应文件</w:t>
      </w:r>
      <w:r>
        <w:rPr>
          <w:rFonts w:hint="eastAsia" w:ascii="宋体" w:hAnsi="宋体" w:eastAsia="宋体" w:cs="宋体"/>
          <w:b w:val="0"/>
          <w:bCs/>
          <w:i w:val="0"/>
          <w:caps w:val="0"/>
          <w:color w:val="000000"/>
          <w:spacing w:val="0"/>
          <w:w w:val="100"/>
          <w:sz w:val="24"/>
        </w:rPr>
        <w:t>的内容一致。</w:t>
      </w:r>
    </w:p>
    <w:p w14:paraId="332AED11">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rPr>
      </w:pPr>
      <w:r>
        <w:rPr>
          <w:rFonts w:hint="eastAsia" w:ascii="宋体" w:hAnsi="宋体" w:eastAsia="宋体" w:cs="宋体"/>
          <w:b w:val="0"/>
          <w:bCs/>
          <w:i w:val="0"/>
          <w:caps w:val="0"/>
          <w:color w:val="000000"/>
          <w:spacing w:val="0"/>
          <w:w w:val="100"/>
          <w:sz w:val="24"/>
        </w:rPr>
        <w:t>采购代理机构：</w:t>
      </w:r>
      <w:r>
        <w:rPr>
          <w:rFonts w:hint="eastAsia" w:ascii="宋体" w:hAnsi="宋体" w:eastAsia="宋体" w:cs="宋体"/>
          <w:b w:val="0"/>
          <w:bCs/>
          <w:i w:val="0"/>
          <w:caps w:val="0"/>
          <w:color w:val="000000"/>
          <w:spacing w:val="0"/>
          <w:w w:val="100"/>
          <w:sz w:val="24"/>
          <w:u w:val="single"/>
        </w:rPr>
        <w:t xml:space="preserve">         </w:t>
      </w:r>
      <w:r>
        <w:rPr>
          <w:rFonts w:hint="eastAsia" w:hAnsi="宋体" w:cs="宋体"/>
          <w:b w:val="0"/>
          <w:bCs/>
          <w:i w:val="0"/>
          <w:caps w:val="0"/>
          <w:color w:val="000000"/>
          <w:spacing w:val="0"/>
          <w:w w:val="100"/>
          <w:sz w:val="24"/>
          <w:u w:val="single"/>
          <w:lang w:val="en-US" w:eastAsia="zh-CN"/>
        </w:rPr>
        <w:t xml:space="preserve">          </w:t>
      </w:r>
      <w:r>
        <w:rPr>
          <w:rFonts w:hint="eastAsia" w:ascii="宋体" w:hAnsi="宋体" w:eastAsia="宋体" w:cs="宋体"/>
          <w:b w:val="0"/>
          <w:bCs/>
          <w:i w:val="0"/>
          <w:caps w:val="0"/>
          <w:color w:val="000000"/>
          <w:spacing w:val="0"/>
          <w:w w:val="100"/>
          <w:sz w:val="24"/>
          <w:u w:val="single"/>
        </w:rPr>
        <w:t xml:space="preserve">       </w:t>
      </w:r>
      <w:r>
        <w:rPr>
          <w:rFonts w:hint="eastAsia" w:ascii="宋体" w:hAnsi="宋体" w:eastAsia="宋体" w:cs="宋体"/>
          <w:b w:val="0"/>
          <w:bCs/>
          <w:i w:val="0"/>
          <w:caps w:val="0"/>
          <w:color w:val="000000"/>
          <w:spacing w:val="0"/>
          <w:w w:val="100"/>
          <w:sz w:val="24"/>
        </w:rPr>
        <w:t>（盖章）</w:t>
      </w:r>
    </w:p>
    <w:p w14:paraId="254828BF">
      <w:pPr>
        <w:snapToGrid w:val="0"/>
        <w:spacing w:before="0" w:beforeAutospacing="0" w:after="0" w:afterAutospacing="0" w:line="440" w:lineRule="exact"/>
        <w:ind w:firstLine="480" w:firstLineChars="200"/>
        <w:jc w:val="both"/>
        <w:textAlignment w:val="baseline"/>
        <w:rPr>
          <w:rFonts w:hint="default" w:ascii="宋体" w:hAnsi="宋体" w:eastAsia="宋体" w:cs="宋体"/>
          <w:b w:val="0"/>
          <w:bCs/>
          <w:i w:val="0"/>
          <w:caps w:val="0"/>
          <w:color w:val="000000"/>
          <w:spacing w:val="0"/>
          <w:w w:val="100"/>
          <w:sz w:val="24"/>
          <w:lang w:val="en-US" w:eastAsia="zh-CN"/>
        </w:rPr>
      </w:pPr>
      <w:r>
        <w:rPr>
          <w:rFonts w:hint="eastAsia" w:ascii="宋体" w:hAnsi="宋体" w:eastAsia="宋体" w:cs="宋体"/>
          <w:b w:val="0"/>
          <w:bCs/>
          <w:i w:val="0"/>
          <w:caps w:val="0"/>
          <w:color w:val="000000"/>
          <w:spacing w:val="0"/>
          <w:w w:val="100"/>
          <w:sz w:val="24"/>
          <w:lang w:val="en-US" w:eastAsia="zh-CN"/>
        </w:rPr>
        <w:t>经办人：</w:t>
      </w:r>
      <w:r>
        <w:rPr>
          <w:rFonts w:hint="eastAsia" w:hAnsi="宋体" w:cs="宋体"/>
          <w:b w:val="0"/>
          <w:bCs/>
          <w:i w:val="0"/>
          <w:caps w:val="0"/>
          <w:color w:val="000000"/>
          <w:spacing w:val="0"/>
          <w:w w:val="100"/>
          <w:sz w:val="24"/>
          <w:u w:val="single"/>
          <w:lang w:val="en-US" w:eastAsia="zh-CN"/>
        </w:rPr>
        <w:t xml:space="preserve">              </w:t>
      </w:r>
      <w:r>
        <w:rPr>
          <w:rFonts w:hint="eastAsia" w:ascii="宋体" w:hAnsi="宋体" w:eastAsia="宋体" w:cs="宋体"/>
          <w:b w:val="0"/>
          <w:bCs/>
          <w:i w:val="0"/>
          <w:caps w:val="0"/>
          <w:color w:val="000000"/>
          <w:spacing w:val="0"/>
          <w:w w:val="100"/>
          <w:sz w:val="24"/>
          <w:lang w:val="en-US" w:eastAsia="zh-CN"/>
        </w:rPr>
        <w:t xml:space="preserve">            </w:t>
      </w:r>
    </w:p>
    <w:p w14:paraId="5E190FF1">
      <w:pPr>
        <w:snapToGrid w:val="0"/>
        <w:spacing w:before="0" w:beforeAutospacing="0" w:after="0" w:afterAutospacing="0" w:line="440" w:lineRule="exact"/>
        <w:ind w:firstLine="480" w:firstLineChars="200"/>
        <w:jc w:val="both"/>
        <w:textAlignment w:val="baseline"/>
        <w:rPr>
          <w:rFonts w:hint="eastAsia" w:ascii="宋体" w:hAnsi="宋体" w:eastAsia="宋体" w:cs="宋体"/>
          <w:b w:val="0"/>
          <w:bCs/>
          <w:i w:val="0"/>
          <w:caps w:val="0"/>
          <w:color w:val="000000"/>
          <w:spacing w:val="0"/>
          <w:w w:val="100"/>
          <w:sz w:val="24"/>
          <w:lang w:val="en-US" w:eastAsia="zh-CN"/>
        </w:rPr>
      </w:pPr>
      <w:r>
        <w:rPr>
          <w:rFonts w:hint="eastAsia" w:ascii="宋体" w:hAnsi="宋体" w:eastAsia="宋体" w:cs="宋体"/>
          <w:b w:val="0"/>
          <w:bCs/>
          <w:i w:val="0"/>
          <w:caps w:val="0"/>
          <w:color w:val="000000"/>
          <w:spacing w:val="0"/>
          <w:w w:val="100"/>
          <w:sz w:val="24"/>
          <w:lang w:val="en-US" w:eastAsia="zh-CN"/>
        </w:rPr>
        <w:t>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sectPr>
      <w:pgSz w:w="11906" w:h="16838"/>
      <w:pgMar w:top="1361" w:right="1474" w:bottom="1361"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新宋体"/>
    <w:panose1 w:val="020F0502020204030204"/>
    <w:charset w:val="00"/>
    <w:family w:val="swiss"/>
    <w:pitch w:val="default"/>
    <w:sig w:usb0="00000000" w:usb1="00000000" w:usb2="00000001" w:usb3="00000000" w:csb0="0000019F"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 New Roman (正文 CS 字体)">
    <w:altName w:val="宋体"/>
    <w:panose1 w:val="00000000000000000000"/>
    <w:charset w:val="86"/>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1A2EDB"/>
    <w:rsid w:val="24971117"/>
    <w:rsid w:val="481A2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utoSpaceDE w:val="0"/>
      <w:autoSpaceDN w:val="0"/>
      <w:adjustRightInd w:val="0"/>
      <w:spacing w:line="315" w:lineRule="atLeast"/>
    </w:pPr>
    <w:rPr>
      <w:rFonts w:ascii="宋体" w:hAnsi="Times New Roman" w:eastAsia="宋体" w:cs="Times New Roman"/>
      <w:sz w:val="30"/>
      <w:lang w:val="en-US" w:eastAsia="zh-CN" w:bidi="ar-SA"/>
    </w:rPr>
  </w:style>
  <w:style w:type="paragraph" w:styleId="4">
    <w:name w:val="heading 1"/>
    <w:basedOn w:val="1"/>
    <w:next w:val="1"/>
    <w:link w:val="8"/>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uiPriority w:val="0"/>
    <w:pPr>
      <w:spacing w:line="360" w:lineRule="auto"/>
      <w:ind w:firstLine="420" w:firstLineChars="200"/>
    </w:pPr>
    <w:rPr>
      <w:rFonts w:ascii="Times New Roman" w:hAnsi="Times New Roman" w:eastAsia="宋体" w:cs="Times New Roman"/>
      <w:kern w:val="0"/>
      <w:szCs w:val="20"/>
    </w:rPr>
  </w:style>
  <w:style w:type="paragraph" w:styleId="3">
    <w:name w:val="Body Text Indent"/>
    <w:basedOn w:val="1"/>
    <w:next w:val="2"/>
    <w:uiPriority w:val="0"/>
    <w:pPr>
      <w:spacing w:after="120"/>
      <w:ind w:left="420" w:leftChars="200"/>
    </w:pPr>
    <w:rPr>
      <w:rFonts w:ascii="Times New Roman" w:hAnsi="Times New Roman" w:eastAsia="宋体" w:cs="Times New Roman"/>
      <w:kern w:val="2"/>
      <w:sz w:val="21"/>
      <w:szCs w:val="24"/>
    </w:rPr>
  </w:style>
  <w:style w:type="paragraph" w:styleId="5">
    <w:name w:val="Salutation"/>
    <w:basedOn w:val="1"/>
    <w:next w:val="1"/>
    <w:uiPriority w:val="0"/>
    <w:pPr>
      <w:widowControl/>
      <w:autoSpaceDE/>
      <w:autoSpaceDN/>
      <w:adjustRightInd/>
      <w:spacing w:line="240" w:lineRule="auto"/>
    </w:pPr>
    <w:rPr>
      <w:rFonts w:ascii="Arial" w:hAnsi="Arial" w:eastAsia="Times New Roman" w:cs="Times New Roman"/>
      <w:bCs/>
      <w:color w:val="000000"/>
      <w:sz w:val="20"/>
      <w:lang w:eastAsia="en-US"/>
    </w:rPr>
  </w:style>
  <w:style w:type="character" w:customStyle="1" w:styleId="8">
    <w:name w:val="标题 1 Char"/>
    <w:link w:val="4"/>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2026-03-23T01:22:00Z</dcterms:created>
  <dc:creator>吴东玲</dc:creator>
  <cp:lastModifiedBy>吴东玲</cp:lastModifiedBy>
  <dcterms:modified xsi:type="dcterms:W3CDTF">2026-03-23T01:26:46Z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6EC9BCAFE3A9491EA6F9C0A831A17AF4_11</vt:lpwstr>
  </property>
  <property fmtid="{D5CDD505-2E9C-101B-9397-08002B2CF9AE}" pid="4" name="KSOTemplateDocerSaveRecord">
    <vt:lpwstr>eyJoZGlkIjoiZWVmYTQyNmFlMjllZGQ2NWVjMGI4NDY4NGIyZGQ2ZWMiLCJ1c2VySWQiOiIyNzY4MTg0NjQifQ==</vt:lpwstr>
  </property>
</Properties>
</file>