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0D68D">
      <w:pPr>
        <w:pStyle w:val="2"/>
        <w:bidi w:val="0"/>
        <w:jc w:val="center"/>
        <w:rPr>
          <w:rFonts w:hint="eastAsia"/>
          <w:color w:val="auto"/>
        </w:rPr>
      </w:pPr>
      <w:r>
        <w:rPr>
          <w:rFonts w:hint="eastAsia"/>
          <w:color w:val="auto"/>
        </w:rPr>
        <w:t>海口市城市大脑一期项目网络安全等级保护测评服务（包</w:t>
      </w:r>
      <w:r>
        <w:rPr>
          <w:rFonts w:hint="eastAsia"/>
          <w:color w:val="auto"/>
          <w:lang w:val="en-US" w:eastAsia="zh-CN"/>
        </w:rPr>
        <w:t>1</w:t>
      </w:r>
      <w:r>
        <w:rPr>
          <w:rFonts w:hint="eastAsia"/>
          <w:color w:val="auto"/>
        </w:rPr>
        <w:t>）政府采购合同</w:t>
      </w:r>
    </w:p>
    <w:p w14:paraId="59653499">
      <w:pPr>
        <w:jc w:val="center"/>
        <w:rPr>
          <w:rFonts w:hint="eastAsia" w:ascii="宋体" w:hAnsi="宋体" w:eastAsia="宋体" w:cs="宋体"/>
          <w:b/>
          <w:bCs/>
          <w:color w:val="auto"/>
          <w:sz w:val="28"/>
          <w:szCs w:val="28"/>
          <w:highlight w:val="none"/>
          <w:lang w:bidi="ar-SA"/>
        </w:rPr>
      </w:pPr>
      <w:r>
        <w:rPr>
          <w:rFonts w:hint="eastAsia" w:cs="Times New Roman"/>
          <w:b/>
          <w:bCs/>
          <w:color w:val="auto"/>
        </w:rPr>
        <w:t>（</w:t>
      </w:r>
      <w:r>
        <w:rPr>
          <w:rFonts w:hint="eastAsia" w:cs="Times New Roman"/>
          <w:b/>
          <w:bCs/>
          <w:color w:val="auto"/>
          <w:lang w:val="en-US" w:eastAsia="zh-CN"/>
        </w:rPr>
        <w:t>仅供</w:t>
      </w:r>
      <w:r>
        <w:rPr>
          <w:rFonts w:hint="eastAsia" w:cs="Times New Roman"/>
          <w:b/>
          <w:bCs/>
          <w:color w:val="auto"/>
        </w:rPr>
        <w:t>参考）</w:t>
      </w:r>
    </w:p>
    <w:p w14:paraId="1FC6A41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合同编号：____________________</w:t>
      </w:r>
    </w:p>
    <w:p w14:paraId="573F536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甲方（采购单位）：海口市科学技术和工业信息化局</w:t>
      </w:r>
    </w:p>
    <w:p w14:paraId="5281328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统一社会信用代码：____________________</w:t>
      </w:r>
    </w:p>
    <w:p w14:paraId="4C06C1B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地址：____________________</w:t>
      </w:r>
    </w:p>
    <w:p w14:paraId="37F8E93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联系方式：____________________</w:t>
      </w:r>
    </w:p>
    <w:p w14:paraId="443978D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乙方（供应商）：____________________</w:t>
      </w:r>
    </w:p>
    <w:p w14:paraId="1463C14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统一社会信用代码：____________________</w:t>
      </w:r>
    </w:p>
    <w:p w14:paraId="06CC9D3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地址：____________________</w:t>
      </w:r>
    </w:p>
    <w:p w14:paraId="4788697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联系方式：____________________</w:t>
      </w:r>
    </w:p>
    <w:p w14:paraId="54F08CA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资质证明：乙方具备国家网络安全等级保护测评资质，符合本次</w:t>
      </w:r>
      <w:r>
        <w:rPr>
          <w:rFonts w:hint="eastAsia" w:ascii="方正仿宋_GB2312" w:hAnsi="方正仿宋_GB2312" w:eastAsia="方正仿宋_GB2312" w:cs="方正仿宋_GB2312"/>
          <w:color w:val="auto"/>
          <w:sz w:val="24"/>
          <w:szCs w:val="24"/>
          <w:lang w:eastAsia="zh-CN"/>
        </w:rPr>
        <w:t>网络安全等级保护测评</w:t>
      </w:r>
      <w:r>
        <w:rPr>
          <w:rFonts w:hint="eastAsia" w:ascii="方正仿宋_GB2312" w:hAnsi="方正仿宋_GB2312" w:eastAsia="方正仿宋_GB2312" w:cs="方正仿宋_GB2312"/>
          <w:color w:val="auto"/>
          <w:sz w:val="24"/>
          <w:szCs w:val="24"/>
        </w:rPr>
        <w:t>服务采购要求。</w:t>
      </w:r>
    </w:p>
    <w:p w14:paraId="08AF4FF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根据《中华人民共和国政府采购法》《中华人民共和国政府采购法实施条例》《中华人民共和国民法典》《网络安全等级保护测评与检测评估管理办法》及海口市城市大脑一期项目运维（包2）政府采购项目（采购编号：____________________）的采购文件、乙方的投标文件及中标通知书，甲乙双方本着平等自愿、公平诚信、权责对等的原则，经友好协商，订立本合同，以资共同信守。</w:t>
      </w:r>
    </w:p>
    <w:p w14:paraId="77A892C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一、服务内容及范围</w:t>
      </w:r>
    </w:p>
    <w:p w14:paraId="5BA97EE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7E9123B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二、服务期限</w:t>
      </w:r>
    </w:p>
    <w:p w14:paraId="04E29E9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2.1 本合同服务期限自______年______月______日起至______年______月______日止。</w:t>
      </w:r>
    </w:p>
    <w:p w14:paraId="3BF5331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三、服务标准及要求</w:t>
      </w:r>
    </w:p>
    <w:p w14:paraId="49C028B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377AC82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四、合同价款及支付方式</w:t>
      </w:r>
    </w:p>
    <w:p w14:paraId="6E2CE5A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4.1 本合同总价款为人民币______万元（大写：____________________），该价款已包含乙方提供本合同约定服务所需的全部费用（包括人员薪酬、测评工具使用费、报告编制费、备案协助费、税费等一切相关费用），甲方无需额外支付任何其他费用。</w:t>
      </w:r>
    </w:p>
    <w:p w14:paraId="4B2C5E5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4.2 价款支付方式：</w:t>
      </w:r>
    </w:p>
    <w:p w14:paraId="1A06A02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（1）预付款：（____________________）；</w:t>
      </w:r>
    </w:p>
    <w:p w14:paraId="2E3EB73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（2）中期款：（____________________）；</w:t>
      </w:r>
    </w:p>
    <w:p w14:paraId="5D58130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（3）尾款：（____________________）。</w:t>
      </w:r>
    </w:p>
    <w:p w14:paraId="0BA1148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4.3 乙方每次申请付款时，需向甲方提供合法有效的等额发票，否则甲方有权顺延付款，且不承担逾期付款责任。</w:t>
      </w:r>
    </w:p>
    <w:p w14:paraId="718C94F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4.4 付款方式：银行转账，乙方指定收款账户如下：</w:t>
      </w:r>
    </w:p>
    <w:p w14:paraId="7CAB066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开户银行：____________________</w:t>
      </w:r>
    </w:p>
    <w:p w14:paraId="405B51B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银行账号：____________________</w:t>
      </w:r>
    </w:p>
    <w:p w14:paraId="6FCEBB3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五、双方权利与义务</w:t>
      </w:r>
    </w:p>
    <w:p w14:paraId="209B9AE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（一）甲方权利与义务</w:t>
      </w:r>
    </w:p>
    <w:p w14:paraId="041732E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321905A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（二）乙方权利与义务</w:t>
      </w:r>
    </w:p>
    <w:p w14:paraId="327B5C5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572C280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六、考核与验收</w:t>
      </w:r>
    </w:p>
    <w:p w14:paraId="53D6CEB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0C43688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七、违约责任</w:t>
      </w:r>
    </w:p>
    <w:p w14:paraId="3477AA2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2E20C2A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八、保密条款</w:t>
      </w:r>
    </w:p>
    <w:p w14:paraId="4B71F7C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8.1 甲乙双方均有义务对本合同内容及履行合同过程中获取的对方商业秘密、技术信息、项目数据、管理制度等敏感内容予以保密，不得向任何第三方泄露。</w:t>
      </w:r>
    </w:p>
    <w:p w14:paraId="47B833C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8.2 保密期限自合同签订之日起至相关信息公开或失效之日止，即使本合同终止，保密义务仍持续有效。</w:t>
      </w:r>
    </w:p>
    <w:p w14:paraId="67DD646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8.3 任何一方违反保密约定，需承担全部法律责任和经济损失。</w:t>
      </w:r>
    </w:p>
    <w:p w14:paraId="747CCF8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九、不可抗力</w:t>
      </w:r>
    </w:p>
    <w:p w14:paraId="5269780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9.1 本合同所称不可抗力，是指不能预见、不能避免并不能克服的客观情况，包括但不限于地震、洪水、台风等自然灾害，战争、政策调整等不可抗拒的事件。</w:t>
      </w:r>
    </w:p>
    <w:p w14:paraId="360A0A1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9.2 发生不可抗力事件后，受影响一方应立即通知对方，并在事件发生后15个工作日内提供相关证明文件，双方根据事件影响程度，协商决定是否解除合同、免除部分责任或顺延服务期限。</w:t>
      </w:r>
    </w:p>
    <w:p w14:paraId="242B676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9.3 因不可抗力导致合同无法履行或延迟履行的，受影响一方不承担违约责任，但应尽力减少损失。</w:t>
      </w:r>
    </w:p>
    <w:p w14:paraId="188A243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十、合同变更与解除</w:t>
      </w:r>
    </w:p>
    <w:p w14:paraId="354D40D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10.1 本合同的任何变更，需经双方协商一致并签订书面补充合同，补充合同与本合同具有同等法律效力。</w:t>
      </w:r>
    </w:p>
    <w:p w14:paraId="498F59A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10.2 发生下列情形之一的，一方有权解除合同，并书面通知对方：</w:t>
      </w:r>
    </w:p>
    <w:p w14:paraId="2611FAE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（1）另一方严重违反本合同约定，经催告后仍未整改的；</w:t>
      </w:r>
    </w:p>
    <w:p w14:paraId="67E9FB1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（2）另一方被吊销营业执照、注销登记或进入破产程序，无法继续履行合同的；</w:t>
      </w:r>
    </w:p>
    <w:p w14:paraId="099F2F1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（3）因不可抗力导致合同无法履行超过30日的；</w:t>
      </w:r>
    </w:p>
    <w:p w14:paraId="6929BC9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（4）甲方发现乙方存在欺诈、串通投标等违法违规行为，或乙方丧失</w:t>
      </w:r>
      <w:r>
        <w:rPr>
          <w:rFonts w:hint="eastAsia" w:ascii="方正仿宋_GB2312" w:hAnsi="方正仿宋_GB2312" w:eastAsia="方正仿宋_GB2312" w:cs="方正仿宋_GB2312"/>
          <w:color w:val="auto"/>
          <w:sz w:val="24"/>
          <w:szCs w:val="24"/>
          <w:lang w:eastAsia="zh-CN"/>
        </w:rPr>
        <w:t>网络安全等级保护测评</w:t>
      </w:r>
      <w:r>
        <w:rPr>
          <w:rFonts w:hint="eastAsia" w:ascii="方正仿宋_GB2312" w:hAnsi="方正仿宋_GB2312" w:eastAsia="方正仿宋_GB2312" w:cs="方正仿宋_GB2312"/>
          <w:color w:val="auto"/>
          <w:sz w:val="24"/>
          <w:szCs w:val="24"/>
        </w:rPr>
        <w:t>资质的。</w:t>
      </w:r>
    </w:p>
    <w:p w14:paraId="77B81A8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10.3 合同解除后，双方应清理债权债务，乙方应退还甲方已支付的未履行部分服务对应的款项，甲方应配合乙方办理相关交接手续。</w:t>
      </w:r>
    </w:p>
    <w:p w14:paraId="2CC0747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十一、争议解决</w:t>
      </w:r>
    </w:p>
    <w:p w14:paraId="3A3509B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本合同履行过程中发生的争议，双方应首先友好协商解决；协商不成的，任何一方均有权向甲方所在地人民法院提起诉讼。</w:t>
      </w:r>
    </w:p>
    <w:p w14:paraId="71E945B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十二、其他条款</w:t>
      </w:r>
    </w:p>
    <w:p w14:paraId="4F564D8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12.1 本合同未尽事宜，按照《中华人民共和国政府采购法》《中华人民共和国政府采购法实施条例》《中华人民共和国民法典》《网络安全等级保护测评与检测评估管理办法》等相关法律法规执行，双方可另行协商签订补充合同。</w:t>
      </w:r>
    </w:p>
    <w:p w14:paraId="00AEC02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12.2 本合同的采购文件、乙方投标文件、中标通知书、保密协议均为本合同的组成部分，与本合同具有同等法律效力，如有冲突，以本合同约定为准；本合同未约定的，以采购文件约定为准。</w:t>
      </w:r>
    </w:p>
    <w:p w14:paraId="1F9CEF8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12.3 服务期内，如因甲方项目调整导致测评范围发生变化，双方另行协商确定补充服务内容及费用。</w:t>
      </w:r>
    </w:p>
    <w:p w14:paraId="0583961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12.4 本合同一式肆份，甲方执贰份，乙方执贰份，自双方签字盖章之日起生效，具有同等法律效力。</w:t>
      </w:r>
    </w:p>
    <w:p w14:paraId="22A167C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12.5 双方确认，本合同首部所列的地址、联系方式为有效送达地址，任何书面通知按该地址寄送即视为送达。</w:t>
      </w:r>
    </w:p>
    <w:p w14:paraId="485E574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（以下无正文）</w:t>
      </w:r>
    </w:p>
    <w:p w14:paraId="4B34C81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甲方（盖章）：海口市科学技术和工业信息化局</w:t>
      </w:r>
    </w:p>
    <w:p w14:paraId="23B4B9B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负责人签字：____________________</w:t>
      </w:r>
    </w:p>
    <w:p w14:paraId="0804759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日期：______年______月______日</w:t>
      </w:r>
    </w:p>
    <w:p w14:paraId="1A2A6DA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乙方（盖章）：____________________</w:t>
      </w:r>
    </w:p>
    <w:p w14:paraId="386E0B3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法定代表人/授权代表人签字：____________________</w:t>
      </w:r>
    </w:p>
    <w:p w14:paraId="7B11D171">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日期：______年______月______日</w:t>
      </w:r>
    </w:p>
    <w:p w14:paraId="09C7E24E">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br w:type="page"/>
      </w:r>
    </w:p>
    <w:p w14:paraId="237D6A00">
      <w:pPr>
        <w:jc w:val="center"/>
        <w:rPr>
          <w:rFonts w:hint="eastAsia"/>
          <w:color w:val="auto"/>
        </w:rPr>
      </w:pPr>
      <w:r>
        <w:rPr>
          <w:rFonts w:hint="eastAsia"/>
          <w:color w:val="auto"/>
        </w:rPr>
        <w:t>海口市城市大脑一期项目运维服务（包</w:t>
      </w:r>
      <w:r>
        <w:rPr>
          <w:rFonts w:hint="eastAsia"/>
          <w:color w:val="auto"/>
          <w:lang w:val="en-US" w:eastAsia="zh-CN"/>
        </w:rPr>
        <w:t>2</w:t>
      </w:r>
      <w:bookmarkStart w:id="16" w:name="_GoBack"/>
      <w:bookmarkEnd w:id="16"/>
      <w:r>
        <w:rPr>
          <w:rFonts w:hint="eastAsia"/>
          <w:color w:val="auto"/>
        </w:rPr>
        <w:t>）政府采购合同</w:t>
      </w:r>
    </w:p>
    <w:p w14:paraId="525349D6">
      <w:pPr>
        <w:jc w:val="center"/>
        <w:rPr>
          <w:rFonts w:hint="eastAsia" w:ascii="宋体" w:hAnsi="宋体" w:eastAsia="宋体" w:cs="宋体"/>
          <w:b/>
          <w:bCs/>
          <w:color w:val="auto"/>
          <w:sz w:val="28"/>
          <w:szCs w:val="28"/>
          <w:highlight w:val="none"/>
          <w:lang w:bidi="ar-SA"/>
        </w:rPr>
      </w:pPr>
      <w:r>
        <w:rPr>
          <w:rFonts w:hint="eastAsia" w:cs="Times New Roman"/>
          <w:b/>
          <w:bCs/>
          <w:color w:val="auto"/>
        </w:rPr>
        <w:t>（</w:t>
      </w:r>
      <w:r>
        <w:rPr>
          <w:rFonts w:hint="eastAsia" w:cs="Times New Roman"/>
          <w:b/>
          <w:bCs/>
          <w:color w:val="auto"/>
          <w:lang w:val="en-US" w:eastAsia="zh-CN"/>
        </w:rPr>
        <w:t>仅供</w:t>
      </w:r>
      <w:r>
        <w:rPr>
          <w:rFonts w:hint="eastAsia" w:cs="Times New Roman"/>
          <w:b/>
          <w:bCs/>
          <w:color w:val="auto"/>
        </w:rPr>
        <w:t>参考）</w:t>
      </w:r>
    </w:p>
    <w:p w14:paraId="3F6A414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合同编号：____________________</w:t>
      </w:r>
    </w:p>
    <w:p w14:paraId="115366A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甲方（采购单位）：海口市科学技术和工业信息化局</w:t>
      </w:r>
    </w:p>
    <w:p w14:paraId="19BA014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统一社会信用代码：____________________</w:t>
      </w:r>
    </w:p>
    <w:p w14:paraId="49FDE8A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地址：____________________</w:t>
      </w:r>
    </w:p>
    <w:p w14:paraId="25806B1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联系方式：____________________</w:t>
      </w:r>
    </w:p>
    <w:p w14:paraId="3306650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乙方（供应商）：____________________</w:t>
      </w:r>
    </w:p>
    <w:p w14:paraId="6E73333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统一社会信用代码：____________________</w:t>
      </w:r>
    </w:p>
    <w:p w14:paraId="46BE944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地址：____________________</w:t>
      </w:r>
    </w:p>
    <w:p w14:paraId="535FD2A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联系方式：____________________</w:t>
      </w:r>
    </w:p>
    <w:p w14:paraId="45738AE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根据《中华人民共和国政府采购法》《中华人民共和国政府采购法实施条例》《中华人民共和国民法典》及海口市城市大脑一期项目运维（包1）政府采购项目（采购编号：____________________）的采购文件、乙方的投标文件及中标通知书，甲乙双方本着平等自愿、公平诚信、权责对等的原则，经友好协商，订立本合同，以资共同信守。</w:t>
      </w:r>
    </w:p>
    <w:p w14:paraId="7081687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0" w:name="heading_0"/>
      <w:r>
        <w:rPr>
          <w:rFonts w:hint="eastAsia" w:ascii="方正仿宋_GB2312" w:hAnsi="方正仿宋_GB2312" w:eastAsia="方正仿宋_GB2312" w:cs="方正仿宋_GB2312"/>
          <w:b/>
          <w:color w:val="auto"/>
          <w:sz w:val="24"/>
          <w:szCs w:val="24"/>
        </w:rPr>
        <w:t>一、服务内容及范围</w:t>
      </w:r>
      <w:bookmarkEnd w:id="0"/>
    </w:p>
    <w:p w14:paraId="4C36F61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 w:name="heading_1"/>
      <w:r>
        <w:rPr>
          <w:rFonts w:hint="eastAsia" w:ascii="方正仿宋_GB2312" w:hAnsi="方正仿宋_GB2312" w:eastAsia="方正仿宋_GB2312" w:cs="方正仿宋_GB2312"/>
          <w:b/>
          <w:color w:val="auto"/>
          <w:sz w:val="24"/>
          <w:szCs w:val="24"/>
          <w:u w:val="none"/>
          <w:lang w:val="en-US" w:eastAsia="zh-CN"/>
        </w:rPr>
        <w:t xml:space="preserve">  </w:t>
      </w:r>
      <w:r>
        <w:rPr>
          <w:rFonts w:hint="eastAsia" w:ascii="方正仿宋_GB2312" w:hAnsi="方正仿宋_GB2312" w:eastAsia="方正仿宋_GB2312" w:cs="方正仿宋_GB2312"/>
          <w:color w:val="auto"/>
          <w:sz w:val="24"/>
          <w:szCs w:val="24"/>
        </w:rPr>
        <w:t>____________________</w:t>
      </w:r>
    </w:p>
    <w:p w14:paraId="7CD86D6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二、服务期限</w:t>
      </w:r>
      <w:bookmarkEnd w:id="1"/>
    </w:p>
    <w:p w14:paraId="737F2B6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本合同服务期限自______年______月______日起至______年______月______日止。</w:t>
      </w:r>
    </w:p>
    <w:p w14:paraId="2F3985B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2" w:name="heading_2"/>
      <w:r>
        <w:rPr>
          <w:rFonts w:hint="eastAsia" w:ascii="方正仿宋_GB2312" w:hAnsi="方正仿宋_GB2312" w:eastAsia="方正仿宋_GB2312" w:cs="方正仿宋_GB2312"/>
          <w:b/>
          <w:color w:val="auto"/>
          <w:sz w:val="24"/>
          <w:szCs w:val="24"/>
        </w:rPr>
        <w:t>三、服务标准及要求</w:t>
      </w:r>
      <w:bookmarkEnd w:id="2"/>
    </w:p>
    <w:p w14:paraId="02CF79E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2690E82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3" w:name="heading_3"/>
      <w:r>
        <w:rPr>
          <w:rFonts w:hint="eastAsia" w:ascii="方正仿宋_GB2312" w:hAnsi="方正仿宋_GB2312" w:eastAsia="方正仿宋_GB2312" w:cs="方正仿宋_GB2312"/>
          <w:b/>
          <w:color w:val="auto"/>
          <w:sz w:val="24"/>
          <w:szCs w:val="24"/>
        </w:rPr>
        <w:t>四、合同价款及支付方式</w:t>
      </w:r>
      <w:bookmarkEnd w:id="3"/>
    </w:p>
    <w:p w14:paraId="0E72001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4.1 本合同总价款为人民币______万元（大写：____________________），该价款已包含乙方提供本合同约定服务所需的全部费用（包括人员薪酬、设备损耗、网络租赁费、保险费、培训费、税费等一切相关费用），甲方无需额外支付任何其他费用。</w:t>
      </w:r>
    </w:p>
    <w:p w14:paraId="28347D0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4.2 价款支付方式：</w:t>
      </w:r>
    </w:p>
    <w:p w14:paraId="1AFB4AC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（1）预付款：（____________________）；</w:t>
      </w:r>
    </w:p>
    <w:p w14:paraId="04F76C5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（2）中期款：（____________________）；</w:t>
      </w:r>
    </w:p>
    <w:p w14:paraId="3810D09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（3）尾款：（____________________）。</w:t>
      </w:r>
    </w:p>
    <w:p w14:paraId="33826E6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4.3 乙方每次申请付款时，需向甲方提供合法有效的等额发票，否则甲方有权顺延付款，且不承担逾期付款责任。</w:t>
      </w:r>
    </w:p>
    <w:p w14:paraId="1B20E3D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4.4 付款方式：银行转账，乙方指定收款账户如下：</w:t>
      </w:r>
    </w:p>
    <w:p w14:paraId="40F19F0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开户银行：____________________</w:t>
      </w:r>
    </w:p>
    <w:p w14:paraId="386997E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银行账号：____________________</w:t>
      </w:r>
    </w:p>
    <w:p w14:paraId="5D8AE96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4" w:name="heading_4"/>
      <w:r>
        <w:rPr>
          <w:rFonts w:hint="eastAsia" w:ascii="方正仿宋_GB2312" w:hAnsi="方正仿宋_GB2312" w:eastAsia="方正仿宋_GB2312" w:cs="方正仿宋_GB2312"/>
          <w:b/>
          <w:color w:val="auto"/>
          <w:sz w:val="24"/>
          <w:szCs w:val="24"/>
        </w:rPr>
        <w:t>五、双方权利与义务</w:t>
      </w:r>
      <w:bookmarkEnd w:id="4"/>
    </w:p>
    <w:p w14:paraId="4DD571A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方正仿宋_GB2312" w:hAnsi="方正仿宋_GB2312" w:eastAsia="方正仿宋_GB2312" w:cs="方正仿宋_GB2312"/>
          <w:color w:val="auto"/>
          <w:sz w:val="24"/>
          <w:szCs w:val="24"/>
        </w:rPr>
      </w:pPr>
      <w:bookmarkStart w:id="5" w:name="heading_5"/>
      <w:r>
        <w:rPr>
          <w:rFonts w:hint="eastAsia" w:ascii="方正仿宋_GB2312" w:hAnsi="方正仿宋_GB2312" w:eastAsia="方正仿宋_GB2312" w:cs="方正仿宋_GB2312"/>
          <w:b/>
          <w:color w:val="auto"/>
          <w:sz w:val="24"/>
          <w:szCs w:val="24"/>
        </w:rPr>
        <w:t>（一）甲方权利与义务</w:t>
      </w:r>
      <w:bookmarkEnd w:id="5"/>
    </w:p>
    <w:p w14:paraId="4A334B0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1B32795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方正仿宋_GB2312" w:hAnsi="方正仿宋_GB2312" w:eastAsia="方正仿宋_GB2312" w:cs="方正仿宋_GB2312"/>
          <w:color w:val="auto"/>
          <w:sz w:val="24"/>
          <w:szCs w:val="24"/>
        </w:rPr>
      </w:pPr>
      <w:bookmarkStart w:id="6" w:name="heading_6"/>
      <w:r>
        <w:rPr>
          <w:rFonts w:hint="eastAsia" w:ascii="方正仿宋_GB2312" w:hAnsi="方正仿宋_GB2312" w:eastAsia="方正仿宋_GB2312" w:cs="方正仿宋_GB2312"/>
          <w:b/>
          <w:color w:val="auto"/>
          <w:sz w:val="24"/>
          <w:szCs w:val="24"/>
        </w:rPr>
        <w:t>（二）乙方权利与义务</w:t>
      </w:r>
      <w:bookmarkEnd w:id="6"/>
    </w:p>
    <w:p w14:paraId="4C13786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b/>
          <w:color w:val="auto"/>
          <w:sz w:val="24"/>
          <w:szCs w:val="24"/>
        </w:rPr>
      </w:pPr>
      <w:bookmarkStart w:id="7" w:name="heading_7"/>
      <w:r>
        <w:rPr>
          <w:rFonts w:hint="eastAsia" w:ascii="方正仿宋_GB2312" w:hAnsi="方正仿宋_GB2312" w:eastAsia="方正仿宋_GB2312" w:cs="方正仿宋_GB2312"/>
          <w:color w:val="auto"/>
          <w:sz w:val="24"/>
          <w:szCs w:val="24"/>
        </w:rPr>
        <w:t>____________________</w:t>
      </w:r>
    </w:p>
    <w:p w14:paraId="0840AB3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color w:val="auto"/>
          <w:sz w:val="24"/>
          <w:szCs w:val="24"/>
        </w:rPr>
        <w:t>六、考核与验收</w:t>
      </w:r>
      <w:bookmarkEnd w:id="7"/>
    </w:p>
    <w:p w14:paraId="384D223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4FB381F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8" w:name="heading_8"/>
      <w:r>
        <w:rPr>
          <w:rFonts w:hint="eastAsia" w:ascii="方正仿宋_GB2312" w:hAnsi="方正仿宋_GB2312" w:eastAsia="方正仿宋_GB2312" w:cs="方正仿宋_GB2312"/>
          <w:b/>
          <w:color w:val="auto"/>
          <w:sz w:val="24"/>
          <w:szCs w:val="24"/>
        </w:rPr>
        <w:t>七、违约责任</w:t>
      </w:r>
      <w:bookmarkEnd w:id="8"/>
    </w:p>
    <w:p w14:paraId="6DABF95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____________________。</w:t>
      </w:r>
    </w:p>
    <w:p w14:paraId="3EBBC22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9" w:name="heading_9"/>
      <w:r>
        <w:rPr>
          <w:rFonts w:hint="eastAsia" w:ascii="方正仿宋_GB2312" w:hAnsi="方正仿宋_GB2312" w:eastAsia="方正仿宋_GB2312" w:cs="方正仿宋_GB2312"/>
          <w:b/>
          <w:color w:val="auto"/>
          <w:sz w:val="24"/>
          <w:szCs w:val="24"/>
        </w:rPr>
        <w:t>八、保密条款</w:t>
      </w:r>
      <w:bookmarkEnd w:id="9"/>
    </w:p>
    <w:p w14:paraId="45EBEB1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8.1 甲乙双方均有义务对本合同内容及履行合同过程中获取的对方商业秘密、技术信息、项目数据等敏感内容予以保密，不得向任何第三方泄露。</w:t>
      </w:r>
    </w:p>
    <w:p w14:paraId="5DF5289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8.2 保密期限自合同签订之日起至相关信息公开或失效之日止，即使本合同终止，保密义务仍持续有效。</w:t>
      </w:r>
    </w:p>
    <w:p w14:paraId="22D3BD0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8.3 任何一方违反保密约定，需承担全部法律责任和经济损失。</w:t>
      </w:r>
    </w:p>
    <w:p w14:paraId="03E3E25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0" w:name="heading_10"/>
      <w:r>
        <w:rPr>
          <w:rFonts w:hint="eastAsia" w:ascii="方正仿宋_GB2312" w:hAnsi="方正仿宋_GB2312" w:eastAsia="方正仿宋_GB2312" w:cs="方正仿宋_GB2312"/>
          <w:b/>
          <w:color w:val="auto"/>
          <w:sz w:val="24"/>
          <w:szCs w:val="24"/>
        </w:rPr>
        <w:t>九、不可抗力</w:t>
      </w:r>
      <w:bookmarkEnd w:id="10"/>
    </w:p>
    <w:p w14:paraId="54931C3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9.1 本合同所称不可抗力，是指不能预见、不能避免并不能克服的客观情况，包括但不限于地震、洪水、台风等自然灾害，战争、政策调整等不可抗拒的事件。</w:t>
      </w:r>
    </w:p>
    <w:p w14:paraId="53A216E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9.2 发生不可抗力事件后，受影响一方应立即通知对方，并在事件发生后15个工作日内提供相关证明文件，双方根据事件影响程度，协商决定是否解除合同、免除部分责任或顺延服务期限。</w:t>
      </w:r>
    </w:p>
    <w:p w14:paraId="157AE1E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9.3 因不可抗力导致合同无法履行或延迟履行的，受影响一方不承担违约责任，但应尽力减少损失。</w:t>
      </w:r>
    </w:p>
    <w:p w14:paraId="7D49D68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1" w:name="heading_11"/>
      <w:r>
        <w:rPr>
          <w:rFonts w:hint="eastAsia" w:ascii="方正仿宋_GB2312" w:hAnsi="方正仿宋_GB2312" w:eastAsia="方正仿宋_GB2312" w:cs="方正仿宋_GB2312"/>
          <w:b/>
          <w:color w:val="auto"/>
          <w:sz w:val="24"/>
          <w:szCs w:val="24"/>
        </w:rPr>
        <w:t>十、合同变更与解除</w:t>
      </w:r>
      <w:bookmarkEnd w:id="11"/>
    </w:p>
    <w:p w14:paraId="24E9AB4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10.1 本合同的任何变更，需经双方协商一致并签订书面补充合同，补充合同与本合同具有同等法律效力。</w:t>
      </w:r>
    </w:p>
    <w:p w14:paraId="159E381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10.2 发生下列情形之一的，一方有权解除合同，并书面通知对方：</w:t>
      </w:r>
    </w:p>
    <w:p w14:paraId="6F56E96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（1）另一方严重违反本合同约定，经催告后仍未整改的；</w:t>
      </w:r>
    </w:p>
    <w:p w14:paraId="4506BA2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（2）另一方被吊销营业执照、注销登记或进入破产程序，无法继续履行合同的；</w:t>
      </w:r>
    </w:p>
    <w:p w14:paraId="6AE8EA0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（3）因不可抗力导致合同无法履行超过30日的；</w:t>
      </w:r>
    </w:p>
    <w:p w14:paraId="0C0687F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（4）甲方发现乙方存在欺诈、串通投标等违法违规行为的。</w:t>
      </w:r>
    </w:p>
    <w:p w14:paraId="2857819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10.3 合同解除后，双方应清理债权债务，乙方应退还甲方已支付的未履行部分服务对应的款项，甲方应配合乙方办理相关交接手续。</w:t>
      </w:r>
    </w:p>
    <w:p w14:paraId="41BC9F1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2" w:name="heading_12"/>
      <w:r>
        <w:rPr>
          <w:rFonts w:hint="eastAsia" w:ascii="方正仿宋_GB2312" w:hAnsi="方正仿宋_GB2312" w:eastAsia="方正仿宋_GB2312" w:cs="方正仿宋_GB2312"/>
          <w:b/>
          <w:color w:val="auto"/>
          <w:sz w:val="24"/>
          <w:szCs w:val="24"/>
        </w:rPr>
        <w:t>十一、争议解决</w:t>
      </w:r>
      <w:bookmarkEnd w:id="12"/>
    </w:p>
    <w:p w14:paraId="3AF65F8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本合同履行过程中发生的争议，双方应首先友好协商解决；协商不成的，任何一方均有权向甲方所在地人民法院提起诉讼。</w:t>
      </w:r>
    </w:p>
    <w:p w14:paraId="0B103D1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3" w:name="heading_13"/>
      <w:r>
        <w:rPr>
          <w:rFonts w:hint="eastAsia" w:ascii="方正仿宋_GB2312" w:hAnsi="方正仿宋_GB2312" w:eastAsia="方正仿宋_GB2312" w:cs="方正仿宋_GB2312"/>
          <w:b/>
          <w:color w:val="auto"/>
          <w:sz w:val="24"/>
          <w:szCs w:val="24"/>
        </w:rPr>
        <w:t>十二、其他条款</w:t>
      </w:r>
      <w:bookmarkEnd w:id="13"/>
    </w:p>
    <w:p w14:paraId="17A6312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12.1 本合同未尽事宜，按照《中华人民共和国政府采购法》《中华人民共和国政府采购法实施条例》《中华人民共和国民法典》等相关法律法规执行，双方可另行协商签订补充合同。</w:t>
      </w:r>
    </w:p>
    <w:p w14:paraId="23CA8FD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12.2 本合同的采购文件、乙方投标文件、中标通知书均为本合同的组成部分，与本合同具有同等法律效力，如有冲突，以本合同约定为准；本合同未约定的，以采购文件约定为准。</w:t>
      </w:r>
    </w:p>
    <w:p w14:paraId="609DCFF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12.3 服务期内，如涉及少量备品备件、耗材采购及系统小范围升级更新，双方另行协商确定，相关费用包含在合同总价款内或另行约定。</w:t>
      </w:r>
    </w:p>
    <w:p w14:paraId="518FD90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12.4 本合同一式肆份，甲方执贰份，乙方执贰份，自双方签字盖章之日起生效，具有同等法律效力。</w:t>
      </w:r>
    </w:p>
    <w:p w14:paraId="5D9328C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12.5 双方确认，本合同首部所列的地址、联系方式为有效送达地址，任何书面通知按该地址寄送即视为送达。</w:t>
      </w:r>
    </w:p>
    <w:p w14:paraId="5E4C1C1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（以下无正文）</w:t>
      </w:r>
    </w:p>
    <w:p w14:paraId="7618187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4" w:name="heading_14"/>
      <w:r>
        <w:rPr>
          <w:rFonts w:hint="eastAsia" w:ascii="方正仿宋_GB2312" w:hAnsi="方正仿宋_GB2312" w:eastAsia="方正仿宋_GB2312" w:cs="方正仿宋_GB2312"/>
          <w:b/>
          <w:color w:val="auto"/>
          <w:sz w:val="24"/>
          <w:szCs w:val="24"/>
        </w:rPr>
        <w:t>甲方（盖章）：海口市科学技术和工业信息化局</w:t>
      </w:r>
      <w:bookmarkEnd w:id="14"/>
    </w:p>
    <w:p w14:paraId="26502DE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负责人签字：____________________</w:t>
      </w:r>
    </w:p>
    <w:p w14:paraId="6DAD51C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日期：______年______月______日</w:t>
      </w:r>
    </w:p>
    <w:p w14:paraId="20E8C2A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0"/>
        <w:rPr>
          <w:rFonts w:hint="eastAsia" w:ascii="方正仿宋_GB2312" w:hAnsi="方正仿宋_GB2312" w:eastAsia="方正仿宋_GB2312" w:cs="方正仿宋_GB2312"/>
          <w:color w:val="auto"/>
          <w:sz w:val="24"/>
          <w:szCs w:val="24"/>
        </w:rPr>
      </w:pPr>
      <w:bookmarkStart w:id="15" w:name="heading_15"/>
      <w:r>
        <w:rPr>
          <w:rFonts w:hint="eastAsia" w:ascii="方正仿宋_GB2312" w:hAnsi="方正仿宋_GB2312" w:eastAsia="方正仿宋_GB2312" w:cs="方正仿宋_GB2312"/>
          <w:b/>
          <w:color w:val="auto"/>
          <w:sz w:val="24"/>
          <w:szCs w:val="24"/>
        </w:rPr>
        <w:t>乙方（盖章）：____________________</w:t>
      </w:r>
      <w:bookmarkEnd w:id="15"/>
    </w:p>
    <w:p w14:paraId="79CD28D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法定代表人/授权代表人签字：____________________</w:t>
      </w:r>
    </w:p>
    <w:p w14:paraId="6A3D661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日期：______年______月______日</w:t>
      </w:r>
    </w:p>
    <w:p w14:paraId="257D38A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D5FADA2-7B72-40E7-8856-2B1DAB8D4712}"/>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DD4C335-A090-42BE-9F60-33E415BCE05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8471C"/>
    <w:rsid w:val="13B8471C"/>
    <w:rsid w:val="31BB1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1"/>
    <w:pPr>
      <w:spacing w:before="36"/>
      <w:ind w:left="600"/>
    </w:pPr>
    <w:rPr>
      <w:rFonts w:hint="eastAsia" w:ascii="宋体" w:hAnsi="宋体" w:eastAsia="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3231</Words>
  <Characters>3298</Characters>
  <Lines>0</Lines>
  <Paragraphs>0</Paragraphs>
  <TotalTime>0</TotalTime>
  <ScaleCrop>false</ScaleCrop>
  <LinksUpToDate>false</LinksUpToDate>
  <CharactersWithSpaces>3769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2025-12-22T06:20:00Z</dcterms:created>
  <dc:creator>gigabyte</dc:creator>
  <cp:lastModifiedBy>gigabyte</cp:lastModifiedBy>
  <dcterms:modified xsi:type="dcterms:W3CDTF">2026-03-18T02:24:54Z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8B0771BFC7D249F1933F9850493C9CBF_11</vt:lpwstr>
  </property>
  <property fmtid="{D5CDD505-2E9C-101B-9397-08002B2CF9AE}" pid="4" name="KSOTemplateDocerSaveRecord">
    <vt:lpwstr>eyJoZGlkIjoiN2M2ZjU5NGRjMjk0M2UwODdiM2RhYWY3NGY3YTg3ODciLCJ1c2VySWQiOiIyMjg3ODQxNDcifQ==</vt:lpwstr>
  </property>
</Properties>
</file>