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2025年共享农庄大会承办服务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ZRZB-2025-022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海南宗融项目管理有限公司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海口市农业农村局</w:t>
      </w:r>
      <w:r>
        <w:rPr>
          <w:rFonts w:ascii="仿宋_GB2312" w:hAnsi="仿宋_GB2312" w:cs="仿宋_GB2312" w:eastAsia="仿宋_GB2312"/>
        </w:rPr>
        <w:t xml:space="preserve"> 的委托， </w:t>
      </w:r>
      <w:r>
        <w:rPr>
          <w:rFonts w:ascii="仿宋_GB2312" w:hAnsi="仿宋_GB2312" w:cs="仿宋_GB2312" w:eastAsia="仿宋_GB2312"/>
        </w:rPr>
        <w:t>海南宗融项目管理有限公司</w:t>
      </w:r>
      <w:r>
        <w:rPr>
          <w:rFonts w:ascii="仿宋_GB2312" w:hAnsi="仿宋_GB2312" w:cs="仿宋_GB2312" w:eastAsia="仿宋_GB2312"/>
        </w:rPr>
        <w:t xml:space="preserve"> 对 </w:t>
      </w:r>
      <w:r>
        <w:rPr>
          <w:rFonts w:ascii="仿宋_GB2312" w:hAnsi="仿宋_GB2312" w:cs="仿宋_GB2312" w:eastAsia="仿宋_GB2312"/>
        </w:rPr>
        <w:t>2025年共享农庄大会承办服务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ZRZB-2025-022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2025年共享农庄大会承办服务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3,075,000.00元</w:t>
      </w:r>
      <w:r>
        <w:rPr>
          <w:rFonts w:ascii="仿宋_GB2312" w:hAnsi="仿宋_GB2312" w:cs="仿宋_GB2312" w:eastAsia="仿宋_GB2312"/>
        </w:rPr>
        <w:t>叁佰零柒万伍仟元整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自合同签订之日起至会议结束（具体以签订合同为准）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自合同签订之日起至会议结束（具体以签订合同为准）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海南省海口市长滨东四街6号海口市人民政府17栋南楼四层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0898-68723608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海南宗融项目管理有限公司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海南省海口市美兰区海甸街道东三街滨江海岸三期14栋405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0898-66277097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采购包2：1,075,000.00元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代理服务费收费标准：参照《招标代理服务收费管理暂行办法》计价格[2002]1980号文和发改价格[2011]534号等相关规定下浮20%计取，A包采购代理服务费为18400.00元；B包采购代理服务费为12480.00元。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三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联系电话：0898-66277097</w:t>
      </w:r>
    </w:p>
    <w:p>
      <w:pPr>
        <w:pStyle w:val="null3"/>
        <w:jc w:val="left"/>
      </w:pPr>
      <w:r>
        <w:rPr>
          <w:rFonts w:ascii="仿宋_GB2312" w:hAnsi="仿宋_GB2312" w:cs="仿宋_GB2312" w:eastAsia="仿宋_GB2312"/>
        </w:rPr>
        <w:t>地址：海南省海口市美兰区海甸岛东三街滨江海岸3期14栋405室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2025年全省共享农庄大会由中共海南省委农村工作领导小组办公室、海南省农业农村厅、海口市人民政府主办，海口市农业农村局、美兰区人民政府承办，琼山区人民政府、秀英区人民政府、龙华区人民政府承办，海南省共享农庄联盟、芳园共享农庄、海控瑶城共享农庄、三角梅共享农庄、金棕榈共享农庄协办。</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A包：大会主会场和分会场的搭建布置、会场外围氛围营造、大会期间参会人员的食宿保障、会务执行和现场保障、活动拍摄保障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1,075,000.00</w:t>
      </w:r>
    </w:p>
    <w:p>
      <w:pPr>
        <w:pStyle w:val="null3"/>
        <w:jc w:val="left"/>
      </w:pPr>
      <w:r>
        <w:rPr>
          <w:rFonts w:ascii="仿宋_GB2312" w:hAnsi="仿宋_GB2312" w:cs="仿宋_GB2312" w:eastAsia="仿宋_GB2312"/>
        </w:rPr>
        <w:t>采购包最高限价（元）: 1,075,000.00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B包：乡村音乐会和对外宣传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1,075,000.00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A包：大会主会场和分会场的搭建布置、会场外围氛围营造、大会期间参会人员的食宿保障、会务执行和现场保障、活动拍摄保障</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B包：乡村音乐会和对外宣传</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标的名称：A包：大会主会场和分会场的搭建布置、会场外围氛围营造、大会期间参会人员的食宿保障、会务执行和现场保障、活动拍摄保障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（一）主会场搭建布置 </w:t>
            </w:r>
            <w:r>
              <w:br/>
            </w:r>
            <w:r>
              <w:rPr>
                <w:rFonts w:ascii="仿宋_GB2312" w:hAnsi="仿宋_GB2312" w:cs="仿宋_GB2312" w:eastAsia="仿宋_GB2312"/>
              </w:rPr>
              <w:t xml:space="preserve"> （1）会场氛围布置</w:t>
            </w:r>
            <w:r>
              <w:br/>
            </w:r>
            <w:r>
              <w:rPr>
                <w:rFonts w:ascii="仿宋_GB2312" w:hAnsi="仿宋_GB2312" w:cs="仿宋_GB2312" w:eastAsia="仿宋_GB2312"/>
              </w:rPr>
              <w:t xml:space="preserve"> 农庄入口主题门头（钢木结构，木质喷漆）</w:t>
            </w:r>
            <w:r>
              <w:br/>
            </w:r>
            <w:r>
              <w:rPr>
                <w:rFonts w:ascii="仿宋_GB2312" w:hAnsi="仿宋_GB2312" w:cs="仿宋_GB2312" w:eastAsia="仿宋_GB2312"/>
              </w:rPr>
              <w:t xml:space="preserve"> 园内主干道两侧 5 米高道旗（旗帜布热升华彩印）</w:t>
            </w:r>
            <w:r>
              <w:br/>
            </w:r>
            <w:r>
              <w:rPr>
                <w:rFonts w:ascii="仿宋_GB2312" w:hAnsi="仿宋_GB2312" w:cs="仿宋_GB2312" w:eastAsia="仿宋_GB2312"/>
              </w:rPr>
              <w:t xml:space="preserve"> 农庄主干道沿途氛围布置（木质裱写真异型主题造型 2m*2.5mH））</w:t>
            </w:r>
            <w:r>
              <w:br/>
            </w:r>
            <w:r>
              <w:rPr>
                <w:rFonts w:ascii="仿宋_GB2312" w:hAnsi="仿宋_GB2312" w:cs="仿宋_GB2312" w:eastAsia="仿宋_GB2312"/>
              </w:rPr>
              <w:t xml:space="preserve"> 入场动线沿途指引牌10 个（木质裱写真，双面，0.8m*2mH）</w:t>
            </w:r>
            <w:r>
              <w:br/>
            </w:r>
            <w:r>
              <w:rPr>
                <w:rFonts w:ascii="仿宋_GB2312" w:hAnsi="仿宋_GB2312" w:cs="仿宋_GB2312" w:eastAsia="仿宋_GB2312"/>
              </w:rPr>
              <w:t xml:space="preserve"> 会务中心签到处背景板 1 个、聚福楼门口主题背景板 1 个（桁架绷高清喷绘画面不小于5m*3mH）</w:t>
            </w:r>
            <w:r>
              <w:br/>
            </w:r>
            <w:r>
              <w:rPr>
                <w:rFonts w:ascii="仿宋_GB2312" w:hAnsi="仿宋_GB2312" w:cs="仿宋_GB2312" w:eastAsia="仿宋_GB2312"/>
              </w:rPr>
              <w:t xml:space="preserve"> 广场主会场</w:t>
            </w:r>
            <w:r>
              <w:br/>
            </w:r>
            <w:r>
              <w:rPr>
                <w:rFonts w:ascii="仿宋_GB2312" w:hAnsi="仿宋_GB2312" w:cs="仿宋_GB2312" w:eastAsia="仿宋_GB2312"/>
              </w:rPr>
              <w:t xml:space="preserve"> 签名墙、主题合影造型背景板、新闻采访处布置（异型木质裱写真+灯带装饰+绿植花艺布置）</w:t>
            </w:r>
            <w:r>
              <w:br/>
            </w:r>
            <w:r>
              <w:rPr>
                <w:rFonts w:ascii="仿宋_GB2312" w:hAnsi="仿宋_GB2312" w:cs="仿宋_GB2312" w:eastAsia="仿宋_GB2312"/>
              </w:rPr>
              <w:t xml:space="preserve"> 户外大型帐篷租赁（搭建 2 天，使用 2 天）,篷房尺寸不小于20m*30m*6m</w:t>
            </w:r>
            <w:r>
              <w:br/>
            </w:r>
            <w:r>
              <w:rPr>
                <w:rFonts w:ascii="仿宋_GB2312" w:hAnsi="仿宋_GB2312" w:cs="仿宋_GB2312" w:eastAsia="仿宋_GB2312"/>
              </w:rPr>
              <w:t xml:space="preserve"> 帐篷内定制 6 组绿色纱幔装饰不小于2m*35mL</w:t>
            </w:r>
            <w:r>
              <w:br/>
            </w:r>
            <w:r>
              <w:rPr>
                <w:rFonts w:ascii="仿宋_GB2312" w:hAnsi="仿宋_GB2312" w:cs="仿宋_GB2312" w:eastAsia="仿宋_GB2312"/>
              </w:rPr>
              <w:t xml:space="preserve"> 不小于18m*4m*0.6mH-主舞台-钢木结构异型舞台+台阶+地毯+两侧绿植装饰</w:t>
            </w:r>
            <w:r>
              <w:br/>
            </w:r>
            <w:r>
              <w:rPr>
                <w:rFonts w:ascii="仿宋_GB2312" w:hAnsi="仿宋_GB2312" w:cs="仿宋_GB2312" w:eastAsia="仿宋_GB2312"/>
              </w:rPr>
              <w:t xml:space="preserve"> 不小于18m*4mH-P3户外高清 LED屏幕+控台+播放配置2块LED屏幕后方造型背景板</w:t>
            </w:r>
            <w:r>
              <w:br/>
            </w:r>
            <w:r>
              <w:rPr>
                <w:rFonts w:ascii="仿宋_GB2312" w:hAnsi="仿宋_GB2312" w:cs="仿宋_GB2312" w:eastAsia="仿宋_GB2312"/>
              </w:rPr>
              <w:t xml:space="preserve"> 专业音响设备及配置</w:t>
            </w:r>
            <w:r>
              <w:br/>
            </w:r>
            <w:r>
              <w:rPr>
                <w:rFonts w:ascii="仿宋_GB2312" w:hAnsi="仿宋_GB2312" w:cs="仿宋_GB2312" w:eastAsia="仿宋_GB2312"/>
              </w:rPr>
              <w:t xml:space="preserve"> 灯光配置</w:t>
            </w:r>
            <w:r>
              <w:br/>
            </w:r>
            <w:r>
              <w:rPr>
                <w:rFonts w:ascii="仿宋_GB2312" w:hAnsi="仿宋_GB2312" w:cs="仿宋_GB2312" w:eastAsia="仿宋_GB2312"/>
              </w:rPr>
              <w:t xml:space="preserve"> 主会场桌椅-前两排-带扶手藤椅+桌子</w:t>
            </w:r>
            <w:r>
              <w:br/>
            </w:r>
            <w:r>
              <w:rPr>
                <w:rFonts w:ascii="仿宋_GB2312" w:hAnsi="仿宋_GB2312" w:cs="仿宋_GB2312" w:eastAsia="仿宋_GB2312"/>
              </w:rPr>
              <w:t xml:space="preserve"> 主会场桌椅-观众席-露营椅</w:t>
            </w:r>
            <w:r>
              <w:br/>
            </w:r>
            <w:r>
              <w:rPr>
                <w:rFonts w:ascii="仿宋_GB2312" w:hAnsi="仿宋_GB2312" w:cs="仿宋_GB2312" w:eastAsia="仿宋_GB2312"/>
              </w:rPr>
              <w:t xml:space="preserve"> （3）文化展示和美食区</w:t>
            </w:r>
            <w:r>
              <w:br/>
            </w:r>
            <w:r>
              <w:rPr>
                <w:rFonts w:ascii="仿宋_GB2312" w:hAnsi="仿宋_GB2312" w:cs="仿宋_GB2312" w:eastAsia="仿宋_GB2312"/>
              </w:rPr>
              <w:t xml:space="preserve"> 非遗文化互动区主题背景造型-钢木结构喷漆+写真画面</w:t>
            </w:r>
            <w:r>
              <w:br/>
            </w:r>
            <w:r>
              <w:rPr>
                <w:rFonts w:ascii="仿宋_GB2312" w:hAnsi="仿宋_GB2312" w:cs="仿宋_GB2312" w:eastAsia="仿宋_GB2312"/>
              </w:rPr>
              <w:t xml:space="preserve"> 美食体验区主题背景造型--钢木结构喷漆+写真画面</w:t>
            </w:r>
            <w:r>
              <w:br/>
            </w:r>
            <w:r>
              <w:rPr>
                <w:rFonts w:ascii="仿宋_GB2312" w:hAnsi="仿宋_GB2312" w:cs="仿宋_GB2312" w:eastAsia="仿宋_GB2312"/>
              </w:rPr>
              <w:t xml:space="preserve"> 美食体验区-定制20个美食摊位造型+现场清洁管理</w:t>
            </w:r>
            <w:r>
              <w:br/>
            </w:r>
            <w:r>
              <w:rPr>
                <w:rFonts w:ascii="仿宋_GB2312" w:hAnsi="仿宋_GB2312" w:cs="仿宋_GB2312" w:eastAsia="仿宋_GB2312"/>
              </w:rPr>
              <w:t xml:space="preserve"> 2 天会议期间安排不少于6 项海口或琼北区域非遗文化现场展示、表演及互动，并安排本地和乡村特色美食供参会嘉宾品尝。</w:t>
            </w:r>
            <w:r>
              <w:br/>
            </w:r>
            <w:r>
              <w:rPr>
                <w:rFonts w:ascii="仿宋_GB2312" w:hAnsi="仿宋_GB2312" w:cs="仿宋_GB2312" w:eastAsia="仿宋_GB2312"/>
              </w:rPr>
              <w:t xml:space="preserve"> （4）VIP休息室</w:t>
            </w:r>
            <w:r>
              <w:br/>
            </w:r>
            <w:r>
              <w:rPr>
                <w:rFonts w:ascii="仿宋_GB2312" w:hAnsi="仿宋_GB2312" w:cs="仿宋_GB2312" w:eastAsia="仿宋_GB2312"/>
              </w:rPr>
              <w:t xml:space="preserve"> （芳园 10 号院）外场院子仿古凉棚搭建不小于6m*4m*3.5mH，凉棚内空调、桌椅，休息室主题背景板不小于（5m*3mH）。</w:t>
            </w:r>
            <w:r>
              <w:br/>
            </w:r>
            <w:r>
              <w:rPr>
                <w:rFonts w:ascii="仿宋_GB2312" w:hAnsi="仿宋_GB2312" w:cs="仿宋_GB2312" w:eastAsia="仿宋_GB2312"/>
              </w:rPr>
              <w:t xml:space="preserve"> （5）聚福楼三楼会议室</w:t>
            </w:r>
            <w:r>
              <w:br/>
            </w:r>
            <w:r>
              <w:rPr>
                <w:rFonts w:ascii="仿宋_GB2312" w:hAnsi="仿宋_GB2312" w:cs="仿宋_GB2312" w:eastAsia="仿宋_GB2312"/>
              </w:rPr>
              <w:t xml:space="preserve"> 屏幕设备补充控台-A6 控台+播放配置、现场配备技术管理人员。</w:t>
            </w:r>
            <w:r>
              <w:br/>
            </w:r>
            <w:r>
              <w:rPr>
                <w:rFonts w:ascii="仿宋_GB2312" w:hAnsi="仿宋_GB2312" w:cs="仿宋_GB2312" w:eastAsia="仿宋_GB2312"/>
              </w:rPr>
              <w:t xml:space="preserve"> （6）会务中心会议室</w:t>
            </w:r>
            <w:r>
              <w:br/>
            </w:r>
            <w:r>
              <w:rPr>
                <w:rFonts w:ascii="仿宋_GB2312" w:hAnsi="仿宋_GB2312" w:cs="仿宋_GB2312" w:eastAsia="仿宋_GB2312"/>
              </w:rPr>
              <w:t xml:space="preserve"> 屏幕设备补充控台-A6 控台+播放配置、现场配备技术管理人员。</w:t>
            </w:r>
            <w:r>
              <w:br/>
            </w:r>
            <w:r>
              <w:rPr>
                <w:rFonts w:ascii="仿宋_GB2312" w:hAnsi="仿宋_GB2312" w:cs="仿宋_GB2312" w:eastAsia="仿宋_GB2312"/>
              </w:rPr>
              <w:t xml:space="preserve"> （二）分会场搭建布置</w:t>
            </w:r>
            <w:r>
              <w:br/>
            </w:r>
            <w:r>
              <w:rPr>
                <w:rFonts w:ascii="仿宋_GB2312" w:hAnsi="仿宋_GB2312" w:cs="仿宋_GB2312" w:eastAsia="仿宋_GB2312"/>
              </w:rPr>
              <w:t xml:space="preserve"> （1）瑶城分会场布置</w:t>
            </w:r>
            <w:r>
              <w:br/>
            </w:r>
            <w:r>
              <w:rPr>
                <w:rFonts w:ascii="仿宋_GB2312" w:hAnsi="仿宋_GB2312" w:cs="仿宋_GB2312" w:eastAsia="仿宋_GB2312"/>
              </w:rPr>
              <w:t xml:space="preserve"> 1个分会场签到处、1个主题背景板布置</w:t>
            </w:r>
            <w:r>
              <w:br/>
            </w:r>
            <w:r>
              <w:rPr>
                <w:rFonts w:ascii="仿宋_GB2312" w:hAnsi="仿宋_GB2312" w:cs="仿宋_GB2312" w:eastAsia="仿宋_GB2312"/>
              </w:rPr>
              <w:t xml:space="preserve"> （2）考察点布置</w:t>
            </w:r>
            <w:r>
              <w:br/>
            </w:r>
            <w:r>
              <w:rPr>
                <w:rFonts w:ascii="仿宋_GB2312" w:hAnsi="仿宋_GB2312" w:cs="仿宋_GB2312" w:eastAsia="仿宋_GB2312"/>
              </w:rPr>
              <w:t xml:space="preserve"> （瑶城、三角梅、金棕榈、演丰）沿途关键路口指引牌</w:t>
            </w:r>
            <w:r>
              <w:br/>
            </w:r>
            <w:r>
              <w:rPr>
                <w:rFonts w:ascii="仿宋_GB2312" w:hAnsi="仿宋_GB2312" w:cs="仿宋_GB2312" w:eastAsia="仿宋_GB2312"/>
              </w:rPr>
              <w:t xml:space="preserve"> （瑶城、三角梅、金棕榈、演丰）入口主题欢迎背景板+户外安全配重</w:t>
            </w:r>
            <w:r>
              <w:br/>
            </w:r>
            <w:r>
              <w:rPr>
                <w:rFonts w:ascii="仿宋_GB2312" w:hAnsi="仿宋_GB2312" w:cs="仿宋_GB2312" w:eastAsia="仿宋_GB2312"/>
              </w:rPr>
              <w:t xml:space="preserve"> （三）外围氛围布置</w:t>
            </w:r>
            <w:r>
              <w:br/>
            </w:r>
            <w:r>
              <w:rPr>
                <w:rFonts w:ascii="仿宋_GB2312" w:hAnsi="仿宋_GB2312" w:cs="仿宋_GB2312" w:eastAsia="仿宋_GB2312"/>
              </w:rPr>
              <w:t xml:space="preserve"> （1）海文高速/机场到美兰互通岔路口沿途双面指引牌（铁板底座+铁艺喷漆牌面）。</w:t>
            </w:r>
            <w:r>
              <w:br/>
            </w:r>
            <w:r>
              <w:rPr>
                <w:rFonts w:ascii="仿宋_GB2312" w:hAnsi="仿宋_GB2312" w:cs="仿宋_GB2312" w:eastAsia="仿宋_GB2312"/>
              </w:rPr>
              <w:t xml:space="preserve"> （2）美兰互通-104 国道-芳园入口岔路口主题造型背景板（异型木质造型裱写真）。</w:t>
            </w:r>
            <w:r>
              <w:br/>
            </w:r>
            <w:r>
              <w:rPr>
                <w:rFonts w:ascii="仿宋_GB2312" w:hAnsi="仿宋_GB2312" w:cs="仿宋_GB2312" w:eastAsia="仿宋_GB2312"/>
              </w:rPr>
              <w:t xml:space="preserve"> （四）活动拍摄</w:t>
            </w:r>
            <w:r>
              <w:br/>
            </w:r>
            <w:r>
              <w:rPr>
                <w:rFonts w:ascii="仿宋_GB2312" w:hAnsi="仿宋_GB2312" w:cs="仿宋_GB2312" w:eastAsia="仿宋_GB2312"/>
              </w:rPr>
              <w:t xml:space="preserve"> （1）摄影 </w:t>
            </w:r>
            <w:r>
              <w:br/>
            </w:r>
            <w:r>
              <w:rPr>
                <w:rFonts w:ascii="仿宋_GB2312" w:hAnsi="仿宋_GB2312" w:cs="仿宋_GB2312" w:eastAsia="仿宋_GB2312"/>
              </w:rPr>
              <w:t xml:space="preserve"> 考察-3条路线、开幕式+主旨演讲+高峰论坛+招商推介</w:t>
            </w:r>
            <w:r>
              <w:br/>
            </w:r>
            <w:r>
              <w:rPr>
                <w:rFonts w:ascii="仿宋_GB2312" w:hAnsi="仿宋_GB2312" w:cs="仿宋_GB2312" w:eastAsia="仿宋_GB2312"/>
              </w:rPr>
              <w:t xml:space="preserve"> （2）图片直播云相册 </w:t>
            </w:r>
            <w:r>
              <w:br/>
            </w:r>
            <w:r>
              <w:rPr>
                <w:rFonts w:ascii="仿宋_GB2312" w:hAnsi="仿宋_GB2312" w:cs="仿宋_GB2312" w:eastAsia="仿宋_GB2312"/>
              </w:rPr>
              <w:t xml:space="preserve"> 图片直播（考察、主会场、分会场），专人修图+云相册平台管理。</w:t>
            </w:r>
            <w:r>
              <w:br/>
            </w:r>
            <w:r>
              <w:rPr>
                <w:rFonts w:ascii="仿宋_GB2312" w:hAnsi="仿宋_GB2312" w:cs="仿宋_GB2312" w:eastAsia="仿宋_GB2312"/>
              </w:rPr>
              <w:t xml:space="preserve"> （3）摄像</w:t>
            </w:r>
            <w:r>
              <w:br/>
            </w:r>
            <w:r>
              <w:rPr>
                <w:rFonts w:ascii="仿宋_GB2312" w:hAnsi="仿宋_GB2312" w:cs="仿宋_GB2312" w:eastAsia="仿宋_GB2312"/>
              </w:rPr>
              <w:t xml:space="preserve"> 开幕式+主旨演讲+高峰论坛+招商推介，1 个主机位、 1 个导播；考察、开幕式+主旨演讲+高峰论坛+招商推介，3 个游机。</w:t>
            </w:r>
            <w:r>
              <w:br/>
            </w:r>
            <w:r>
              <w:rPr>
                <w:rFonts w:ascii="仿宋_GB2312" w:hAnsi="仿宋_GB2312" w:cs="仿宋_GB2312" w:eastAsia="仿宋_GB2312"/>
              </w:rPr>
              <w:t xml:space="preserve"> （4）后期剪辑</w:t>
            </w:r>
            <w:r>
              <w:br/>
            </w:r>
            <w:r>
              <w:rPr>
                <w:rFonts w:ascii="仿宋_GB2312" w:hAnsi="仿宋_GB2312" w:cs="仿宋_GB2312" w:eastAsia="仿宋_GB2312"/>
              </w:rPr>
              <w:t xml:space="preserve"> 大会视频素材精剪， 1 条 3分钟的精彩花絮剪辑。</w:t>
            </w:r>
            <w:r>
              <w:br/>
            </w:r>
            <w:r>
              <w:rPr>
                <w:rFonts w:ascii="仿宋_GB2312" w:hAnsi="仿宋_GB2312" w:cs="仿宋_GB2312" w:eastAsia="仿宋_GB2312"/>
              </w:rPr>
              <w:t xml:space="preserve"> （5）海口招商推介+共享农庄主题片</w:t>
            </w:r>
            <w:r>
              <w:br/>
            </w:r>
            <w:r>
              <w:rPr>
                <w:rFonts w:ascii="仿宋_GB2312" w:hAnsi="仿宋_GB2312" w:cs="仿宋_GB2312" w:eastAsia="仿宋_GB2312"/>
              </w:rPr>
              <w:t xml:space="preserve"> 专业拍摄，成片5分钟。</w:t>
            </w:r>
            <w:r>
              <w:br/>
            </w:r>
            <w:r>
              <w:rPr>
                <w:rFonts w:ascii="仿宋_GB2312" w:hAnsi="仿宋_GB2312" w:cs="仿宋_GB2312" w:eastAsia="仿宋_GB2312"/>
              </w:rPr>
              <w:t xml:space="preserve"> （五）其他服务</w:t>
            </w:r>
            <w:r>
              <w:br/>
            </w:r>
            <w:r>
              <w:rPr>
                <w:rFonts w:ascii="仿宋_GB2312" w:hAnsi="仿宋_GB2312" w:cs="仿宋_GB2312" w:eastAsia="仿宋_GB2312"/>
              </w:rPr>
              <w:t xml:space="preserve"> （1）会议接待规模：大会正式参会人员预计约200人。</w:t>
            </w:r>
            <w:r>
              <w:br/>
            </w:r>
            <w:r>
              <w:rPr>
                <w:rFonts w:ascii="仿宋_GB2312" w:hAnsi="仿宋_GB2312" w:cs="仿宋_GB2312" w:eastAsia="仿宋_GB2312"/>
              </w:rPr>
              <w:t xml:space="preserve"> 省领导、重要嘉宾、省、市县相关单位、共享农庄代表及投资商、省内外有投资意向的较大型投资主体、媒体、非正式参会人员等（非正式参会人员，自愿参会，食宿自理），成交供应商需承担所有正式参会人员的食宿（第一天和第二天午餐、晚餐统一安排，岛外嘉宾住宿安排）及交通（岛外嘉宾接送机/站、会间摆渡等）,除非正式参会人员外。</w:t>
            </w:r>
            <w:r>
              <w:br/>
            </w:r>
            <w:r>
              <w:rPr>
                <w:rFonts w:ascii="仿宋_GB2312" w:hAnsi="仿宋_GB2312" w:cs="仿宋_GB2312" w:eastAsia="仿宋_GB2312"/>
              </w:rPr>
              <w:t xml:space="preserve"> （2）场地租赁：本项目使用所有场所租金已包含在项目预算内。包括以下场地：（①主会场-芳园美食广场原有大舞台的拆卸和会后恢复，美食广场 2 天搭建和 2 天正式使用；②分会场-芳园会务中心和聚福楼三楼宴会厅会场及会场内已有设备 1 天彩排和 1 天正式使用；③会期接待所涉及的场地租赁：十号院院子 VIP 休息区、海鲜馆和咖啡馆嘉宾及媒体休息区、接待中心大会咨询处；④大会氛围布置所涉及的芳园广告位：芳园艺术大道、锦鲤池四周、观光塔）；⑤会议期间嘉宾在园区内的电瓶车接送服务。</w:t>
            </w:r>
            <w:r>
              <w:br/>
            </w:r>
            <w:r>
              <w:rPr>
                <w:rFonts w:ascii="仿宋_GB2312" w:hAnsi="仿宋_GB2312" w:cs="仿宋_GB2312" w:eastAsia="仿宋_GB2312"/>
              </w:rPr>
              <w:t xml:space="preserve"> （3）各项劳务、物料费用</w:t>
            </w:r>
            <w:r>
              <w:br/>
            </w:r>
            <w:r>
              <w:rPr>
                <w:rFonts w:ascii="仿宋_GB2312" w:hAnsi="仿宋_GB2312" w:cs="仿宋_GB2312" w:eastAsia="仿宋_GB2312"/>
              </w:rPr>
              <w:t xml:space="preserve"> 本项目所用各项人员劳务（嘉宾不少于25人、志愿者不少于30人、礼仪不少于6人、速记1人、主持 人1人、考察讲解人员不少于5人、及会议服务保障人员等）及物料费（大会印刷资料及其他大会需要的其他物料）已包含在项目预算内，成交供应商负责组织开幕仪式、签约仪式、会议期间所有活动及媒体发布会。</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标的名称：B包：乡村音乐会和对外宣传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（一）乡村音乐会</w:t>
            </w:r>
            <w:r>
              <w:br/>
            </w:r>
            <w:r>
              <w:rPr>
                <w:rFonts w:ascii="仿宋_GB2312" w:hAnsi="仿宋_GB2312" w:cs="仿宋_GB2312" w:eastAsia="仿宋_GB2312"/>
              </w:rPr>
              <w:t xml:space="preserve"> 1、场地、舞美设计</w:t>
            </w:r>
            <w:r>
              <w:br/>
            </w:r>
            <w:r>
              <w:rPr>
                <w:rFonts w:ascii="仿宋_GB2312" w:hAnsi="仿宋_GB2312" w:cs="仿宋_GB2312" w:eastAsia="仿宋_GB2312"/>
              </w:rPr>
              <w:t xml:space="preserve"> 设计内容要求：需包含舞台造型、灯光布局、LED 屏显示方案、道具布景融合设计，全程跟踪舞台搭建、设备安装调试，确保符合设计方案及安全标准。</w:t>
            </w:r>
            <w:r>
              <w:br/>
            </w:r>
            <w:r>
              <w:rPr>
                <w:rFonts w:ascii="仿宋_GB2312" w:hAnsi="仿宋_GB2312" w:cs="仿宋_GB2312" w:eastAsia="仿宋_GB2312"/>
              </w:rPr>
              <w:t xml:space="preserve"> 2、音乐会舞台配置</w:t>
            </w:r>
            <w:r>
              <w:br/>
            </w:r>
            <w:r>
              <w:rPr>
                <w:rFonts w:ascii="仿宋_GB2312" w:hAnsi="仿宋_GB2312" w:cs="仿宋_GB2312" w:eastAsia="仿宋_GB2312"/>
              </w:rPr>
              <w:t xml:space="preserve"> 主舞台尺寸不小于8m×5m×0.4mH异形舞台，采用钢结构材质，承重要求符合标准（满足演员、道具堆放需求）。</w:t>
            </w:r>
            <w:r>
              <w:br/>
            </w:r>
            <w:r>
              <w:rPr>
                <w:rFonts w:ascii="仿宋_GB2312" w:hAnsi="仿宋_GB2312" w:cs="仿宋_GB2312" w:eastAsia="仿宋_GB2312"/>
              </w:rPr>
              <w:t xml:space="preserve"> 舞台搭建需符合《钢结构工程施工质量验收标准》（GB50205），需在音乐会彩排前 2天完成搭建，彩排及演出期间安排技术人员值守，处理松动、异响等问题；演出结束后 24 小时内完成拆除清理，场地恢复原貌。</w:t>
            </w:r>
            <w:r>
              <w:br/>
            </w:r>
            <w:r>
              <w:rPr>
                <w:rFonts w:ascii="仿宋_GB2312" w:hAnsi="仿宋_GB2312" w:cs="仿宋_GB2312" w:eastAsia="仿宋_GB2312"/>
              </w:rPr>
              <w:t xml:space="preserve"> 3、P3 高清户外LED屏幕及配置</w:t>
            </w:r>
            <w:r>
              <w:br/>
            </w:r>
            <w:r>
              <w:rPr>
                <w:rFonts w:ascii="仿宋_GB2312" w:hAnsi="仿宋_GB2312" w:cs="仿宋_GB2312" w:eastAsia="仿宋_GB2312"/>
              </w:rPr>
              <w:t xml:space="preserve"> 配备户外高清 LED 屏及控制系统， 主屏幕尺寸需匹配舞台（可根据舞台实际调整），LED 屏满足录制需求，同时配备专业同步控制器，支持多画面切换、素材轮播，支持与导演组导播台对接。 LED 屏安装前需进行亮灯测试；配备备用屏体及备用控制器，防止设备故障；安排 2 名以上 LED 屏技术人员，全程负责素材加载、现场调试及故障处理。</w:t>
            </w:r>
            <w:r>
              <w:br/>
            </w:r>
            <w:r>
              <w:rPr>
                <w:rFonts w:ascii="仿宋_GB2312" w:hAnsi="仿宋_GB2312" w:cs="仿宋_GB2312" w:eastAsia="仿宋_GB2312"/>
              </w:rPr>
              <w:t xml:space="preserve"> 演出及主题灯光秀灯光配置</w:t>
            </w:r>
            <w:r>
              <w:br/>
            </w:r>
            <w:r>
              <w:rPr>
                <w:rFonts w:ascii="仿宋_GB2312" w:hAnsi="仿宋_GB2312" w:cs="仿宋_GB2312" w:eastAsia="仿宋_GB2312"/>
              </w:rPr>
              <w:t xml:space="preserve"> 配备专业演出灯光及控制系统，能配合 10 个节目及主题灯光秀，实现灯光与音乐节奏同步，支持动态渐变、分区控制、图案叠加等效果。配备经验丰富的音乐会灯光师，彩排前完成灯光程序编写。</w:t>
            </w:r>
            <w:r>
              <w:br/>
            </w:r>
            <w:r>
              <w:rPr>
                <w:rFonts w:ascii="仿宋_GB2312" w:hAnsi="仿宋_GB2312" w:cs="仿宋_GB2312" w:eastAsia="仿宋_GB2312"/>
              </w:rPr>
              <w:t xml:space="preserve"> 音乐会级别音响配置</w:t>
            </w:r>
            <w:r>
              <w:br/>
            </w:r>
            <w:r>
              <w:rPr>
                <w:rFonts w:ascii="仿宋_GB2312" w:hAnsi="仿宋_GB2312" w:cs="仿宋_GB2312" w:eastAsia="仿宋_GB2312"/>
              </w:rPr>
              <w:t xml:space="preserve"> 配备专业演出音响及混音系统，包括主音箱、返听音箱、 低音炮、调音台、无线麦克风等设备； 音质要求全场声音覆盖均匀无杂音、回声。</w:t>
            </w:r>
            <w:r>
              <w:br/>
            </w:r>
            <w:r>
              <w:rPr>
                <w:rFonts w:ascii="仿宋_GB2312" w:hAnsi="仿宋_GB2312" w:cs="仿宋_GB2312" w:eastAsia="仿宋_GB2312"/>
              </w:rPr>
              <w:t xml:space="preserve"> 特殊设备租赁（舞美配套）</w:t>
            </w:r>
            <w:r>
              <w:br/>
            </w:r>
            <w:r>
              <w:rPr>
                <w:rFonts w:ascii="仿宋_GB2312" w:hAnsi="仿宋_GB2312" w:cs="仿宋_GB2312" w:eastAsia="仿宋_GB2312"/>
              </w:rPr>
              <w:t xml:space="preserve"> 包含但不限于航拍、稳定器、轨道及镜头等设备。</w:t>
            </w:r>
            <w:r>
              <w:br/>
            </w:r>
            <w:r>
              <w:rPr>
                <w:rFonts w:ascii="仿宋_GB2312" w:hAnsi="仿宋_GB2312" w:cs="仿宋_GB2312" w:eastAsia="仿宋_GB2312"/>
              </w:rPr>
              <w:t xml:space="preserve"> 音乐会节目制作及执行</w:t>
            </w:r>
            <w:r>
              <w:br/>
            </w:r>
            <w:r>
              <w:rPr>
                <w:rFonts w:ascii="仿宋_GB2312" w:hAnsi="仿宋_GB2312" w:cs="仿宋_GB2312" w:eastAsia="仿宋_GB2312"/>
              </w:rPr>
              <w:t xml:space="preserve"> 音乐会的策划、执行方案及撰稿，10个节目表演大屏素材设计和制作；10个节目道具和布景制作；负责邀请歌手、乐队等演出团体、不少于4个舞蹈节目的编排及表演，负责音乐制作。</w:t>
            </w:r>
            <w:r>
              <w:br/>
            </w:r>
            <w:r>
              <w:rPr>
                <w:rFonts w:ascii="仿宋_GB2312" w:hAnsi="仿宋_GB2312" w:cs="仿宋_GB2312" w:eastAsia="仿宋_GB2312"/>
              </w:rPr>
              <w:t xml:space="preserve"> 人员要求</w:t>
            </w:r>
            <w:r>
              <w:br/>
            </w:r>
            <w:r>
              <w:rPr>
                <w:rFonts w:ascii="仿宋_GB2312" w:hAnsi="仿宋_GB2312" w:cs="仿宋_GB2312" w:eastAsia="仿宋_GB2312"/>
              </w:rPr>
              <w:t xml:space="preserve">    省级主持人1名，歌手、演员、导演、工作人员等。</w:t>
            </w:r>
            <w:r>
              <w:br/>
            </w:r>
            <w:r>
              <w:rPr>
                <w:rFonts w:ascii="仿宋_GB2312" w:hAnsi="仿宋_GB2312" w:cs="仿宋_GB2312" w:eastAsia="仿宋_GB2312"/>
              </w:rPr>
              <w:t xml:space="preserve"> 后勤保障</w:t>
            </w:r>
            <w:r>
              <w:br/>
            </w:r>
            <w:r>
              <w:rPr>
                <w:rFonts w:ascii="仿宋_GB2312" w:hAnsi="仿宋_GB2312" w:cs="仿宋_GB2312" w:eastAsia="仿宋_GB2312"/>
              </w:rPr>
              <w:t xml:space="preserve"> 人员后勤保障（承担所有演职人员的餐费、交通费、住宿费用）；物资后勤保障；场地后勤保障；安全与应急后勤保障等。</w:t>
            </w:r>
            <w:r>
              <w:br/>
            </w:r>
            <w:r>
              <w:rPr>
                <w:rFonts w:ascii="仿宋_GB2312" w:hAnsi="仿宋_GB2312" w:cs="仿宋_GB2312" w:eastAsia="仿宋_GB2312"/>
              </w:rPr>
              <w:t xml:space="preserve"> 报价要求</w:t>
            </w:r>
            <w:r>
              <w:br/>
            </w:r>
            <w:r>
              <w:rPr>
                <w:rFonts w:ascii="仿宋_GB2312" w:hAnsi="仿宋_GB2312" w:cs="仿宋_GB2312" w:eastAsia="仿宋_GB2312"/>
              </w:rPr>
              <w:t xml:space="preserve"> 供应商负责音乐会策划与舞台布置；现场所有歌手、演员、主持人、导演及工作人员的劳务报酬、用餐、交通及住宿；音乐制作及播出等所有费用。</w:t>
            </w:r>
            <w:r>
              <w:br/>
            </w:r>
            <w:r>
              <w:rPr>
                <w:rFonts w:ascii="仿宋_GB2312" w:hAnsi="仿宋_GB2312" w:cs="仿宋_GB2312" w:eastAsia="仿宋_GB2312"/>
              </w:rPr>
              <w:t xml:space="preserve"> （二）宣传推广</w:t>
            </w:r>
            <w:r>
              <w:br/>
            </w:r>
            <w:r>
              <w:rPr>
                <w:rFonts w:ascii="仿宋_GB2312" w:hAnsi="仿宋_GB2312" w:cs="仿宋_GB2312" w:eastAsia="仿宋_GB2312"/>
              </w:rPr>
              <w:t xml:space="preserve"> （1）自媒体达人推广</w:t>
            </w:r>
            <w:r>
              <w:br/>
            </w:r>
            <w:r>
              <w:rPr>
                <w:rFonts w:ascii="仿宋_GB2312" w:hAnsi="仿宋_GB2312" w:cs="仿宋_GB2312" w:eastAsia="仿宋_GB2312"/>
              </w:rPr>
              <w:t xml:space="preserve"> 1个网红达人，粉丝量600万以上</w:t>
            </w:r>
            <w:r>
              <w:br/>
            </w:r>
            <w:r>
              <w:rPr>
                <w:rFonts w:ascii="仿宋_GB2312" w:hAnsi="仿宋_GB2312" w:cs="仿宋_GB2312" w:eastAsia="仿宋_GB2312"/>
              </w:rPr>
              <w:t xml:space="preserve"> 5个网红达人，粉丝量10-30万</w:t>
            </w:r>
            <w:r>
              <w:br/>
            </w:r>
            <w:r>
              <w:rPr>
                <w:rFonts w:ascii="仿宋_GB2312" w:hAnsi="仿宋_GB2312" w:cs="仿宋_GB2312" w:eastAsia="仿宋_GB2312"/>
              </w:rPr>
              <w:t xml:space="preserve"> （2）电视台</w:t>
            </w:r>
            <w:r>
              <w:br/>
            </w:r>
            <w:r>
              <w:rPr>
                <w:rFonts w:ascii="仿宋_GB2312" w:hAnsi="仿宋_GB2312" w:cs="仿宋_GB2312" w:eastAsia="仿宋_GB2312"/>
              </w:rPr>
              <w:t xml:space="preserve"> 1个省级电视台、 3 个地方电视台、 1天现场、7天后期报道。</w:t>
            </w:r>
            <w:r>
              <w:br/>
            </w:r>
            <w:r>
              <w:rPr>
                <w:rFonts w:ascii="仿宋_GB2312" w:hAnsi="仿宋_GB2312" w:cs="仿宋_GB2312" w:eastAsia="仿宋_GB2312"/>
              </w:rPr>
              <w:t xml:space="preserve"> （3）主流媒体</w:t>
            </w:r>
            <w:r>
              <w:br/>
            </w:r>
            <w:r>
              <w:rPr>
                <w:rFonts w:ascii="仿宋_GB2312" w:hAnsi="仿宋_GB2312" w:cs="仿宋_GB2312" w:eastAsia="仿宋_GB2312"/>
              </w:rPr>
              <w:t xml:space="preserve"> 人民网、新华社、经济日报、农民日报、中国新闻网、中国日报、海南日报、新浪网等等30 家主流媒体新闻首发。</w:t>
            </w:r>
            <w:r>
              <w:br/>
            </w:r>
            <w:r>
              <w:rPr>
                <w:rFonts w:ascii="仿宋_GB2312" w:hAnsi="仿宋_GB2312" w:cs="仿宋_GB2312" w:eastAsia="仿宋_GB2312"/>
              </w:rPr>
              <w:t xml:space="preserve"> （4）国际媒体</w:t>
            </w:r>
            <w:r>
              <w:br/>
            </w:r>
            <w:r>
              <w:rPr>
                <w:rFonts w:ascii="仿宋_GB2312" w:hAnsi="仿宋_GB2312" w:cs="仿宋_GB2312" w:eastAsia="仿宋_GB2312"/>
              </w:rPr>
              <w:t xml:space="preserve"> 时代新闻社Times Newswire、华尔街内参Streetinsider、北美知名广播电视媒体子站CBS17、美国晨报Am-news.com、美国先锋晚报The Evening Leader、法国新闻在线、道尔时报、伦敦要闻、DYP东海通讯社、银座日报等35家国际主流媒体发布新闻。</w:t>
            </w:r>
            <w:r>
              <w:br/>
            </w:r>
            <w:r>
              <w:rPr>
                <w:rFonts w:ascii="仿宋_GB2312" w:hAnsi="仿宋_GB2312" w:cs="仿宋_GB2312" w:eastAsia="仿宋_GB2312"/>
              </w:rPr>
              <w:t xml:space="preserve"> （4）抖音、新浪 2大垂直平台网站宣传。</w:t>
            </w:r>
            <w:r>
              <w:br/>
            </w:r>
            <w:r>
              <w:rPr>
                <w:rFonts w:ascii="仿宋_GB2312" w:hAnsi="仿宋_GB2312" w:cs="仿宋_GB2312" w:eastAsia="仿宋_GB2312"/>
              </w:rPr>
              <w:t xml:space="preserve"> （5）短信不少于50万条。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w:t>
            </w:r>
            <w:r>
              <w:rPr>
                <w:rFonts w:ascii="仿宋_GB2312" w:hAnsi="仿宋_GB2312" w:cs="仿宋_GB2312" w:eastAsia="仿宋_GB2312"/>
              </w:rPr>
              <w:t>（1）服务期限：自合同签订之日起至会议结束（具体以签订合同为准）</w:t>
            </w:r>
            <w:r>
              <w:br/>
            </w:r>
            <w:r>
              <w:rPr>
                <w:rFonts w:ascii="仿宋_GB2312" w:hAnsi="仿宋_GB2312" w:cs="仿宋_GB2312" w:eastAsia="仿宋_GB2312"/>
                <w:b/>
              </w:rPr>
              <w:t>★</w:t>
            </w:r>
            <w:r>
              <w:rPr>
                <w:rFonts w:ascii="仿宋_GB2312" w:hAnsi="仿宋_GB2312" w:cs="仿宋_GB2312" w:eastAsia="仿宋_GB2312"/>
              </w:rPr>
              <w:t>（2）服务地点：主会场：芳园共享农庄</w:t>
            </w:r>
            <w:r>
              <w:br/>
            </w:r>
            <w:r>
              <w:rPr>
                <w:rFonts w:ascii="仿宋_GB2312" w:hAnsi="仿宋_GB2312" w:cs="仿宋_GB2312" w:eastAsia="仿宋_GB2312"/>
                <w:b/>
              </w:rPr>
              <w:t>★</w:t>
            </w:r>
            <w:r>
              <w:rPr>
                <w:rFonts w:ascii="仿宋_GB2312" w:hAnsi="仿宋_GB2312" w:cs="仿宋_GB2312" w:eastAsia="仿宋_GB2312"/>
              </w:rPr>
              <w:t>（3）付款方式：本项目采用分期方式拨付款项，合同签订后 支付合同金额的 50%；项目的前期搭建完成后支付合同金额的30%；项目验收合格后，支付合同金额的 20%，具体以合同约定为准。</w:t>
            </w:r>
            <w:r>
              <w:br/>
            </w:r>
            <w:r>
              <w:rPr>
                <w:rFonts w:ascii="仿宋_GB2312" w:hAnsi="仿宋_GB2312" w:cs="仿宋_GB2312" w:eastAsia="仿宋_GB2312"/>
                <w:b/>
              </w:rPr>
              <w:t>★</w:t>
            </w:r>
            <w:r>
              <w:rPr>
                <w:rFonts w:ascii="仿宋_GB2312" w:hAnsi="仿宋_GB2312" w:cs="仿宋_GB2312" w:eastAsia="仿宋_GB2312"/>
              </w:rPr>
              <w:t>（4）其他说明：供应商报价应为一切相关费用，不得高于采购预算金额，否则将被否决。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w:t>
            </w:r>
            <w:r>
              <w:rPr>
                <w:rFonts w:ascii="仿宋_GB2312" w:hAnsi="仿宋_GB2312" w:cs="仿宋_GB2312" w:eastAsia="仿宋_GB2312"/>
              </w:rPr>
              <w:t>（1）服务期限：自合同签订之日起至会议结束（具体以签订合同为准）</w:t>
            </w:r>
            <w:r>
              <w:br/>
            </w:r>
            <w:r>
              <w:rPr>
                <w:rFonts w:ascii="仿宋_GB2312" w:hAnsi="仿宋_GB2312" w:cs="仿宋_GB2312" w:eastAsia="仿宋_GB2312"/>
                <w:b/>
              </w:rPr>
              <w:t>★</w:t>
            </w:r>
            <w:r>
              <w:rPr>
                <w:rFonts w:ascii="仿宋_GB2312" w:hAnsi="仿宋_GB2312" w:cs="仿宋_GB2312" w:eastAsia="仿宋_GB2312"/>
              </w:rPr>
              <w:t>（2）服务地点：主会场：芳园共享农庄</w:t>
            </w:r>
            <w:r>
              <w:br/>
            </w:r>
            <w:r>
              <w:rPr>
                <w:rFonts w:ascii="仿宋_GB2312" w:hAnsi="仿宋_GB2312" w:cs="仿宋_GB2312" w:eastAsia="仿宋_GB2312"/>
                <w:b/>
              </w:rPr>
              <w:t>★</w:t>
            </w:r>
            <w:r>
              <w:rPr>
                <w:rFonts w:ascii="仿宋_GB2312" w:hAnsi="仿宋_GB2312" w:cs="仿宋_GB2312" w:eastAsia="仿宋_GB2312"/>
              </w:rPr>
              <w:t>（3）付款方式：本项目采用分期方式拨付款项，合同签订后 支付合同金额的 50%；项目的前期搭建完成后支付合同金额的30%；项目验收合格后，支付合同金额的 20%，具体以合同约定为准。</w:t>
            </w:r>
            <w:r>
              <w:br/>
            </w:r>
            <w:r>
              <w:rPr>
                <w:rFonts w:ascii="仿宋_GB2312" w:hAnsi="仿宋_GB2312" w:cs="仿宋_GB2312" w:eastAsia="仿宋_GB2312"/>
                <w:b/>
              </w:rPr>
              <w:t>★</w:t>
            </w:r>
            <w:r>
              <w:rPr>
                <w:rFonts w:ascii="仿宋_GB2312" w:hAnsi="仿宋_GB2312" w:cs="仿宋_GB2312" w:eastAsia="仿宋_GB2312"/>
              </w:rPr>
              <w:t>（4）其他说明：供应商报价应为一切相关费用，不得高于采购预算金额，否则将被否决。</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相关条款承诺书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具备《中华人民共和国政府采购法》第二十二条规定条件的承诺书 无重大违法记录声明函 法定代表人资格证明书或法定代表人授权委托书 相关条款承诺书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 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商业信誉、财务会计制度、缴纳税收和社保的承诺函 封面 具有独立承担民事责任的能力证明文件 供应商承诺函 其他材料 投标（响应）报价明细表 残疾人福利性单位声明函 供应商应提交的相关证明材料 具备《中华人民共和国政府采购法》第二十二条规定条件的承诺书 无重大违法记录声明函 法定代表人资格证明书或法定代表人授权委托书 相关条款承诺书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 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 相关条款承诺书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具备《中华人民共和国政府采购法》第二十二条规定条件的承诺书 无重大违法记录声明函 法定代表人资格证明书或法定代表人授权委托书 相关条款承诺书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 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具备《中华人民共和国政府采购法》第二十二条规定条件的承诺书 无重大违法记录声明函 法定代表人资格证明书或法定代表人授权委托书 相关条款承诺书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 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 相关条款承诺书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项目总体方案</w:t>
            </w:r>
          </w:p>
        </w:tc>
        <w:tc>
          <w:tcPr>
            <w:tcW w:type="dxa" w:w="2492"/>
          </w:tcPr>
          <w:p>
            <w:pPr>
              <w:pStyle w:val="null3"/>
              <w:jc w:val="left"/>
            </w:pPr>
            <w:r>
              <w:rPr>
                <w:rFonts w:ascii="仿宋_GB2312" w:hAnsi="仿宋_GB2312" w:cs="仿宋_GB2312" w:eastAsia="仿宋_GB2312"/>
              </w:rPr>
              <w:t>根据供应商提供的项目总体方案(包含但不限于①策划方案；②活动执行；③前期筹备工作规划；④现场总体会务流程及流程之间顺利衔接等)进行评审：（1）方案每一项内容详细完整，条理清晰，针对实际情况，考虑问题周全，完全满足采购需求的得20分；（2）方案每一项与项目实际匹配、符合项目特点，基本满足采购需求的得16分；（3）方案每一项与项目实施内容较少、适用性不强，不能完全满足采购需求的得10分；（4）方案缺项、方案内容适用性较差，较难满足采购需求的得5分；（5）未提供方案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会场设计方案</w:t>
            </w:r>
          </w:p>
        </w:tc>
        <w:tc>
          <w:tcPr>
            <w:tcW w:type="dxa" w:w="2492"/>
          </w:tcPr>
          <w:p>
            <w:pPr>
              <w:pStyle w:val="null3"/>
              <w:jc w:val="left"/>
            </w:pPr>
            <w:r>
              <w:rPr>
                <w:rFonts w:ascii="仿宋_GB2312" w:hAnsi="仿宋_GB2312" w:cs="仿宋_GB2312" w:eastAsia="仿宋_GB2312"/>
              </w:rPr>
              <w:t>根据供应商提供的会场设计方案(包含但不限于①会场搭建布置方案；②会议物资物料；③氛围设计；④相关延展物料的设计制作方案等)进行评审：（1）方案每一项内容详细完整，条理清晰，针对实际情况，考虑问题周全，完全满足采购需求的得16分；（2）方案每一项与项目实际匹配、符合项目特点，基本满足采购需求的得12分；（3）方案每一项与项目实施内容较少、适用性不强，不能完全满足采购需求的得8分；（4）方案缺项、方案内容适用性较差，较难满足采购需求的得4分；（5）未提供方案的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会务接待方案</w:t>
            </w:r>
          </w:p>
        </w:tc>
        <w:tc>
          <w:tcPr>
            <w:tcW w:type="dxa" w:w="2492"/>
          </w:tcPr>
          <w:p>
            <w:pPr>
              <w:pStyle w:val="null3"/>
              <w:jc w:val="left"/>
            </w:pPr>
            <w:r>
              <w:rPr>
                <w:rFonts w:ascii="仿宋_GB2312" w:hAnsi="仿宋_GB2312" w:cs="仿宋_GB2312" w:eastAsia="仿宋_GB2312"/>
              </w:rPr>
              <w:t>根据供应商提供的会务接待方案(包含但不限于①考察安排；②嘉宾食宿安排；③嘉宾交通服务；④接待工作流程；⑤接待人员配置；⑥会务接待保障等)进行评审：（1）方案每一项内容详细完整，条理清晰，针对实际情况，考虑问题周全，完全满足采购需求的得18分；（2）方案每一项与项目实际匹配、符合项目特点，基本满足采购需求的得15分；（3）方案每一项与项目实施内容较少、适用性不强，不能完全满足采购需求的得10分；（4）方案缺项、方案内容适用性较差，较难满足采购需求的得5分；（5）未提供方案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应急处置方案</w:t>
            </w:r>
          </w:p>
        </w:tc>
        <w:tc>
          <w:tcPr>
            <w:tcW w:type="dxa" w:w="2492"/>
          </w:tcPr>
          <w:p>
            <w:pPr>
              <w:pStyle w:val="null3"/>
              <w:jc w:val="left"/>
            </w:pPr>
            <w:r>
              <w:rPr>
                <w:rFonts w:ascii="仿宋_GB2312" w:hAnsi="仿宋_GB2312" w:cs="仿宋_GB2312" w:eastAsia="仿宋_GB2312"/>
              </w:rPr>
              <w:t>根据供应商提供的应急处置方案(包含但不限于①设备故障类型；②设备应急解决方案；③故障处理流程；④突发事件应急处置方式等)进行评审：（1）方案每一项内容详细完整，条理清晰，针对实际情况，考虑问题周全，完全满足采购需求的得16分；（2）方案每一项与项目实际匹配、符合项目特点，基本满足采购需求的得12分；（3）方案每一项与项目实施内容较少、适用性不强，不能完全满足采购需求的得8分；（4）方案缺项、方案内容适用性较差，较难满足采购需求的得4分；（5）未提供方案的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供应商2022年1月1日至今主办或承办过的类似会务活动服务类的项目业绩，每提供1个业绩得10分，本项满分20分。 证明材料：时间以合同签订或中标（成交）通知书或其他相关证明材料中的时间为准，响应文件中提供合同或中标（成交）通知书或其他相关证明材料，提供复印件加盖单位公章。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项目总体方案</w:t>
            </w:r>
          </w:p>
        </w:tc>
        <w:tc>
          <w:tcPr>
            <w:tcW w:type="dxa" w:w="2492"/>
          </w:tcPr>
          <w:p>
            <w:pPr>
              <w:pStyle w:val="null3"/>
              <w:jc w:val="left"/>
            </w:pPr>
            <w:r>
              <w:rPr>
                <w:rFonts w:ascii="仿宋_GB2312" w:hAnsi="仿宋_GB2312" w:cs="仿宋_GB2312" w:eastAsia="仿宋_GB2312"/>
              </w:rPr>
              <w:t>根据供应商提供的项目总体方案(包含但不限于①音乐会活动总体策划方案；②音乐会活动时间节点规划及进度保障方案；③舞美设计及制作方案；④音乐会活动现场编排方案等)进行评审：（1）方案每一项内容详细完整，条理清晰，针对实际情况，考虑问题周全，完全满足采购需求的得24分；（2）方案每一项与项目实际匹配、符合项目特点，基本满足采购需求的得20分；（3）方案每一项与项目实施内容较少、适用性不强，不能完全满足采购需求的得14分；（4）方案缺项、方案内容适用性较差，较难满足采购需求的得8分；（5）未提供方案的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现场物料及设备准备方案方案</w:t>
            </w:r>
          </w:p>
        </w:tc>
        <w:tc>
          <w:tcPr>
            <w:tcW w:type="dxa" w:w="2492"/>
          </w:tcPr>
          <w:p>
            <w:pPr>
              <w:pStyle w:val="null3"/>
              <w:jc w:val="left"/>
            </w:pPr>
            <w:r>
              <w:rPr>
                <w:rFonts w:ascii="仿宋_GB2312" w:hAnsi="仿宋_GB2312" w:cs="仿宋_GB2312" w:eastAsia="仿宋_GB2312"/>
              </w:rPr>
              <w:t>根据供应商提供的现场物料及设备准备方案(包含但不限于①音乐会现场物料准备方案；②音乐会现场相关设备配置方案等)进行评审：（1）方案每一项内容详细完整，条理清晰，针对实际情况，考虑问题周全，完全满足采购需求的得6分；（2）方案每一项与项目实际匹配、符合项目特点，基本满足采购需求的得4分；（3）方案每一项与项目实施内容较少、适用性不强，不能完全满足采购需求的得2分；（4）方案缺项、方案内容适用性较差，较难满足采购需求的得1分；（5）未提供方案的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宣传推广方案</w:t>
            </w:r>
          </w:p>
        </w:tc>
        <w:tc>
          <w:tcPr>
            <w:tcW w:type="dxa" w:w="2492"/>
          </w:tcPr>
          <w:p>
            <w:pPr>
              <w:pStyle w:val="null3"/>
              <w:jc w:val="left"/>
            </w:pPr>
            <w:r>
              <w:rPr>
                <w:rFonts w:ascii="仿宋_GB2312" w:hAnsi="仿宋_GB2312" w:cs="仿宋_GB2312" w:eastAsia="仿宋_GB2312"/>
              </w:rPr>
              <w:t>根据供应商提供的宣传推广方案(包含但不限于①宣传推广的形式；②宣传推广的内容；③宣传推广的媒介平台等)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6分；（4）方案缺项、方案内容适用性较差，较难满足采购需求的得3分；（5）未提供方案的得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提供的应急预案(包含但不限于①突发事件的应急预案；②应急事件处理程序及应急小组设置；③应急事件解决措施；④医疗救援服务方案等)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6分；（4）方案缺项、方案内容适用性较差，较难满足采购需求的得3分；（5）未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后勤保障方案</w:t>
            </w:r>
          </w:p>
        </w:tc>
        <w:tc>
          <w:tcPr>
            <w:tcW w:type="dxa" w:w="2492"/>
          </w:tcPr>
          <w:p>
            <w:pPr>
              <w:pStyle w:val="null3"/>
              <w:jc w:val="left"/>
            </w:pPr>
            <w:r>
              <w:rPr>
                <w:rFonts w:ascii="仿宋_GB2312" w:hAnsi="仿宋_GB2312" w:cs="仿宋_GB2312" w:eastAsia="仿宋_GB2312"/>
              </w:rPr>
              <w:t>根据供应商提供的后勤保障方案(包含但不限于①交通及住宿服务；②接待及接送服务；③后勤相关保障服务方案等)进行评审：（1）方案每一项内容详细完整，条理清晰，针对实际情况，考虑问题周全，完全满足采购需求的得6分；（2）方案每一项与项目实际匹配、符合项目特点，基本满足采购需求的得4分；（3）方案每一项与项目实施内容较少、适用性不强，不能完全满足采购需求的得2分；（4）方案缺项、方案内容适用性较差，较难满足采购需求的得1分；（5）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供应商2022年1月1日至今主办或承办过的类似项目业绩，每提供1个业绩得10分，本项满分20分。 证明材料：时间以合同签订或中标（成交）通知书或其他相关证明材料中的时间为准，响应文件中提供合同或中标（成交）通知书或其他相关证明材料，提供复印件加盖单位公章。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（1）活动执行团队人员配备12人（含）以上的得 10 分 ； （2）配备8至11人的得 8 分; （3）配备5至7人的得 6 分 ; （4）配备2至4人的得 4 分 ; （5）没有不得分。 注：上述人员包含总导演、策划组、宣传组、统筹组、演艺组、制作人、多媒体导演、执行导演、后勤组。 证明材料：提供人员身份证及任职证明相关材料复印件加盖单位公章。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2025年共享农庄大会承办服务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A包：大会主会场和分会场的搭建布置、会场外围氛围营造、大会期间参会人员的食宿保障、会务执行和现场保障、活动拍摄保障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A包：大会主会场和分会场的搭建布置、会场外围氛围营造、大会期间参会人员的食宿保障、会务执行和现场保障、活动拍摄保障</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2025年共享农庄大会承办服务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B包：乡村音乐会和对外宣传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B包：乡村音乐会和对外宣传</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1075000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详见附件：相关条款承诺书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