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医学遗传科(含产前诊断中心)采购一批医疗设备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HNCT202506-357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海口市妇幼保健院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海南诚同建设管理有限公司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海口市妇幼保健院</w:t>
      </w:r>
      <w:r>
        <w:rPr>
          <w:rFonts w:ascii="仿宋_GB2312" w:hAnsi="仿宋_GB2312" w:cs="仿宋_GB2312" w:eastAsia="仿宋_GB2312"/>
        </w:rPr>
        <w:t xml:space="preserve"> 委托， </w:t>
      </w:r>
      <w:r>
        <w:rPr>
          <w:rFonts w:ascii="仿宋_GB2312" w:hAnsi="仿宋_GB2312" w:cs="仿宋_GB2312" w:eastAsia="仿宋_GB2312"/>
        </w:rPr>
        <w:t>海南诚同建设管理有限公司</w:t>
      </w:r>
      <w:r>
        <w:rPr>
          <w:rFonts w:ascii="仿宋_GB2312" w:hAnsi="仿宋_GB2312" w:cs="仿宋_GB2312" w:eastAsia="仿宋_GB2312"/>
        </w:rPr>
        <w:t xml:space="preserve"> 对 </w:t>
      </w:r>
      <w:r>
        <w:rPr>
          <w:rFonts w:ascii="仿宋_GB2312" w:hAnsi="仿宋_GB2312" w:cs="仿宋_GB2312" w:eastAsia="仿宋_GB2312"/>
        </w:rPr>
        <w:t>医学遗传科(含产前诊断中心)采购一批医疗设备</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HNCT202506-357</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医学遗传科(含产前诊断中心)采购一批医疗设备</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2,600,000.00元</w:t>
      </w:r>
      <w:r>
        <w:rPr>
          <w:rFonts w:ascii="仿宋_GB2312" w:hAnsi="仿宋_GB2312" w:cs="仿宋_GB2312" w:eastAsia="仿宋_GB2312"/>
        </w:rPr>
        <w:t>贰佰陆拾万元整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接到采购人书面通知之日起国产产品30天内，进口产品60天内完成供货及安装调试。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1、环保类行政处罚记录声明函：提供参加政府采购活动前三年内，在经营活动中没有环保类行政处罚记录声明函。</w:t>
      </w:r>
    </w:p>
    <w:p>
      <w:pPr>
        <w:pStyle w:val="null3"/>
        <w:jc w:val="left"/>
      </w:pPr>
      <w:r>
        <w:rPr>
          <w:rFonts w:ascii="仿宋_GB2312" w:hAnsi="仿宋_GB2312" w:cs="仿宋_GB2312" w:eastAsia="仿宋_GB2312"/>
        </w:rPr>
        <w:t>2、资质条件：如投标人不是所投货物的生产厂家，属于三类医疗器械的投标人须具有医疗器械经营企业许可证，属于二类医疗器械的投标人须具有医疗器械经营企业备案登记凭证。（提供证书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1.本项目所有采购包不收取投标保证金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海口市妇幼保健院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海口市文坛路6号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0898-65239661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海南诚同建设管理有限公司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海南省海口市海府大道168号金鹿花园商住楼二期22栋A702房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洪先生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0898-68533310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采购包1：2,600,000.00元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代理服务费收费标准：招标代理费用参照《招标代理服务收费管理暂行办法》的收费标准计取代理服务费。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须远程按时参加在线开标解密。开启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2.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3.政府采购评审中出现下列情形之一的，评审委员会应当启动异常低价投标（响应）审查程序：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联系人：洪先生</w:t>
      </w:r>
    </w:p>
    <w:p>
      <w:pPr>
        <w:pStyle w:val="null3"/>
        <w:jc w:val="left"/>
      </w:pPr>
      <w:r>
        <w:rPr>
          <w:rFonts w:ascii="仿宋_GB2312" w:hAnsi="仿宋_GB2312" w:cs="仿宋_GB2312" w:eastAsia="仿宋_GB2312"/>
        </w:rPr>
        <w:t>联系电话：0898-68533310</w:t>
      </w:r>
    </w:p>
    <w:p>
      <w:pPr>
        <w:pStyle w:val="null3"/>
        <w:jc w:val="left"/>
      </w:pPr>
      <w:r>
        <w:rPr>
          <w:rFonts w:ascii="仿宋_GB2312" w:hAnsi="仿宋_GB2312" w:cs="仿宋_GB2312" w:eastAsia="仿宋_GB2312"/>
        </w:rPr>
        <w:t>地址：海口市海府大道168号金鹿花园商住楼二期22栋A702房</w:t>
      </w:r>
    </w:p>
    <w:p>
      <w:pPr>
        <w:pStyle w:val="null3"/>
        <w:jc w:val="left"/>
      </w:pPr>
      <w:r>
        <w:rPr>
          <w:rFonts w:ascii="仿宋_GB2312" w:hAnsi="仿宋_GB2312" w:cs="仿宋_GB2312" w:eastAsia="仿宋_GB2312"/>
        </w:rPr>
        <w:t>邮编：571100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1、项目名称：医学遗传科(含产前诊断中心)采购一批医疗设备</w:t>
      </w:r>
    </w:p>
    <w:p>
      <w:pPr>
        <w:pStyle w:val="null3"/>
        <w:jc w:val="left"/>
      </w:pPr>
      <w:r>
        <w:rPr>
          <w:rFonts w:ascii="仿宋_GB2312" w:hAnsi="仿宋_GB2312" w:cs="仿宋_GB2312" w:eastAsia="仿宋_GB2312"/>
        </w:rPr>
        <w:t>2、项目预算金额：</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00,000.00元。</w:t>
      </w:r>
    </w:p>
    <w:p>
      <w:pPr>
        <w:pStyle w:val="null3"/>
        <w:jc w:val="left"/>
      </w:pPr>
      <w:r>
        <w:rPr>
          <w:rFonts w:ascii="仿宋_GB2312" w:hAnsi="仿宋_GB2312" w:cs="仿宋_GB2312" w:eastAsia="仿宋_GB2312"/>
        </w:rPr>
        <w:t>3、服务地点：招标人指定地点</w:t>
      </w:r>
    </w:p>
    <w:p>
      <w:pPr>
        <w:pStyle w:val="null3"/>
        <w:jc w:val="left"/>
      </w:pPr>
      <w:r>
        <w:rPr>
          <w:rFonts w:ascii="仿宋_GB2312" w:hAnsi="仿宋_GB2312" w:cs="仿宋_GB2312" w:eastAsia="仿宋_GB2312"/>
        </w:rPr>
        <w:t>4、服务期限：接到采购人书面通知之日起国产产品30天内，进口产品60天内完成供货及安装调试。</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2,600,000.00</w:t>
      </w:r>
    </w:p>
    <w:p>
      <w:pPr>
        <w:pStyle w:val="null3"/>
        <w:jc w:val="left"/>
      </w:pPr>
      <w:r>
        <w:rPr>
          <w:rFonts w:ascii="仿宋_GB2312" w:hAnsi="仿宋_GB2312" w:cs="仿宋_GB2312" w:eastAsia="仿宋_GB2312"/>
        </w:rPr>
        <w:t>采购包最高限价（元）: 2,600,000.00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基因测序仪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超声诊断仪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基因测序仪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超声诊断仪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标的名称：基因测序仪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color w:val="000000"/>
              </w:rPr>
              <w:t>一、技术参数</w:t>
            </w:r>
          </w:p>
          <w:p>
            <w:pPr>
              <w:pStyle w:val="null3"/>
              <w:jc w:val="left"/>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1、证书：具有NMPA认证（属于国械注准），在临床上用于对来源于人体样本的脱氧核糖核酸（DNA）和核糖核酸（RNA）进行测序，以检测基因序列，这些基因序列可用于辅助诊断疾病或疾病易感性。</w:t>
            </w:r>
          </w:p>
          <w:p>
            <w:pPr>
              <w:pStyle w:val="null3"/>
              <w:jc w:val="left"/>
            </w:pP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可开展病原微生物宏基因组检测、胎儿染色体异常无创产前基因检测、胚胎植入前染色体异常检测、单基因遗传病基因检测、肿瘤检测、药物基因组检测等临床应用（以上临床应用可提供解决方案）；及可开展全基因组测序、全外显子测序、转录组测序、宏基因组测序、单细胞测序等科研应用。</w:t>
            </w:r>
          </w:p>
          <w:p>
            <w:pPr>
              <w:pStyle w:val="null3"/>
              <w:jc w:val="left"/>
            </w:pPr>
            <w:r>
              <w:rPr>
                <w:rFonts w:ascii="仿宋_GB2312" w:hAnsi="仿宋_GB2312" w:cs="仿宋_GB2312" w:eastAsia="仿宋_GB2312"/>
                <w:sz w:val="24"/>
                <w:color w:val="000000"/>
                <w:shd w:fill="FFFFFF" w:val="clear"/>
              </w:rPr>
              <w:t>3、测序仪控制软件：可实现中英文双语控制系统切换。</w:t>
            </w:r>
          </w:p>
          <w:p>
            <w:pPr>
              <w:pStyle w:val="null3"/>
              <w:jc w:val="left"/>
            </w:pPr>
            <w:r>
              <w:rPr>
                <w:rFonts w:ascii="仿宋_GB2312" w:hAnsi="仿宋_GB2312" w:cs="仿宋_GB2312" w:eastAsia="仿宋_GB2312"/>
                <w:sz w:val="24"/>
                <w:color w:val="000000"/>
                <w:shd w:fill="FFFFFF" w:val="clear"/>
              </w:rPr>
              <w:t>4、通量：单次运行可产出≥1000G碱基的序列信息。</w:t>
            </w:r>
          </w:p>
          <w:p>
            <w:pPr>
              <w:pStyle w:val="null3"/>
              <w:jc w:val="left"/>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5、序列数目：单张芯片单次运行≥1500M有效信号点，双芯片模式单次运行可达到3000M有效信号点。</w:t>
            </w:r>
          </w:p>
          <w:p>
            <w:pPr>
              <w:pStyle w:val="null3"/>
              <w:jc w:val="left"/>
            </w:pPr>
            <w:r>
              <w:rPr>
                <w:rFonts w:ascii="仿宋_GB2312" w:hAnsi="仿宋_GB2312" w:cs="仿宋_GB2312" w:eastAsia="仿宋_GB2312"/>
                <w:sz w:val="24"/>
                <w:color w:val="000000"/>
                <w:shd w:fill="FFFFFF" w:val="clear"/>
              </w:rPr>
              <w:t>6、光学系统：有四通道光路识别，以提高碱基识别准确度。</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序列读长至少含有</w:t>
            </w:r>
            <w:r>
              <w:rPr>
                <w:rFonts w:ascii="仿宋_GB2312" w:hAnsi="仿宋_GB2312" w:cs="仿宋_GB2312" w:eastAsia="仿宋_GB2312"/>
                <w:sz w:val="24"/>
                <w:color w:val="000000"/>
              </w:rPr>
              <w:t>SE50、PE100可选，且有成熟试剂盒已获药监局批准可用于临床。</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样本标签序列</w:t>
            </w:r>
            <w:r>
              <w:rPr>
                <w:rFonts w:ascii="仿宋_GB2312" w:hAnsi="仿宋_GB2312" w:cs="仿宋_GB2312" w:eastAsia="仿宋_GB2312"/>
                <w:sz w:val="24"/>
                <w:color w:val="000000"/>
              </w:rPr>
              <w:t>≥9个碱基（bp），可提高样本识别的精确度。</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可连续读取</w:t>
            </w:r>
            <w:r>
              <w:rPr>
                <w:rFonts w:ascii="仿宋_GB2312" w:hAnsi="仿宋_GB2312" w:cs="仿宋_GB2312" w:eastAsia="仿宋_GB2312"/>
                <w:sz w:val="24"/>
                <w:color w:val="000000"/>
              </w:rPr>
              <w:t>12个以上（如AAAAAAAAAAAA）单个重复碱基序列信息。</w:t>
            </w:r>
          </w:p>
          <w:p>
            <w:pPr>
              <w:pStyle w:val="null3"/>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芯片：本机单次可同时运行</w:t>
            </w:r>
            <w:r>
              <w:rPr>
                <w:rFonts w:ascii="仿宋_GB2312" w:hAnsi="仿宋_GB2312" w:cs="仿宋_GB2312" w:eastAsia="仿宋_GB2312"/>
                <w:sz w:val="24"/>
                <w:color w:val="000000"/>
              </w:rPr>
              <w:t>≥2张芯片，可灵活进行多种不同的应用。</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芯片：单张芯片有</w:t>
            </w:r>
            <w:r>
              <w:rPr>
                <w:rFonts w:ascii="仿宋_GB2312" w:hAnsi="仿宋_GB2312" w:cs="仿宋_GB2312" w:eastAsia="仿宋_GB2312"/>
                <w:sz w:val="24"/>
                <w:color w:val="000000"/>
              </w:rPr>
              <w:t>4个独立的流道（lane），至少可同时运行≥4种不同的检测样本（文库）。</w:t>
            </w:r>
          </w:p>
          <w:p>
            <w:pPr>
              <w:pStyle w:val="null3"/>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芯片：采用规则阵列技术，具有密度大，避免荧光信号交叉影响。</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13</w:t>
            </w:r>
            <w:r>
              <w:rPr>
                <w:rFonts w:ascii="仿宋_GB2312" w:hAnsi="仿宋_GB2312" w:cs="仿宋_GB2312" w:eastAsia="仿宋_GB2312"/>
                <w:sz w:val="24"/>
                <w:color w:val="000000"/>
              </w:rPr>
              <w:t>、</w:t>
            </w:r>
            <w:r>
              <w:rPr>
                <w:rFonts w:ascii="仿宋_GB2312" w:hAnsi="仿宋_GB2312" w:cs="仿宋_GB2312" w:eastAsia="仿宋_GB2312"/>
                <w:sz w:val="24"/>
                <w:color w:val="000000"/>
              </w:rPr>
              <w:t>自样品放入基因测序仪后采用线性扩增模式，无</w:t>
            </w:r>
            <w:r>
              <w:rPr>
                <w:rFonts w:ascii="仿宋_GB2312" w:hAnsi="仿宋_GB2312" w:cs="仿宋_GB2312" w:eastAsia="仿宋_GB2312"/>
                <w:sz w:val="24"/>
                <w:color w:val="000000"/>
              </w:rPr>
              <w:t>PCR累计错误。数据质量：使用标准文库，采用SE50，PE100测序读长时， 85%以上的碱基数据质量高于Q30。</w:t>
            </w:r>
          </w:p>
          <w:p>
            <w:pPr>
              <w:pStyle w:val="null3"/>
              <w:jc w:val="left"/>
            </w:pPr>
            <w:r>
              <w:rPr>
                <w:rFonts w:ascii="仿宋_GB2312" w:hAnsi="仿宋_GB2312" w:cs="仿宋_GB2312" w:eastAsia="仿宋_GB2312"/>
                <w:sz w:val="24"/>
                <w:color w:val="000000"/>
              </w:rPr>
              <w:t>14、</w:t>
            </w:r>
            <w:r>
              <w:rPr>
                <w:rFonts w:ascii="仿宋_GB2312" w:hAnsi="仿宋_GB2312" w:cs="仿宋_GB2312" w:eastAsia="仿宋_GB2312"/>
                <w:sz w:val="24"/>
                <w:color w:val="000000"/>
              </w:rPr>
              <w:t>检测模式：可提供一键测序模式。</w:t>
            </w:r>
          </w:p>
          <w:p>
            <w:pPr>
              <w:pStyle w:val="null3"/>
              <w:jc w:val="left"/>
            </w:pPr>
            <w:r>
              <w:rPr>
                <w:rFonts w:ascii="仿宋_GB2312" w:hAnsi="仿宋_GB2312" w:cs="仿宋_GB2312" w:eastAsia="仿宋_GB2312"/>
                <w:sz w:val="24"/>
                <w:color w:val="000000"/>
              </w:rPr>
              <w:t>15、</w:t>
            </w:r>
            <w:r>
              <w:rPr>
                <w:rFonts w:ascii="仿宋_GB2312" w:hAnsi="仿宋_GB2312" w:cs="仿宋_GB2312" w:eastAsia="仿宋_GB2312"/>
                <w:sz w:val="24"/>
                <w:color w:val="000000"/>
              </w:rPr>
              <w:t>信息分析：自动本地化完成信息分析，分析结束后直接输出检测报告。测序的同时能进行初步数据分析，并产生有质量打分的碱基序列。</w:t>
            </w:r>
          </w:p>
          <w:p>
            <w:pPr>
              <w:pStyle w:val="null3"/>
              <w:jc w:val="left"/>
            </w:pPr>
            <w:r>
              <w:rPr>
                <w:rFonts w:ascii="仿宋_GB2312" w:hAnsi="仿宋_GB2312" w:cs="仿宋_GB2312" w:eastAsia="仿宋_GB2312"/>
                <w:sz w:val="24"/>
                <w:color w:val="000000"/>
              </w:rPr>
              <w:t>16、</w:t>
            </w:r>
            <w:r>
              <w:rPr>
                <w:rFonts w:ascii="仿宋_GB2312" w:hAnsi="仿宋_GB2312" w:cs="仿宋_GB2312" w:eastAsia="仿宋_GB2312"/>
                <w:sz w:val="24"/>
                <w:color w:val="000000"/>
              </w:rPr>
              <w:t>加载系统：测序仪能满足自带或选配外置样本加载系统的功能，实现芯片制备，不同芯片可以加载不同样本。</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17、适配试剂：适用胎儿染色体非整倍体检测试剂盒，需获得药监局批准可用于临床的三类医疗器械注册证。</w:t>
            </w:r>
          </w:p>
          <w:p>
            <w:pPr>
              <w:pStyle w:val="null3"/>
              <w:jc w:val="left"/>
            </w:pPr>
            <w:r>
              <w:rPr>
                <w:rFonts w:ascii="仿宋_GB2312" w:hAnsi="仿宋_GB2312" w:cs="仿宋_GB2312" w:eastAsia="仿宋_GB2312"/>
                <w:sz w:val="24"/>
                <w:color w:val="000000"/>
              </w:rPr>
              <w:t>18、具备与胎儿染色体非整倍体检测试剂盒配套使用的分析软件，需获得医疗器械注册证。</w:t>
            </w:r>
          </w:p>
          <w:p>
            <w:pPr>
              <w:pStyle w:val="null3"/>
              <w:jc w:val="left"/>
            </w:pPr>
            <w:r>
              <w:rPr>
                <w:rFonts w:ascii="仿宋_GB2312" w:hAnsi="仿宋_GB2312" w:cs="仿宋_GB2312" w:eastAsia="仿宋_GB2312"/>
                <w:sz w:val="24"/>
                <w:color w:val="000000"/>
              </w:rPr>
              <w:t>19、具备与此平台适配生育、肿瘤、感染相关的不同临床应用项目的高通量基因检测试剂盒≥6种，需提供三类医疗器械注册证。</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20、具备与高通量基因检测试剂盒配套的不同临床应用项目的高通量基因检测</w:t>
            </w:r>
            <w:r>
              <w:rPr>
                <w:rFonts w:ascii="仿宋_GB2312" w:hAnsi="仿宋_GB2312" w:cs="仿宋_GB2312" w:eastAsia="仿宋_GB2312"/>
                <w:sz w:val="24"/>
                <w:color w:val="000000"/>
              </w:rPr>
              <w:t>分析软件</w:t>
            </w:r>
            <w:r>
              <w:rPr>
                <w:rFonts w:ascii="仿宋_GB2312" w:hAnsi="仿宋_GB2312" w:cs="仿宋_GB2312" w:eastAsia="仿宋_GB2312"/>
                <w:sz w:val="24"/>
                <w:color w:val="000000"/>
              </w:rPr>
              <w:t>≥6种，需提供医疗器械注册证。</w:t>
            </w:r>
          </w:p>
          <w:p>
            <w:pPr>
              <w:pStyle w:val="null3"/>
              <w:jc w:val="left"/>
            </w:pPr>
            <w:r>
              <w:rPr>
                <w:rFonts w:ascii="仿宋_GB2312" w:hAnsi="仿宋_GB2312" w:cs="仿宋_GB2312" w:eastAsia="仿宋_GB2312"/>
                <w:sz w:val="24"/>
                <w:color w:val="000000"/>
              </w:rPr>
              <w:t>21、</w:t>
            </w:r>
            <w:r>
              <w:rPr>
                <w:rFonts w:ascii="仿宋_GB2312" w:hAnsi="仿宋_GB2312" w:cs="仿宋_GB2312" w:eastAsia="仿宋_GB2312"/>
                <w:sz w:val="24"/>
                <w:color w:val="000000"/>
              </w:rPr>
              <w:t>配置：基因测序仪</w:t>
            </w:r>
            <w:r>
              <w:rPr>
                <w:rFonts w:ascii="仿宋_GB2312" w:hAnsi="仿宋_GB2312" w:cs="仿宋_GB2312" w:eastAsia="仿宋_GB2312"/>
                <w:sz w:val="24"/>
                <w:color w:val="000000"/>
              </w:rPr>
              <w:t>1套（含高通量测序仪*1，一体机分析系统*1，自动化提取建库仪*1，超低温冰箱*1，台式电脑*1等配套设备）</w:t>
            </w:r>
          </w:p>
          <w:p>
            <w:pPr>
              <w:pStyle w:val="null3"/>
              <w:jc w:val="left"/>
            </w:pPr>
            <w:r>
              <w:rPr>
                <w:rFonts w:ascii="仿宋_GB2312" w:hAnsi="仿宋_GB2312" w:cs="仿宋_GB2312" w:eastAsia="仿宋_GB2312"/>
                <w:sz w:val="24"/>
                <w:color w:val="000000"/>
              </w:rPr>
              <w:t>二、</w:t>
            </w:r>
            <w:r>
              <w:rPr>
                <w:rFonts w:ascii="仿宋_GB2312" w:hAnsi="仿宋_GB2312" w:cs="仿宋_GB2312" w:eastAsia="仿宋_GB2312"/>
                <w:sz w:val="28"/>
                <w:b/>
                <w:color w:val="000000"/>
              </w:rPr>
              <w:t>技术服务及售后服务</w:t>
            </w:r>
          </w:p>
          <w:p>
            <w:pPr>
              <w:pStyle w:val="null3"/>
              <w:jc w:val="left"/>
            </w:pPr>
            <w:r>
              <w:rPr>
                <w:rFonts w:ascii="仿宋_GB2312" w:hAnsi="仿宋_GB2312" w:cs="仿宋_GB2312" w:eastAsia="仿宋_GB2312"/>
                <w:sz w:val="24"/>
                <w:color w:val="000000"/>
              </w:rPr>
              <w:t>1、设备具有合格的出厂检验合格证，并满足国家有关技术质量标准及相关法律、法规的要求并附有产品质量合规证、说明书等。</w:t>
            </w:r>
          </w:p>
          <w:p>
            <w:pPr>
              <w:pStyle w:val="null3"/>
              <w:jc w:val="left"/>
            </w:pPr>
            <w:r>
              <w:rPr>
                <w:rFonts w:ascii="仿宋_GB2312" w:hAnsi="仿宋_GB2312" w:cs="仿宋_GB2312" w:eastAsia="仿宋_GB2312"/>
                <w:sz w:val="24"/>
                <w:color w:val="000000"/>
              </w:rPr>
              <w:t>2、终身免费的人员培训、技术支持及设备维保。</w:t>
            </w:r>
          </w:p>
          <w:p>
            <w:pPr>
              <w:pStyle w:val="null3"/>
              <w:jc w:val="left"/>
            </w:pPr>
            <w:r>
              <w:rPr>
                <w:rFonts w:ascii="仿宋_GB2312" w:hAnsi="仿宋_GB2312" w:cs="仿宋_GB2312" w:eastAsia="仿宋_GB2312"/>
                <w:sz w:val="24"/>
                <w:color w:val="000000"/>
              </w:rPr>
              <w:t>3、相关设备配套软件及设备免费升级</w:t>
            </w:r>
          </w:p>
          <w:p>
            <w:pPr>
              <w:pStyle w:val="null3"/>
              <w:jc w:val="left"/>
            </w:pPr>
            <w:r>
              <w:rPr>
                <w:rFonts w:ascii="仿宋_GB2312" w:hAnsi="仿宋_GB2312" w:cs="仿宋_GB2312" w:eastAsia="仿宋_GB2312"/>
                <w:sz w:val="24"/>
                <w:color w:val="000000"/>
              </w:rPr>
              <w:t>4、如产品发生故障，应在工作日1小时内作出响应，并于2个工作日内给出解决方案。如有需要应提供备用机确保实验室工作正常运行。</w:t>
            </w:r>
          </w:p>
          <w:p>
            <w:pPr>
              <w:pStyle w:val="null3"/>
              <w:jc w:val="left"/>
            </w:pPr>
            <w:r>
              <w:rPr>
                <w:rFonts w:ascii="仿宋_GB2312" w:hAnsi="仿宋_GB2312" w:cs="仿宋_GB2312" w:eastAsia="仿宋_GB2312"/>
                <w:sz w:val="24"/>
                <w:color w:val="000000"/>
              </w:rPr>
              <w:t>5、每年至少一次的免费保养维护和校准。</w:t>
            </w:r>
          </w:p>
          <w:p>
            <w:pPr>
              <w:pStyle w:val="null3"/>
              <w:jc w:val="both"/>
            </w:pPr>
          </w:p>
        </w:tc>
      </w:tr>
    </w:tbl>
    <w:p>
      <w:pPr>
        <w:pStyle w:val="null3"/>
        <w:jc w:val="left"/>
      </w:pPr>
      <w:r>
        <w:rPr>
          <w:rFonts w:ascii="仿宋_GB2312" w:hAnsi="仿宋_GB2312" w:cs="仿宋_GB2312" w:eastAsia="仿宋_GB2312"/>
        </w:rPr>
        <w:t>标的名称：超声诊断仪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color w:val="000000"/>
              </w:rPr>
              <w:t>一、技术参数</w:t>
            </w:r>
          </w:p>
          <w:p>
            <w:pPr>
              <w:pStyle w:val="null3"/>
              <w:ind w:firstLine="480"/>
              <w:jc w:val="both"/>
            </w:pPr>
            <w:r>
              <w:rPr>
                <w:rFonts w:ascii="仿宋_GB2312" w:hAnsi="仿宋_GB2312" w:cs="仿宋_GB2312" w:eastAsia="仿宋_GB2312"/>
                <w:sz w:val="24"/>
                <w:color w:val="000000"/>
              </w:rPr>
              <w:t>主要用于腹部、妇产、胎儿心脏、泌尿、新生儿、小儿、小器官、骨骼肌肉等方面的临床诊断和科研教学工作</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、彩色超声诊断仪：</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）显示器</w:t>
            </w:r>
            <w:r>
              <w:rPr>
                <w:rFonts w:ascii="仿宋_GB2312" w:hAnsi="仿宋_GB2312" w:cs="仿宋_GB2312" w:eastAsia="仿宋_GB2312"/>
                <w:sz w:val="24"/>
                <w:color w:val="000000"/>
              </w:rPr>
              <w:t>≥19</w:t>
            </w:r>
            <w:r>
              <w:rPr>
                <w:rFonts w:ascii="仿宋_GB2312" w:hAnsi="仿宋_GB2312" w:cs="仿宋_GB2312" w:eastAsia="仿宋_GB2312"/>
                <w:sz w:val="24"/>
                <w:color w:val="000000"/>
              </w:rPr>
              <w:t xml:space="preserve">英寸高清 </w:t>
            </w:r>
            <w:r>
              <w:rPr>
                <w:rFonts w:ascii="仿宋_GB2312" w:hAnsi="仿宋_GB2312" w:cs="仿宋_GB2312" w:eastAsia="仿宋_GB2312"/>
                <w:sz w:val="24"/>
                <w:color w:val="000000"/>
              </w:rPr>
              <w:t xml:space="preserve">LED </w:t>
            </w:r>
            <w:r>
              <w:rPr>
                <w:rFonts w:ascii="仿宋_GB2312" w:hAnsi="仿宋_GB2312" w:cs="仿宋_GB2312" w:eastAsia="仿宋_GB2312"/>
                <w:sz w:val="24"/>
                <w:color w:val="000000"/>
              </w:rPr>
              <w:t>显示器，无闪烁，分辨率</w:t>
            </w:r>
            <w:r>
              <w:rPr>
                <w:rFonts w:ascii="仿宋_GB2312" w:hAnsi="仿宋_GB2312" w:cs="仿宋_GB2312" w:eastAsia="仿宋_GB2312"/>
                <w:sz w:val="24"/>
                <w:color w:val="000000"/>
              </w:rPr>
              <w:t>≥1920×1080</w:t>
            </w:r>
            <w:r>
              <w:rPr>
                <w:rFonts w:ascii="仿宋_GB2312" w:hAnsi="仿宋_GB2312" w:cs="仿宋_GB2312" w:eastAsia="仿宋_GB2312"/>
                <w:sz w:val="24"/>
                <w:color w:val="000000"/>
              </w:rPr>
              <w:t>，可上下升降、左右旋转，前后仰俯</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）具备</w:t>
            </w:r>
            <w:r>
              <w:rPr>
                <w:rFonts w:ascii="仿宋_GB2312" w:hAnsi="仿宋_GB2312" w:cs="仿宋_GB2312" w:eastAsia="仿宋_GB2312"/>
                <w:sz w:val="24"/>
                <w:color w:val="000000"/>
              </w:rPr>
              <w:t>≥14</w:t>
            </w:r>
            <w:r>
              <w:rPr>
                <w:rFonts w:ascii="仿宋_GB2312" w:hAnsi="仿宋_GB2312" w:cs="仿宋_GB2312" w:eastAsia="仿宋_GB2312"/>
                <w:sz w:val="24"/>
                <w:color w:val="000000"/>
              </w:rPr>
              <w:t>英寸彩色触摸控制屏，可做倾斜角度调整，多点触控、可随意调整触控屏上各种功能及参数的位置，功能菜单均可在触摸屏上实现操作</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）数字化彩色多普勒超声诊断系统主机，数字化二维灰阶成像及</w:t>
            </w:r>
            <w:r>
              <w:rPr>
                <w:rFonts w:ascii="仿宋_GB2312" w:hAnsi="仿宋_GB2312" w:cs="仿宋_GB2312" w:eastAsia="仿宋_GB2312"/>
                <w:sz w:val="24"/>
                <w:color w:val="000000"/>
              </w:rPr>
              <w:t xml:space="preserve">M </w:t>
            </w:r>
            <w:r>
              <w:rPr>
                <w:rFonts w:ascii="仿宋_GB2312" w:hAnsi="仿宋_GB2312" w:cs="仿宋_GB2312" w:eastAsia="仿宋_GB2312"/>
                <w:sz w:val="24"/>
                <w:color w:val="000000"/>
              </w:rPr>
              <w:t>型成像单元，数字化频谱多普勒显示和分析单元、脉冲</w:t>
            </w:r>
            <w:r>
              <w:rPr>
                <w:rFonts w:ascii="仿宋_GB2312" w:hAnsi="仿宋_GB2312" w:cs="仿宋_GB2312" w:eastAsia="仿宋_GB2312"/>
                <w:sz w:val="24"/>
                <w:color w:val="000000"/>
              </w:rPr>
              <w:t>\</w:t>
            </w:r>
            <w:r>
              <w:rPr>
                <w:rFonts w:ascii="仿宋_GB2312" w:hAnsi="仿宋_GB2312" w:cs="仿宋_GB2312" w:eastAsia="仿宋_GB2312"/>
                <w:sz w:val="24"/>
                <w:color w:val="000000"/>
              </w:rPr>
              <w:t>连续多普勒显示及自动分析单元</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）支持二维灰阶血流成像，无血流取样框</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）组织谐波成像单元，含组织谐波及智能谐波</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）梯形扩展成像及矩形图像的偏转</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CW</w:t>
            </w:r>
            <w:r>
              <w:rPr>
                <w:rFonts w:ascii="仿宋_GB2312" w:hAnsi="仿宋_GB2312" w:cs="仿宋_GB2312" w:eastAsia="仿宋_GB2312"/>
                <w:sz w:val="24"/>
                <w:color w:val="000000"/>
              </w:rPr>
              <w:t>连续多普勒，支持相控阵和凸阵探头</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）胎儿生长参数智能检测功能，基于人工智能深度学习算法，在图像上智能识别胎儿颅脑双顶径、头围、腹围、股骨等主要结构并自动测量生长参数</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）组织声束校正，根据扫查的组织不同，乳腺组织和肝脏组织，分级可调，达到精准的成像，支持凸阵和线阵探头等</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）空间时间成像相关功能，可应用于</w:t>
            </w:r>
            <w:r>
              <w:rPr>
                <w:rFonts w:ascii="仿宋_GB2312" w:hAnsi="仿宋_GB2312" w:cs="仿宋_GB2312" w:eastAsia="仿宋_GB2312"/>
                <w:sz w:val="24"/>
                <w:color w:val="000000"/>
              </w:rPr>
              <w:t>4D</w:t>
            </w:r>
            <w:r>
              <w:rPr>
                <w:rFonts w:ascii="仿宋_GB2312" w:hAnsi="仿宋_GB2312" w:cs="仿宋_GB2312" w:eastAsia="仿宋_GB2312"/>
                <w:sz w:val="24"/>
                <w:color w:val="000000"/>
              </w:rPr>
              <w:t>胎儿心脏成像，可适用多种模式或功能，无需心电导联线可计算心率；可应用于容积腹部、容积腔内</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11</w:t>
            </w:r>
            <w:r>
              <w:rPr>
                <w:rFonts w:ascii="仿宋_GB2312" w:hAnsi="仿宋_GB2312" w:cs="仿宋_GB2312" w:eastAsia="仿宋_GB2312"/>
                <w:sz w:val="24"/>
                <w:color w:val="000000"/>
              </w:rPr>
              <w:t>） 静脉造影功能：通过静脉注入造影剂，在腹部探头和容积探头支持下，可进行腹部及妇科静脉造影成像，用于诊断腹部及盆腔肿物的定性分析。同时提供在机</w:t>
            </w:r>
            <w:r>
              <w:rPr>
                <w:rFonts w:ascii="仿宋_GB2312" w:hAnsi="仿宋_GB2312" w:cs="仿宋_GB2312" w:eastAsia="仿宋_GB2312"/>
                <w:sz w:val="24"/>
                <w:color w:val="000000"/>
              </w:rPr>
              <w:t>TIC</w:t>
            </w:r>
            <w:r>
              <w:rPr>
                <w:rFonts w:ascii="仿宋_GB2312" w:hAnsi="仿宋_GB2312" w:cs="仿宋_GB2312" w:eastAsia="仿宋_GB2312"/>
                <w:sz w:val="24"/>
                <w:color w:val="000000"/>
              </w:rPr>
              <w:t>时间强度分析曲线及</w:t>
            </w:r>
            <w:r>
              <w:rPr>
                <w:rFonts w:ascii="仿宋_GB2312" w:hAnsi="仿宋_GB2312" w:cs="仿宋_GB2312" w:eastAsia="仿宋_GB2312"/>
                <w:sz w:val="24"/>
                <w:color w:val="000000"/>
              </w:rPr>
              <w:t>≥10</w:t>
            </w:r>
            <w:r>
              <w:rPr>
                <w:rFonts w:ascii="仿宋_GB2312" w:hAnsi="仿宋_GB2312" w:cs="仿宋_GB2312" w:eastAsia="仿宋_GB2312"/>
                <w:sz w:val="24"/>
                <w:color w:val="000000"/>
              </w:rPr>
              <w:t>项定量分析参数，定量评估肿物情况</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12</w:t>
            </w:r>
            <w:r>
              <w:rPr>
                <w:rFonts w:ascii="仿宋_GB2312" w:hAnsi="仿宋_GB2312" w:cs="仿宋_GB2312" w:eastAsia="仿宋_GB2312"/>
                <w:sz w:val="24"/>
                <w:color w:val="000000"/>
              </w:rPr>
              <w:t>） 支持</w:t>
            </w:r>
            <w:r>
              <w:rPr>
                <w:rFonts w:ascii="仿宋_GB2312" w:hAnsi="仿宋_GB2312" w:cs="仿宋_GB2312" w:eastAsia="仿宋_GB2312"/>
                <w:sz w:val="24"/>
                <w:color w:val="000000"/>
              </w:rPr>
              <w:t>3D/4D</w:t>
            </w:r>
            <w:r>
              <w:rPr>
                <w:rFonts w:ascii="仿宋_GB2312" w:hAnsi="仿宋_GB2312" w:cs="仿宋_GB2312" w:eastAsia="仿宋_GB2312"/>
                <w:sz w:val="24"/>
                <w:color w:val="000000"/>
              </w:rPr>
              <w:t>输卵管超声造影</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13</w:t>
            </w:r>
            <w:r>
              <w:rPr>
                <w:rFonts w:ascii="仿宋_GB2312" w:hAnsi="仿宋_GB2312" w:cs="仿宋_GB2312" w:eastAsia="仿宋_GB2312"/>
                <w:sz w:val="24"/>
                <w:color w:val="000000"/>
              </w:rPr>
              <w:t>）灰阶超宽视野成像扫描扩展成像视野，支持不同角度自由旋转，可实现</w:t>
            </w:r>
            <w:r>
              <w:rPr>
                <w:rFonts w:ascii="仿宋_GB2312" w:hAnsi="仿宋_GB2312" w:cs="仿宋_GB2312" w:eastAsia="仿宋_GB2312"/>
                <w:sz w:val="24"/>
                <w:color w:val="000000"/>
              </w:rPr>
              <w:t>≥200cm</w:t>
            </w:r>
            <w:r>
              <w:rPr>
                <w:rFonts w:ascii="仿宋_GB2312" w:hAnsi="仿宋_GB2312" w:cs="仿宋_GB2312" w:eastAsia="仿宋_GB2312"/>
                <w:sz w:val="24"/>
                <w:color w:val="000000"/>
              </w:rPr>
              <w:t>长度的超宽视野成像，支持所有线阵和凸阵探头；实时扫查时支持反转、支持放大、缩放及平移功能，具有速度指示器，测量功能，获取过程可暂停和退回，结合成像如复合成像、实时智能图像优化功能结合使用</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14</w:t>
            </w:r>
            <w:r>
              <w:rPr>
                <w:rFonts w:ascii="仿宋_GB2312" w:hAnsi="仿宋_GB2312" w:cs="仿宋_GB2312" w:eastAsia="仿宋_GB2312"/>
                <w:sz w:val="24"/>
                <w:color w:val="000000"/>
              </w:rPr>
              <w:t>）显示器同屏可显示两种或以上不同类型探头的图像，有利于观察子宫附件占位病变及介入穿刺等应用</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15</w:t>
            </w:r>
            <w:r>
              <w:rPr>
                <w:rFonts w:ascii="仿宋_GB2312" w:hAnsi="仿宋_GB2312" w:cs="仿宋_GB2312" w:eastAsia="仿宋_GB2312"/>
                <w:sz w:val="24"/>
                <w:color w:val="000000"/>
              </w:rPr>
              <w:t>）胎儿颅脑智能导航：在容积成像模式下，智能化自动识别胎儿颅内结构，同屏同时获得胎儿颅脑</w:t>
            </w:r>
            <w:r>
              <w:rPr>
                <w:rFonts w:ascii="仿宋_GB2312" w:hAnsi="仿宋_GB2312" w:cs="仿宋_GB2312" w:eastAsia="仿宋_GB2312"/>
                <w:sz w:val="24"/>
                <w:color w:val="000000"/>
              </w:rPr>
              <w:t>9</w:t>
            </w:r>
            <w:r>
              <w:rPr>
                <w:rFonts w:ascii="仿宋_GB2312" w:hAnsi="仿宋_GB2312" w:cs="仿宋_GB2312" w:eastAsia="仿宋_GB2312"/>
                <w:sz w:val="24"/>
                <w:color w:val="000000"/>
              </w:rPr>
              <w:t>个或以上不同切面，并自动获取</w:t>
            </w:r>
            <w:r>
              <w:rPr>
                <w:rFonts w:ascii="仿宋_GB2312" w:hAnsi="仿宋_GB2312" w:cs="仿宋_GB2312" w:eastAsia="仿宋_GB2312"/>
                <w:sz w:val="24"/>
                <w:color w:val="000000"/>
              </w:rPr>
              <w:t>BPD</w:t>
            </w:r>
            <w:r>
              <w:rPr>
                <w:rFonts w:ascii="仿宋_GB2312" w:hAnsi="仿宋_GB2312" w:cs="仿宋_GB2312" w:eastAsia="仿宋_GB2312"/>
                <w:sz w:val="24"/>
                <w:color w:val="000000"/>
              </w:rPr>
              <w:t>、</w:t>
            </w:r>
            <w:r>
              <w:rPr>
                <w:rFonts w:ascii="仿宋_GB2312" w:hAnsi="仿宋_GB2312" w:cs="仿宋_GB2312" w:eastAsia="仿宋_GB2312"/>
                <w:sz w:val="24"/>
                <w:color w:val="000000"/>
              </w:rPr>
              <w:t>HC</w:t>
            </w:r>
            <w:r>
              <w:rPr>
                <w:rFonts w:ascii="仿宋_GB2312" w:hAnsi="仿宋_GB2312" w:cs="仿宋_GB2312" w:eastAsia="仿宋_GB2312"/>
                <w:sz w:val="24"/>
                <w:color w:val="000000"/>
              </w:rPr>
              <w:t>等测量数据</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16</w:t>
            </w:r>
            <w:r>
              <w:rPr>
                <w:rFonts w:ascii="仿宋_GB2312" w:hAnsi="仿宋_GB2312" w:cs="仿宋_GB2312" w:eastAsia="仿宋_GB2312"/>
                <w:sz w:val="24"/>
                <w:color w:val="000000"/>
              </w:rPr>
              <w:t>）斑点噪声抑制：增强边缘显示，提高图像分辨率和对比度，达到核磁图像效果，以满足不同组织对图像不同要求，</w:t>
            </w:r>
            <w:r>
              <w:rPr>
                <w:rFonts w:ascii="仿宋_GB2312" w:hAnsi="仿宋_GB2312" w:cs="仿宋_GB2312" w:eastAsia="仿宋_GB2312"/>
                <w:sz w:val="24"/>
                <w:color w:val="000000"/>
              </w:rPr>
              <w:t>≥5</w:t>
            </w:r>
            <w:r>
              <w:rPr>
                <w:rFonts w:ascii="仿宋_GB2312" w:hAnsi="仿宋_GB2312" w:cs="仿宋_GB2312" w:eastAsia="仿宋_GB2312"/>
                <w:sz w:val="24"/>
                <w:color w:val="000000"/>
              </w:rPr>
              <w:t>级可调，支持所有探头，并可结合其他图像优化使用。</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17</w:t>
            </w:r>
            <w:r>
              <w:rPr>
                <w:rFonts w:ascii="仿宋_GB2312" w:hAnsi="仿宋_GB2312" w:cs="仿宋_GB2312" w:eastAsia="仿宋_GB2312"/>
                <w:sz w:val="24"/>
                <w:color w:val="000000"/>
              </w:rPr>
              <w:t>）宫颈机能智能评估：不依赖任何外界压力，利用子宫动脉搏动产生应变获得弹性成像图像，从而有效评价宫颈软硬度、宫颈机能及产程，预测流产或早产风险，质控功能智能评估稳定性后进行自动冻结，通过测量宫颈长度及宫颈内外口描迹可自动获取宫颈弹性对比指数，硬度比，宫颈内、外口应变值等</w:t>
            </w:r>
            <w:r>
              <w:rPr>
                <w:rFonts w:ascii="仿宋_GB2312" w:hAnsi="仿宋_GB2312" w:cs="仿宋_GB2312" w:eastAsia="仿宋_GB2312"/>
                <w:sz w:val="24"/>
                <w:color w:val="000000"/>
              </w:rPr>
              <w:t>6</w:t>
            </w:r>
            <w:r>
              <w:rPr>
                <w:rFonts w:ascii="仿宋_GB2312" w:hAnsi="仿宋_GB2312" w:cs="仿宋_GB2312" w:eastAsia="仿宋_GB2312"/>
                <w:sz w:val="24"/>
                <w:color w:val="000000"/>
              </w:rPr>
              <w:t>项量化参数</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18</w:t>
            </w:r>
            <w:r>
              <w:rPr>
                <w:rFonts w:ascii="仿宋_GB2312" w:hAnsi="仿宋_GB2312" w:cs="仿宋_GB2312" w:eastAsia="仿宋_GB2312"/>
                <w:sz w:val="24"/>
                <w:color w:val="000000"/>
              </w:rPr>
              <w:t>）甲状腺自动检测和诊断：利用大数据和人工智能赋能技术，采用深度学习算法对甲状腺肿瘤进行智能识别和诊断。可自动识别甲状腺肿物的多种参数，对甲状腺肿物的良恶进行评估，在机实现符合</w:t>
            </w:r>
            <w:r>
              <w:rPr>
                <w:rFonts w:ascii="仿宋_GB2312" w:hAnsi="仿宋_GB2312" w:cs="仿宋_GB2312" w:eastAsia="仿宋_GB2312"/>
                <w:sz w:val="24"/>
                <w:color w:val="000000"/>
              </w:rPr>
              <w:t>TI-RADS</w:t>
            </w:r>
            <w:r>
              <w:rPr>
                <w:rFonts w:ascii="仿宋_GB2312" w:hAnsi="仿宋_GB2312" w:cs="仿宋_GB2312" w:eastAsia="仿宋_GB2312"/>
                <w:sz w:val="24"/>
                <w:color w:val="000000"/>
              </w:rPr>
              <w:t>分类标准的数据及报告；内置</w:t>
            </w:r>
            <w:r>
              <w:rPr>
                <w:rFonts w:ascii="仿宋_GB2312" w:hAnsi="仿宋_GB2312" w:cs="仿宋_GB2312" w:eastAsia="仿宋_GB2312"/>
                <w:sz w:val="24"/>
                <w:color w:val="000000"/>
              </w:rPr>
              <w:t>TI-RADS</w:t>
            </w:r>
            <w:r>
              <w:rPr>
                <w:rFonts w:ascii="仿宋_GB2312" w:hAnsi="仿宋_GB2312" w:cs="仿宋_GB2312" w:eastAsia="仿宋_GB2312"/>
                <w:sz w:val="24"/>
                <w:color w:val="000000"/>
              </w:rPr>
              <w:t>分类诊断模型，支持</w:t>
            </w:r>
            <w:r>
              <w:rPr>
                <w:rFonts w:ascii="仿宋_GB2312" w:hAnsi="仿宋_GB2312" w:cs="仿宋_GB2312" w:eastAsia="仿宋_GB2312"/>
                <w:sz w:val="24"/>
                <w:color w:val="000000"/>
              </w:rPr>
              <w:t>K-TIRADS /ATA /RUSS</w:t>
            </w:r>
            <w:r>
              <w:rPr>
                <w:rFonts w:ascii="仿宋_GB2312" w:hAnsi="仿宋_GB2312" w:cs="仿宋_GB2312" w:eastAsia="仿宋_GB2312"/>
                <w:sz w:val="24"/>
                <w:color w:val="000000"/>
              </w:rPr>
              <w:t>等国际标准</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19</w:t>
            </w:r>
            <w:r>
              <w:rPr>
                <w:rFonts w:ascii="仿宋_GB2312" w:hAnsi="仿宋_GB2312" w:cs="仿宋_GB2312" w:eastAsia="仿宋_GB2312"/>
                <w:sz w:val="24"/>
                <w:color w:val="000000"/>
              </w:rPr>
              <w:t>）颈后透明层二维自动测量，在获取合适切面的前提下，可自动识别早孕期胎儿颈后透明层的边界，并自动测量颈后透明层厚度，胎儿自动识别，可实时追踪自动识别胎儿及周围组织结构并自动调整容积观察取样线位置。</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）微细血流灌注技术定量分析：通过彩色部分的像素数与感兴趣区像素的比值得到</w:t>
            </w:r>
            <w:r>
              <w:rPr>
                <w:rFonts w:ascii="仿宋_GB2312" w:hAnsi="仿宋_GB2312" w:cs="仿宋_GB2312" w:eastAsia="仿宋_GB2312"/>
                <w:sz w:val="24"/>
                <w:color w:val="000000"/>
              </w:rPr>
              <w:t>VI</w:t>
            </w:r>
            <w:r>
              <w:rPr>
                <w:rFonts w:ascii="仿宋_GB2312" w:hAnsi="仿宋_GB2312" w:cs="仿宋_GB2312" w:eastAsia="仿宋_GB2312"/>
                <w:sz w:val="24"/>
                <w:color w:val="000000"/>
              </w:rPr>
              <w:t>（血管指数），可定量显示</w:t>
            </w:r>
            <w:r>
              <w:rPr>
                <w:rFonts w:ascii="仿宋_GB2312" w:hAnsi="仿宋_GB2312" w:cs="仿宋_GB2312" w:eastAsia="仿宋_GB2312"/>
                <w:sz w:val="24"/>
                <w:color w:val="000000"/>
              </w:rPr>
              <w:t>VI</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、测量和分析：</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）一般测量：距离、面积、周长等</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）妇、产科测量：包括全面的产科径线测量、</w:t>
            </w:r>
            <w:r>
              <w:rPr>
                <w:rFonts w:ascii="仿宋_GB2312" w:hAnsi="仿宋_GB2312" w:cs="仿宋_GB2312" w:eastAsia="仿宋_GB2312"/>
                <w:sz w:val="24"/>
                <w:color w:val="000000"/>
              </w:rPr>
              <w:t>NT</w:t>
            </w:r>
            <w:r>
              <w:rPr>
                <w:rFonts w:ascii="仿宋_GB2312" w:hAnsi="仿宋_GB2312" w:cs="仿宋_GB2312" w:eastAsia="仿宋_GB2312"/>
                <w:sz w:val="24"/>
                <w:color w:val="000000"/>
              </w:rPr>
              <w:t>测量、单</w:t>
            </w:r>
            <w:r>
              <w:rPr>
                <w:rFonts w:ascii="仿宋_GB2312" w:hAnsi="仿宋_GB2312" w:cs="仿宋_GB2312" w:eastAsia="仿宋_GB2312"/>
                <w:sz w:val="24"/>
                <w:color w:val="000000"/>
              </w:rPr>
              <w:t>/</w:t>
            </w:r>
            <w:r>
              <w:rPr>
                <w:rFonts w:ascii="仿宋_GB2312" w:hAnsi="仿宋_GB2312" w:cs="仿宋_GB2312" w:eastAsia="仿宋_GB2312"/>
                <w:sz w:val="24"/>
                <w:color w:val="000000"/>
              </w:rPr>
              <w:t>双胎儿孕龄及生长曲线、羊水指数、新生儿髋关节等</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）心脏功能测量、肌肉骨骼测量</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）多普勒血流测量与分析，外周血管测量与分析，胎儿心脏测量与分析等</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、图像存储与（电影）回放单元：</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）固态硬盘存储患者数据信息，永久存储动、静态图像，屏幕可显示硬盘容量数据信息</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）硬盘容量</w:t>
            </w:r>
            <w:r>
              <w:rPr>
                <w:rFonts w:ascii="仿宋_GB2312" w:hAnsi="仿宋_GB2312" w:cs="仿宋_GB2312" w:eastAsia="仿宋_GB2312"/>
                <w:sz w:val="24"/>
                <w:color w:val="000000"/>
              </w:rPr>
              <w:t>≥1T</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）具有图像存储与（电影）回放重现单元</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、输入</w:t>
            </w:r>
            <w:r>
              <w:rPr>
                <w:rFonts w:ascii="仿宋_GB2312" w:hAnsi="仿宋_GB2312" w:cs="仿宋_GB2312" w:eastAsia="仿宋_GB2312"/>
                <w:sz w:val="24"/>
                <w:color w:val="000000"/>
              </w:rPr>
              <w:t>/</w:t>
            </w:r>
            <w:r>
              <w:rPr>
                <w:rFonts w:ascii="仿宋_GB2312" w:hAnsi="仿宋_GB2312" w:cs="仿宋_GB2312" w:eastAsia="仿宋_GB2312"/>
                <w:sz w:val="24"/>
                <w:color w:val="000000"/>
              </w:rPr>
              <w:t>输出：</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）输入：</w:t>
            </w:r>
            <w:r>
              <w:rPr>
                <w:rFonts w:ascii="仿宋_GB2312" w:hAnsi="仿宋_GB2312" w:cs="仿宋_GB2312" w:eastAsia="仿宋_GB2312"/>
                <w:sz w:val="24"/>
                <w:color w:val="000000"/>
              </w:rPr>
              <w:t>USB3.0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）输出：</w:t>
            </w:r>
            <w:r>
              <w:rPr>
                <w:rFonts w:ascii="仿宋_GB2312" w:hAnsi="仿宋_GB2312" w:cs="仿宋_GB2312" w:eastAsia="仿宋_GB2312"/>
                <w:sz w:val="24"/>
                <w:color w:val="000000"/>
              </w:rPr>
              <w:t>HDMI</w:t>
            </w:r>
            <w:r>
              <w:rPr>
                <w:rFonts w:ascii="仿宋_GB2312" w:hAnsi="仿宋_GB2312" w:cs="仿宋_GB2312" w:eastAsia="仿宋_GB2312"/>
                <w:sz w:val="24"/>
                <w:color w:val="000000"/>
              </w:rPr>
              <w:t>高清输出、</w:t>
            </w:r>
            <w:r>
              <w:rPr>
                <w:rFonts w:ascii="仿宋_GB2312" w:hAnsi="仿宋_GB2312" w:cs="仿宋_GB2312" w:eastAsia="仿宋_GB2312"/>
                <w:sz w:val="24"/>
                <w:color w:val="000000"/>
              </w:rPr>
              <w:t>DICOM</w:t>
            </w:r>
            <w:r>
              <w:rPr>
                <w:rFonts w:ascii="仿宋_GB2312" w:hAnsi="仿宋_GB2312" w:cs="仿宋_GB2312" w:eastAsia="仿宋_GB2312"/>
                <w:sz w:val="24"/>
                <w:color w:val="000000"/>
              </w:rPr>
              <w:t>、</w:t>
            </w:r>
            <w:r>
              <w:rPr>
                <w:rFonts w:ascii="仿宋_GB2312" w:hAnsi="仿宋_GB2312" w:cs="仿宋_GB2312" w:eastAsia="仿宋_GB2312"/>
                <w:sz w:val="24"/>
                <w:color w:val="000000"/>
              </w:rPr>
              <w:t>USB3.0</w:t>
            </w:r>
            <w:r>
              <w:rPr>
                <w:rFonts w:ascii="仿宋_GB2312" w:hAnsi="仿宋_GB2312" w:cs="仿宋_GB2312" w:eastAsia="仿宋_GB2312"/>
                <w:sz w:val="24"/>
                <w:color w:val="000000"/>
              </w:rPr>
              <w:t>等</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DICOM 3.0</w:t>
            </w:r>
            <w:r>
              <w:rPr>
                <w:rFonts w:ascii="仿宋_GB2312" w:hAnsi="仿宋_GB2312" w:cs="仿宋_GB2312" w:eastAsia="仿宋_GB2312"/>
                <w:sz w:val="24"/>
                <w:color w:val="000000"/>
              </w:rPr>
              <w:t>接口</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）主机具备</w:t>
            </w:r>
            <w:r>
              <w:rPr>
                <w:rFonts w:ascii="仿宋_GB2312" w:hAnsi="仿宋_GB2312" w:cs="仿宋_GB2312" w:eastAsia="仿宋_GB2312"/>
                <w:sz w:val="24"/>
                <w:color w:val="000000"/>
              </w:rPr>
              <w:t>USB</w:t>
            </w:r>
            <w:r>
              <w:rPr>
                <w:rFonts w:ascii="仿宋_GB2312" w:hAnsi="仿宋_GB2312" w:cs="仿宋_GB2312" w:eastAsia="仿宋_GB2312"/>
                <w:sz w:val="24"/>
                <w:color w:val="000000"/>
              </w:rPr>
              <w:t>接口</w:t>
            </w:r>
            <w:r>
              <w:rPr>
                <w:rFonts w:ascii="仿宋_GB2312" w:hAnsi="仿宋_GB2312" w:cs="仿宋_GB2312" w:eastAsia="仿宋_GB2312"/>
                <w:sz w:val="24"/>
                <w:color w:val="000000"/>
              </w:rPr>
              <w:t>≥4</w:t>
            </w: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、探头规格：</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）频率：超宽频、变频探头</w:t>
            </w:r>
            <w:r>
              <w:rPr>
                <w:rFonts w:ascii="仿宋_GB2312" w:hAnsi="仿宋_GB2312" w:cs="仿宋_GB2312" w:eastAsia="仿宋_GB2312"/>
                <w:sz w:val="24"/>
                <w:color w:val="000000"/>
              </w:rPr>
              <w:t>,</w:t>
            </w:r>
            <w:r>
              <w:rPr>
                <w:rFonts w:ascii="仿宋_GB2312" w:hAnsi="仿宋_GB2312" w:cs="仿宋_GB2312" w:eastAsia="仿宋_GB2312"/>
                <w:sz w:val="24"/>
                <w:color w:val="000000"/>
              </w:rPr>
              <w:t>工作频率明确显示，多普勒可选不同频率功能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）频率：所有探头均为超宽频变频电子探头，支持频带发射与接收</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3D</w:t>
            </w:r>
            <w:r>
              <w:rPr>
                <w:rFonts w:ascii="仿宋_GB2312" w:hAnsi="仿宋_GB2312" w:cs="仿宋_GB2312" w:eastAsia="仿宋_GB2312"/>
                <w:sz w:val="24"/>
                <w:color w:val="000000"/>
              </w:rPr>
              <w:t>及</w:t>
            </w:r>
            <w:r>
              <w:rPr>
                <w:rFonts w:ascii="仿宋_GB2312" w:hAnsi="仿宋_GB2312" w:cs="仿宋_GB2312" w:eastAsia="仿宋_GB2312"/>
                <w:sz w:val="24"/>
                <w:color w:val="000000"/>
              </w:rPr>
              <w:t>4D</w:t>
            </w:r>
            <w:r>
              <w:rPr>
                <w:rFonts w:ascii="仿宋_GB2312" w:hAnsi="仿宋_GB2312" w:cs="仿宋_GB2312" w:eastAsia="仿宋_GB2312"/>
                <w:sz w:val="24"/>
                <w:color w:val="000000"/>
              </w:rPr>
              <w:t>成像</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）探头接口：激活成像探头接口</w:t>
            </w:r>
            <w:r>
              <w:rPr>
                <w:rFonts w:ascii="仿宋_GB2312" w:hAnsi="仿宋_GB2312" w:cs="仿宋_GB2312" w:eastAsia="仿宋_GB2312"/>
                <w:sz w:val="24"/>
                <w:color w:val="000000"/>
              </w:rPr>
              <w:t>≥4</w:t>
            </w:r>
            <w:r>
              <w:rPr>
                <w:rFonts w:ascii="仿宋_GB2312" w:hAnsi="仿宋_GB2312" w:cs="仿宋_GB2312" w:eastAsia="仿宋_GB2312"/>
                <w:sz w:val="24"/>
                <w:color w:val="000000"/>
              </w:rPr>
              <w:t>个，接口大小一致，全激活互换</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）单晶体凸阵探头：频率范围</w:t>
            </w:r>
            <w:r>
              <w:rPr>
                <w:rFonts w:ascii="仿宋_GB2312" w:hAnsi="仿宋_GB2312" w:cs="仿宋_GB2312" w:eastAsia="仿宋_GB2312"/>
                <w:sz w:val="24"/>
                <w:color w:val="000000"/>
              </w:rPr>
              <w:t>1-7MHz</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）单晶体线阵探头：频率范围</w:t>
            </w:r>
            <w:r>
              <w:rPr>
                <w:rFonts w:ascii="仿宋_GB2312" w:hAnsi="仿宋_GB2312" w:cs="仿宋_GB2312" w:eastAsia="仿宋_GB2312"/>
                <w:sz w:val="24"/>
                <w:color w:val="000000"/>
              </w:rPr>
              <w:t>5-10MHz</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）单晶体凸阵容积探头：频率范围</w:t>
            </w:r>
            <w:r>
              <w:rPr>
                <w:rFonts w:ascii="仿宋_GB2312" w:hAnsi="仿宋_GB2312" w:cs="仿宋_GB2312" w:eastAsia="仿宋_GB2312"/>
                <w:sz w:val="24"/>
                <w:color w:val="000000"/>
              </w:rPr>
              <w:t>2-8MHz</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）腔内容积探头：频率范围</w:t>
            </w:r>
            <w:r>
              <w:rPr>
                <w:rFonts w:ascii="仿宋_GB2312" w:hAnsi="仿宋_GB2312" w:cs="仿宋_GB2312" w:eastAsia="仿宋_GB2312"/>
                <w:sz w:val="24"/>
                <w:color w:val="000000"/>
              </w:rPr>
              <w:t>2-10MHz</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 腔内二维探头：频率范围</w:t>
            </w:r>
            <w:r>
              <w:rPr>
                <w:rFonts w:ascii="仿宋_GB2312" w:hAnsi="仿宋_GB2312" w:cs="仿宋_GB2312" w:eastAsia="仿宋_GB2312"/>
                <w:sz w:val="24"/>
                <w:color w:val="000000"/>
              </w:rPr>
              <w:t>4-10MHz</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、二维灰阶显像主要参数：</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）声束聚焦：发射</w:t>
            </w:r>
            <w:r>
              <w:rPr>
                <w:rFonts w:ascii="仿宋_GB2312" w:hAnsi="仿宋_GB2312" w:cs="仿宋_GB2312" w:eastAsia="仿宋_GB2312"/>
                <w:sz w:val="24"/>
                <w:color w:val="000000"/>
              </w:rPr>
              <w:t>≥8</w:t>
            </w:r>
            <w:r>
              <w:rPr>
                <w:rFonts w:ascii="仿宋_GB2312" w:hAnsi="仿宋_GB2312" w:cs="仿宋_GB2312" w:eastAsia="仿宋_GB2312"/>
                <w:sz w:val="24"/>
                <w:color w:val="000000"/>
              </w:rPr>
              <w:t>段，接收自动连续聚焦</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）接收方式：接收通道</w:t>
            </w:r>
            <w:r>
              <w:rPr>
                <w:rFonts w:ascii="仿宋_GB2312" w:hAnsi="仿宋_GB2312" w:cs="仿宋_GB2312" w:eastAsia="仿宋_GB2312"/>
                <w:sz w:val="24"/>
                <w:color w:val="000000"/>
              </w:rPr>
              <w:t>≥16000000</w:t>
            </w:r>
            <w:r>
              <w:rPr>
                <w:rFonts w:ascii="仿宋_GB2312" w:hAnsi="仿宋_GB2312" w:cs="仿宋_GB2312" w:eastAsia="仿宋_GB2312"/>
                <w:sz w:val="24"/>
                <w:color w:val="000000"/>
              </w:rPr>
              <w:t>，多路信号并行处理</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）多倍信号并行处理，接收超声信号系统动态范围：</w:t>
            </w:r>
            <w:r>
              <w:rPr>
                <w:rFonts w:ascii="仿宋_GB2312" w:hAnsi="仿宋_GB2312" w:cs="仿宋_GB2312" w:eastAsia="仿宋_GB2312"/>
                <w:sz w:val="24"/>
                <w:color w:val="000000"/>
              </w:rPr>
              <w:t>≥320dB</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）扫描速率：凸阵探头，全视野，</w:t>
            </w:r>
            <w:r>
              <w:rPr>
                <w:rFonts w:ascii="仿宋_GB2312" w:hAnsi="仿宋_GB2312" w:cs="仿宋_GB2312" w:eastAsia="仿宋_GB2312"/>
                <w:sz w:val="24"/>
                <w:color w:val="000000"/>
              </w:rPr>
              <w:t>18cm</w:t>
            </w:r>
            <w:r>
              <w:rPr>
                <w:rFonts w:ascii="仿宋_GB2312" w:hAnsi="仿宋_GB2312" w:cs="仿宋_GB2312" w:eastAsia="仿宋_GB2312"/>
                <w:sz w:val="24"/>
                <w:color w:val="000000"/>
              </w:rPr>
              <w:t>深度时，在最高线密度下，帧速率</w:t>
            </w:r>
            <w:r>
              <w:rPr>
                <w:rFonts w:ascii="仿宋_GB2312" w:hAnsi="仿宋_GB2312" w:cs="仿宋_GB2312" w:eastAsia="仿宋_GB2312"/>
                <w:sz w:val="24"/>
                <w:color w:val="000000"/>
              </w:rPr>
              <w:t>≥36</w:t>
            </w:r>
            <w:r>
              <w:rPr>
                <w:rFonts w:ascii="仿宋_GB2312" w:hAnsi="仿宋_GB2312" w:cs="仿宋_GB2312" w:eastAsia="仿宋_GB2312"/>
                <w:sz w:val="24"/>
                <w:color w:val="000000"/>
              </w:rPr>
              <w:t>帧</w:t>
            </w:r>
            <w:r>
              <w:rPr>
                <w:rFonts w:ascii="仿宋_GB2312" w:hAnsi="仿宋_GB2312" w:cs="仿宋_GB2312" w:eastAsia="仿宋_GB2312"/>
                <w:sz w:val="24"/>
                <w:color w:val="000000"/>
              </w:rPr>
              <w:t>/</w:t>
            </w:r>
            <w:r>
              <w:rPr>
                <w:rFonts w:ascii="仿宋_GB2312" w:hAnsi="仿宋_GB2312" w:cs="仿宋_GB2312" w:eastAsia="仿宋_GB2312"/>
                <w:sz w:val="24"/>
                <w:color w:val="000000"/>
              </w:rPr>
              <w:t>秒。</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）最大显示深度</w:t>
            </w:r>
            <w:r>
              <w:rPr>
                <w:rFonts w:ascii="仿宋_GB2312" w:hAnsi="仿宋_GB2312" w:cs="仿宋_GB2312" w:eastAsia="仿宋_GB2312"/>
                <w:sz w:val="24"/>
                <w:color w:val="000000"/>
              </w:rPr>
              <w:t>≥40cm</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）增益调节：</w:t>
            </w:r>
            <w:r>
              <w:rPr>
                <w:rFonts w:ascii="仿宋_GB2312" w:hAnsi="仿宋_GB2312" w:cs="仿宋_GB2312" w:eastAsia="仿宋_GB2312"/>
                <w:sz w:val="24"/>
                <w:color w:val="000000"/>
              </w:rPr>
              <w:t>B/M</w:t>
            </w:r>
            <w:r>
              <w:rPr>
                <w:rFonts w:ascii="仿宋_GB2312" w:hAnsi="仿宋_GB2312" w:cs="仿宋_GB2312" w:eastAsia="仿宋_GB2312"/>
                <w:sz w:val="24"/>
                <w:color w:val="000000"/>
              </w:rPr>
              <w:t>等可独立调节，数码</w:t>
            </w:r>
            <w:r>
              <w:rPr>
                <w:rFonts w:ascii="仿宋_GB2312" w:hAnsi="仿宋_GB2312" w:cs="仿宋_GB2312" w:eastAsia="仿宋_GB2312"/>
                <w:sz w:val="24"/>
                <w:color w:val="000000"/>
              </w:rPr>
              <w:t>TGC≥10</w:t>
            </w:r>
            <w:r>
              <w:rPr>
                <w:rFonts w:ascii="仿宋_GB2312" w:hAnsi="仿宋_GB2312" w:cs="仿宋_GB2312" w:eastAsia="仿宋_GB2312"/>
                <w:sz w:val="24"/>
                <w:color w:val="000000"/>
              </w:rPr>
              <w:t>段增益补偿调节，在液晶触摸屏上可直接调节并存储</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、频谱多普勒：</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 xml:space="preserve">）显示模式：脉冲多普勒 </w:t>
            </w:r>
            <w:r>
              <w:rPr>
                <w:rFonts w:ascii="仿宋_GB2312" w:hAnsi="仿宋_GB2312" w:cs="仿宋_GB2312" w:eastAsia="仿宋_GB2312"/>
                <w:sz w:val="24"/>
                <w:color w:val="000000"/>
              </w:rPr>
              <w:t>PWD</w:t>
            </w:r>
            <w:r>
              <w:rPr>
                <w:rFonts w:ascii="仿宋_GB2312" w:hAnsi="仿宋_GB2312" w:cs="仿宋_GB2312" w:eastAsia="仿宋_GB2312"/>
                <w:sz w:val="24"/>
                <w:color w:val="000000"/>
              </w:rPr>
              <w:t xml:space="preserve">、连续多普勒 </w:t>
            </w:r>
            <w:r>
              <w:rPr>
                <w:rFonts w:ascii="仿宋_GB2312" w:hAnsi="仿宋_GB2312" w:cs="仿宋_GB2312" w:eastAsia="仿宋_GB2312"/>
                <w:sz w:val="24"/>
                <w:color w:val="000000"/>
              </w:rPr>
              <w:t>CWD</w:t>
            </w:r>
            <w:r>
              <w:rPr>
                <w:rFonts w:ascii="仿宋_GB2312" w:hAnsi="仿宋_GB2312" w:cs="仿宋_GB2312" w:eastAsia="仿宋_GB2312"/>
                <w:sz w:val="24"/>
                <w:color w:val="000000"/>
              </w:rPr>
              <w:t xml:space="preserve">、高脉冲重复频率 </w:t>
            </w:r>
            <w:r>
              <w:rPr>
                <w:rFonts w:ascii="仿宋_GB2312" w:hAnsi="仿宋_GB2312" w:cs="仿宋_GB2312" w:eastAsia="仿宋_GB2312"/>
                <w:sz w:val="24"/>
                <w:color w:val="000000"/>
              </w:rPr>
              <w:t>HPRF</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）最大测量速度：</w:t>
            </w:r>
            <w:r>
              <w:rPr>
                <w:rFonts w:ascii="仿宋_GB2312" w:hAnsi="仿宋_GB2312" w:cs="仿宋_GB2312" w:eastAsia="仿宋_GB2312"/>
                <w:sz w:val="24"/>
                <w:color w:val="000000"/>
              </w:rPr>
              <w:t>PWD</w:t>
            </w:r>
            <w:r>
              <w:rPr>
                <w:rFonts w:ascii="仿宋_GB2312" w:hAnsi="仿宋_GB2312" w:cs="仿宋_GB2312" w:eastAsia="仿宋_GB2312"/>
                <w:sz w:val="24"/>
                <w:color w:val="000000"/>
              </w:rPr>
              <w:t>：血流速度最大</w:t>
            </w:r>
            <w:r>
              <w:rPr>
                <w:rFonts w:ascii="仿宋_GB2312" w:hAnsi="仿宋_GB2312" w:cs="仿宋_GB2312" w:eastAsia="仿宋_GB2312"/>
                <w:sz w:val="24"/>
                <w:color w:val="000000"/>
              </w:rPr>
              <w:t>≥9m/s</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）最低测量速度：</w:t>
            </w:r>
            <w:r>
              <w:rPr>
                <w:rFonts w:ascii="仿宋_GB2312" w:hAnsi="仿宋_GB2312" w:cs="仿宋_GB2312" w:eastAsia="仿宋_GB2312"/>
                <w:sz w:val="24"/>
                <w:color w:val="000000"/>
              </w:rPr>
              <w:t>≤1mm/s</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）零位移动：</w:t>
            </w:r>
            <w:r>
              <w:rPr>
                <w:rFonts w:ascii="仿宋_GB2312" w:hAnsi="仿宋_GB2312" w:cs="仿宋_GB2312" w:eastAsia="仿宋_GB2312"/>
                <w:sz w:val="24"/>
                <w:color w:val="000000"/>
              </w:rPr>
              <w:t>≥6</w:t>
            </w:r>
            <w:r>
              <w:rPr>
                <w:rFonts w:ascii="仿宋_GB2312" w:hAnsi="仿宋_GB2312" w:cs="仿宋_GB2312" w:eastAsia="仿宋_GB2312"/>
                <w:sz w:val="24"/>
                <w:color w:val="000000"/>
              </w:rPr>
              <w:t>级</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）频谱多普勒取样容积：</w:t>
            </w:r>
            <w:r>
              <w:rPr>
                <w:rFonts w:ascii="仿宋_GB2312" w:hAnsi="仿宋_GB2312" w:cs="仿宋_GB2312" w:eastAsia="仿宋_GB2312"/>
                <w:sz w:val="24"/>
                <w:color w:val="000000"/>
              </w:rPr>
              <w:t>0.5mm- 20mm</w:t>
            </w:r>
            <w:r>
              <w:rPr>
                <w:rFonts w:ascii="仿宋_GB2312" w:hAnsi="仿宋_GB2312" w:cs="仿宋_GB2312" w:eastAsia="仿宋_GB2312"/>
                <w:sz w:val="24"/>
                <w:color w:val="000000"/>
              </w:rPr>
              <w:t>，多级可调</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）支持胎儿心率的自动测量</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、彩色多普勒：</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）显示方式：速度方差显示、能量显示、速度显示和方差显示</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）彩色优化：提高帧频、增强彩色灵敏度，获取最佳彩色模式</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）具备双同步</w:t>
            </w:r>
            <w:r>
              <w:rPr>
                <w:rFonts w:ascii="仿宋_GB2312" w:hAnsi="仿宋_GB2312" w:cs="仿宋_GB2312" w:eastAsia="仿宋_GB2312"/>
                <w:sz w:val="24"/>
                <w:color w:val="000000"/>
              </w:rPr>
              <w:t>/</w:t>
            </w:r>
            <w:r>
              <w:rPr>
                <w:rFonts w:ascii="仿宋_GB2312" w:hAnsi="仿宋_GB2312" w:cs="仿宋_GB2312" w:eastAsia="仿宋_GB2312"/>
                <w:sz w:val="24"/>
                <w:color w:val="000000"/>
              </w:rPr>
              <w:t>三同步显示</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）显示位置调整：线阵扫描感兴趣的图像范围：</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）显示控制：零位移动分级可调、黑</w:t>
            </w:r>
            <w:r>
              <w:rPr>
                <w:rFonts w:ascii="仿宋_GB2312" w:hAnsi="仿宋_GB2312" w:cs="仿宋_GB2312" w:eastAsia="仿宋_GB2312"/>
                <w:sz w:val="24"/>
                <w:color w:val="000000"/>
              </w:rPr>
              <w:t>/</w:t>
            </w:r>
            <w:r>
              <w:rPr>
                <w:rFonts w:ascii="仿宋_GB2312" w:hAnsi="仿宋_GB2312" w:cs="仿宋_GB2312" w:eastAsia="仿宋_GB2312"/>
                <w:sz w:val="24"/>
                <w:color w:val="000000"/>
              </w:rPr>
              <w:t>白与彩色比较、彩色对比</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 xml:space="preserve">）彩色显示速度：最低平均血流测量速度 </w:t>
            </w:r>
            <w:r>
              <w:rPr>
                <w:rFonts w:ascii="仿宋_GB2312" w:hAnsi="仿宋_GB2312" w:cs="仿宋_GB2312" w:eastAsia="仿宋_GB2312"/>
                <w:sz w:val="24"/>
                <w:color w:val="000000"/>
              </w:rPr>
              <w:t>≤1.2cm/s</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）彩色显示帧频：凸阵探头，最大角度，</w:t>
            </w:r>
            <w:r>
              <w:rPr>
                <w:rFonts w:ascii="仿宋_GB2312" w:hAnsi="仿宋_GB2312" w:cs="仿宋_GB2312" w:eastAsia="仿宋_GB2312"/>
                <w:sz w:val="24"/>
                <w:color w:val="000000"/>
              </w:rPr>
              <w:t>18cm</w:t>
            </w:r>
            <w:r>
              <w:rPr>
                <w:rFonts w:ascii="仿宋_GB2312" w:hAnsi="仿宋_GB2312" w:cs="仿宋_GB2312" w:eastAsia="仿宋_GB2312"/>
                <w:sz w:val="24"/>
                <w:color w:val="000000"/>
              </w:rPr>
              <w:t xml:space="preserve">深时，彩色显示帧频 </w:t>
            </w:r>
            <w:r>
              <w:rPr>
                <w:rFonts w:ascii="仿宋_GB2312" w:hAnsi="仿宋_GB2312" w:cs="仿宋_GB2312" w:eastAsia="仿宋_GB2312"/>
                <w:sz w:val="24"/>
                <w:color w:val="000000"/>
              </w:rPr>
              <w:t>≥30</w:t>
            </w:r>
            <w:r>
              <w:rPr>
                <w:rFonts w:ascii="仿宋_GB2312" w:hAnsi="仿宋_GB2312" w:cs="仿宋_GB2312" w:eastAsia="仿宋_GB2312"/>
                <w:sz w:val="24"/>
                <w:color w:val="000000"/>
              </w:rPr>
              <w:t>帧</w:t>
            </w:r>
            <w:r>
              <w:rPr>
                <w:rFonts w:ascii="仿宋_GB2312" w:hAnsi="仿宋_GB2312" w:cs="仿宋_GB2312" w:eastAsia="仿宋_GB2312"/>
                <w:sz w:val="24"/>
                <w:color w:val="000000"/>
              </w:rPr>
              <w:t>/s</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、一体化智能四维成像单元</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）具备三维、四维实时成像功能支持腹部、妇产科、腔内检查成像</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）多种三维显示模式，包括：表面模式</w:t>
            </w:r>
            <w:r>
              <w:rPr>
                <w:rFonts w:ascii="仿宋_GB2312" w:hAnsi="仿宋_GB2312" w:cs="仿宋_GB2312" w:eastAsia="仿宋_GB2312"/>
                <w:sz w:val="24"/>
                <w:color w:val="000000"/>
              </w:rPr>
              <w:t>(</w:t>
            </w:r>
            <w:r>
              <w:rPr>
                <w:rFonts w:ascii="仿宋_GB2312" w:hAnsi="仿宋_GB2312" w:cs="仿宋_GB2312" w:eastAsia="仿宋_GB2312"/>
                <w:sz w:val="24"/>
                <w:color w:val="000000"/>
              </w:rPr>
              <w:t>一般</w:t>
            </w:r>
            <w:r>
              <w:rPr>
                <w:rFonts w:ascii="仿宋_GB2312" w:hAnsi="仿宋_GB2312" w:cs="仿宋_GB2312" w:eastAsia="仿宋_GB2312"/>
                <w:sz w:val="24"/>
                <w:color w:val="000000"/>
              </w:rPr>
              <w:t>,</w:t>
            </w:r>
            <w:r>
              <w:rPr>
                <w:rFonts w:ascii="仿宋_GB2312" w:hAnsi="仿宋_GB2312" w:cs="仿宋_GB2312" w:eastAsia="仿宋_GB2312"/>
                <w:sz w:val="24"/>
                <w:color w:val="000000"/>
              </w:rPr>
              <w:t>柔和</w:t>
            </w:r>
            <w:r>
              <w:rPr>
                <w:rFonts w:ascii="仿宋_GB2312" w:hAnsi="仿宋_GB2312" w:cs="仿宋_GB2312" w:eastAsia="仿宋_GB2312"/>
                <w:sz w:val="24"/>
                <w:color w:val="000000"/>
              </w:rPr>
              <w:t>)</w:t>
            </w:r>
            <w:r>
              <w:rPr>
                <w:rFonts w:ascii="仿宋_GB2312" w:hAnsi="仿宋_GB2312" w:cs="仿宋_GB2312" w:eastAsia="仿宋_GB2312"/>
                <w:sz w:val="24"/>
                <w:color w:val="000000"/>
              </w:rPr>
              <w:t>、透明模式</w:t>
            </w:r>
            <w:r>
              <w:rPr>
                <w:rFonts w:ascii="仿宋_GB2312" w:hAnsi="仿宋_GB2312" w:cs="仿宋_GB2312" w:eastAsia="仿宋_GB2312"/>
                <w:sz w:val="24"/>
                <w:color w:val="000000"/>
              </w:rPr>
              <w:t>(</w:t>
            </w:r>
            <w:r>
              <w:rPr>
                <w:rFonts w:ascii="仿宋_GB2312" w:hAnsi="仿宋_GB2312" w:cs="仿宋_GB2312" w:eastAsia="仿宋_GB2312"/>
                <w:sz w:val="24"/>
                <w:color w:val="000000"/>
              </w:rPr>
              <w:t>最大模式</w:t>
            </w:r>
            <w:r>
              <w:rPr>
                <w:rFonts w:ascii="仿宋_GB2312" w:hAnsi="仿宋_GB2312" w:cs="仿宋_GB2312" w:eastAsia="仿宋_GB2312"/>
                <w:sz w:val="24"/>
                <w:color w:val="000000"/>
              </w:rPr>
              <w:t>,</w:t>
            </w:r>
            <w:r>
              <w:rPr>
                <w:rFonts w:ascii="仿宋_GB2312" w:hAnsi="仿宋_GB2312" w:cs="仿宋_GB2312" w:eastAsia="仿宋_GB2312"/>
                <w:sz w:val="24"/>
                <w:color w:val="000000"/>
              </w:rPr>
              <w:t>最小模式</w:t>
            </w:r>
            <w:r>
              <w:rPr>
                <w:rFonts w:ascii="仿宋_GB2312" w:hAnsi="仿宋_GB2312" w:cs="仿宋_GB2312" w:eastAsia="仿宋_GB2312"/>
                <w:sz w:val="24"/>
                <w:color w:val="000000"/>
              </w:rPr>
              <w:t>,X</w:t>
            </w:r>
            <w:r>
              <w:rPr>
                <w:rFonts w:ascii="仿宋_GB2312" w:hAnsi="仿宋_GB2312" w:cs="仿宋_GB2312" w:eastAsia="仿宋_GB2312"/>
                <w:sz w:val="24"/>
                <w:color w:val="000000"/>
              </w:rPr>
              <w:t>线成像模式</w:t>
            </w:r>
            <w:r>
              <w:rPr>
                <w:rFonts w:ascii="仿宋_GB2312" w:hAnsi="仿宋_GB2312" w:cs="仿宋_GB2312" w:eastAsia="仿宋_GB2312"/>
                <w:sz w:val="24"/>
                <w:color w:val="000000"/>
              </w:rPr>
              <w:t>)</w:t>
            </w:r>
            <w:r>
              <w:rPr>
                <w:rFonts w:ascii="仿宋_GB2312" w:hAnsi="仿宋_GB2312" w:cs="仿宋_GB2312" w:eastAsia="仿宋_GB2312"/>
                <w:sz w:val="24"/>
                <w:color w:val="000000"/>
              </w:rPr>
              <w:t>、亮度模式</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）胎儿自动识别，胎儿面部自动识别可自动去除面部前方遮挡物</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）胎儿仿真成像，皮肤和组织图像细腻丰富，有助于异常结构诊断的三维成像软件功能。</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）断层超声显像，通过对于一个容积图像采用同屏的平行多切面显示方法，可以在立体空间</w:t>
            </w:r>
            <w:r>
              <w:rPr>
                <w:rFonts w:ascii="仿宋_GB2312" w:hAnsi="仿宋_GB2312" w:cs="仿宋_GB2312" w:eastAsia="仿宋_GB2312"/>
                <w:sz w:val="24"/>
                <w:color w:val="000000"/>
              </w:rPr>
              <w:t>X/Y/Z</w:t>
            </w:r>
            <w:r>
              <w:rPr>
                <w:rFonts w:ascii="仿宋_GB2312" w:hAnsi="仿宋_GB2312" w:cs="仿宋_GB2312" w:eastAsia="仿宋_GB2312"/>
                <w:sz w:val="24"/>
                <w:color w:val="000000"/>
              </w:rPr>
              <w:t>三个垂直切面进行平行的多切面同屏显示 ，并支持测量，使得分析和动态纪录简单，切面间的间隔可以调节厚度为（</w:t>
            </w:r>
            <w:r>
              <w:rPr>
                <w:rFonts w:ascii="仿宋_GB2312" w:hAnsi="仿宋_GB2312" w:cs="仿宋_GB2312" w:eastAsia="仿宋_GB2312"/>
                <w:sz w:val="24"/>
                <w:color w:val="000000"/>
              </w:rPr>
              <w:t>0.5-10mm</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3D/4D</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）容积探头和软件功能满足盆底超声的要求</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CT</w:t>
            </w:r>
            <w:r>
              <w:rPr>
                <w:rFonts w:ascii="仿宋_GB2312" w:hAnsi="仿宋_GB2312" w:cs="仿宋_GB2312" w:eastAsia="仿宋_GB2312"/>
                <w:sz w:val="24"/>
                <w:color w:val="000000"/>
              </w:rPr>
              <w:t>立体成像形式，便于观察感兴趣区的空间位置和内部结构</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）针对胎儿表面、骨骼、四肢、颅脑等进行成像设定，提高显示部位立体分辨率</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）镜像模式：同屏显示多方位的立体图像，除正面观，可同时观察到顶、左、右侧面观的容积成像</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）中央超声管理系统</w:t>
            </w:r>
            <w:r>
              <w:rPr>
                <w:rFonts w:ascii="仿宋_GB2312" w:hAnsi="仿宋_GB2312" w:cs="仿宋_GB2312" w:eastAsia="仿宋_GB2312"/>
                <w:sz w:val="24"/>
                <w:color w:val="000000"/>
              </w:rPr>
              <w:t>:</w:t>
            </w:r>
            <w:r>
              <w:rPr>
                <w:rFonts w:ascii="仿宋_GB2312" w:hAnsi="仿宋_GB2312" w:cs="仿宋_GB2312" w:eastAsia="仿宋_GB2312"/>
                <w:sz w:val="24"/>
                <w:color w:val="000000"/>
              </w:rPr>
              <w:t>超声设备一站式管理平台内置主机中，提供多模态数据，深入分析数据，挖掘使用模式，为设备管理与临床实践提供科学指导，进行科学研究，并可分析数据备份与恢复功能，保障数据安全与完整监控、了解设备使用情况等</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、配置要求：</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 xml:space="preserve">）主机系统 （含四维成像组件） </w:t>
            </w: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）凸阵探头 </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 xml:space="preserve">）线阵探头 </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 xml:space="preserve">）腹部容积探头 </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 xml:space="preserve">）腔内容积探头 </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工作站</w:t>
            </w:r>
            <w:r>
              <w:rPr>
                <w:rFonts w:ascii="仿宋_GB2312" w:hAnsi="仿宋_GB2312" w:cs="仿宋_GB2312" w:eastAsia="仿宋_GB2312"/>
                <w:sz w:val="24"/>
                <w:color w:val="000000"/>
              </w:rPr>
              <w:t>、打印机、电脑桌、超声床及医师椅</w:t>
            </w:r>
            <w:r>
              <w:rPr>
                <w:rFonts w:ascii="仿宋_GB2312" w:hAnsi="仿宋_GB2312" w:cs="仿宋_GB2312" w:eastAsia="仿宋_GB2312"/>
                <w:sz w:val="24"/>
                <w:color w:val="000000"/>
              </w:rPr>
              <w:t>各</w:t>
            </w:r>
            <w:r>
              <w:rPr>
                <w:rFonts w:ascii="仿宋_GB2312" w:hAnsi="仿宋_GB2312" w:cs="仿宋_GB2312" w:eastAsia="仿宋_GB2312"/>
                <w:sz w:val="24"/>
                <w:color w:val="000000"/>
              </w:rPr>
              <w:t xml:space="preserve"> 1</w:t>
            </w:r>
            <w:r>
              <w:rPr>
                <w:rFonts w:ascii="仿宋_GB2312" w:hAnsi="仿宋_GB2312" w:cs="仿宋_GB2312" w:eastAsia="仿宋_GB2312"/>
                <w:sz w:val="24"/>
                <w:color w:val="000000"/>
              </w:rPr>
              <w:t>个</w:t>
            </w:r>
          </w:p>
          <w:p>
            <w:pPr>
              <w:pStyle w:val="null3"/>
              <w:jc w:val="both"/>
            </w:pPr>
            <w:r>
              <w:rPr>
                <w:rFonts w:ascii="仿宋_GB2312" w:hAnsi="仿宋_GB2312" w:cs="仿宋_GB2312" w:eastAsia="仿宋_GB2312"/>
                <w:sz w:val="28"/>
                <w:b/>
                <w:color w:val="000000"/>
              </w:rPr>
              <w:t>二、技术服务及售后服务</w:t>
            </w:r>
          </w:p>
          <w:p>
            <w:pPr>
              <w:pStyle w:val="null3"/>
              <w:jc w:val="both"/>
            </w:pPr>
            <w:r>
              <w:rPr>
                <w:rFonts w:ascii="仿宋_GB2312" w:hAnsi="仿宋_GB2312" w:cs="仿宋_GB2312" w:eastAsia="仿宋_GB2312"/>
                <w:sz w:val="24"/>
                <w:color w:val="000000"/>
              </w:rPr>
              <w:t>1、至少</w:t>
            </w:r>
            <w:r>
              <w:rPr>
                <w:rFonts w:ascii="仿宋_GB2312" w:hAnsi="仿宋_GB2312" w:cs="仿宋_GB2312" w:eastAsia="仿宋_GB2312"/>
                <w:sz w:val="24"/>
                <w:color w:val="000000"/>
              </w:rPr>
              <w:t>3</w:t>
            </w:r>
            <w:r>
              <w:rPr>
                <w:rFonts w:ascii="仿宋_GB2312" w:hAnsi="仿宋_GB2312" w:cs="仿宋_GB2312" w:eastAsia="仿宋_GB2312"/>
                <w:sz w:val="24"/>
                <w:color w:val="000000"/>
              </w:rPr>
              <w:t>年设备质保。</w:t>
            </w:r>
          </w:p>
          <w:p>
            <w:pPr>
              <w:pStyle w:val="null3"/>
              <w:jc w:val="both"/>
            </w:pPr>
            <w:r>
              <w:rPr>
                <w:rFonts w:ascii="仿宋_GB2312" w:hAnsi="仿宋_GB2312" w:cs="仿宋_GB2312" w:eastAsia="仿宋_GB2312"/>
                <w:sz w:val="24"/>
                <w:color w:val="000000"/>
              </w:rPr>
              <w:t>2、设备配套软件、插件终生免费提供或升级。</w:t>
            </w:r>
          </w:p>
          <w:p>
            <w:pPr>
              <w:pStyle w:val="null3"/>
              <w:jc w:val="both"/>
            </w:pPr>
            <w:r>
              <w:rPr>
                <w:rFonts w:ascii="仿宋_GB2312" w:hAnsi="仿宋_GB2312" w:cs="仿宋_GB2312" w:eastAsia="仿宋_GB2312"/>
                <w:sz w:val="24"/>
                <w:color w:val="000000"/>
              </w:rPr>
              <w:t>3、24小时售后服务，需要现场处理的应在接到通知后在最短时间内赶到现场。</w:t>
            </w:r>
          </w:p>
          <w:p>
            <w:pPr>
              <w:pStyle w:val="null3"/>
              <w:jc w:val="both"/>
            </w:pPr>
            <w:r>
              <w:rPr>
                <w:rFonts w:ascii="仿宋_GB2312" w:hAnsi="仿宋_GB2312" w:cs="仿宋_GB2312" w:eastAsia="仿宋_GB2312"/>
                <w:sz w:val="24"/>
                <w:color w:val="000000"/>
              </w:rPr>
              <w:t>4、每年至少免费年度维护保养和校准一次。</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一、商务要求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、交付时间：接到采购人书面通知之日起国产产品</w:t>
            </w:r>
            <w:r>
              <w:rPr>
                <w:rFonts w:ascii="仿宋_GB2312" w:hAnsi="仿宋_GB2312" w:cs="仿宋_GB2312" w:eastAsia="仿宋_GB2312"/>
                <w:sz w:val="20"/>
              </w:rPr>
              <w:t>30</w:t>
            </w:r>
            <w:r>
              <w:rPr>
                <w:rFonts w:ascii="仿宋_GB2312" w:hAnsi="仿宋_GB2312" w:cs="仿宋_GB2312" w:eastAsia="仿宋_GB2312"/>
                <w:sz w:val="20"/>
              </w:rPr>
              <w:t>天内，进口产品</w:t>
            </w:r>
            <w:r>
              <w:rPr>
                <w:rFonts w:ascii="仿宋_GB2312" w:hAnsi="仿宋_GB2312" w:cs="仿宋_GB2312" w:eastAsia="仿宋_GB2312"/>
                <w:sz w:val="20"/>
              </w:rPr>
              <w:t>60</w:t>
            </w:r>
            <w:r>
              <w:rPr>
                <w:rFonts w:ascii="仿宋_GB2312" w:hAnsi="仿宋_GB2312" w:cs="仿宋_GB2312" w:eastAsia="仿宋_GB2312"/>
                <w:sz w:val="20"/>
              </w:rPr>
              <w:t>天内完成供货及安装调试。</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、交付地点：用户指定地点。</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、交付方式：免费送至用户指定地点。</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、采购资金的支付方式、时间、条件：</w:t>
            </w:r>
          </w:p>
          <w:p>
            <w:pPr>
              <w:pStyle w:val="null3"/>
              <w:jc w:val="left"/>
            </w:pPr>
            <w:r>
              <w:rPr>
                <w:rFonts w:ascii="仿宋_GB2312" w:hAnsi="仿宋_GB2312" w:cs="仿宋_GB2312" w:eastAsia="仿宋_GB2312"/>
                <w:sz w:val="20"/>
              </w:rPr>
              <w:t>合同签订后</w:t>
            </w:r>
            <w:r>
              <w:rPr>
                <w:rFonts w:ascii="仿宋_GB2312" w:hAnsi="仿宋_GB2312" w:cs="仿宋_GB2312" w:eastAsia="仿宋_GB2312"/>
                <w:sz w:val="20"/>
              </w:rPr>
              <w:t>15</w:t>
            </w:r>
            <w:r>
              <w:rPr>
                <w:rFonts w:ascii="仿宋_GB2312" w:hAnsi="仿宋_GB2312" w:cs="仿宋_GB2312" w:eastAsia="仿宋_GB2312"/>
                <w:sz w:val="20"/>
              </w:rPr>
              <w:t>个工作日内（节假日顺延），甲方凭乙方出具的付款申请向乙方支付合同金额的</w:t>
            </w:r>
            <w:r>
              <w:rPr>
                <w:rFonts w:ascii="仿宋_GB2312" w:hAnsi="仿宋_GB2312" w:cs="仿宋_GB2312" w:eastAsia="仿宋_GB2312"/>
                <w:sz w:val="20"/>
              </w:rPr>
              <w:t>30</w:t>
            </w:r>
            <w:r>
              <w:rPr>
                <w:rFonts w:ascii="仿宋_GB2312" w:hAnsi="仿宋_GB2312" w:cs="仿宋_GB2312" w:eastAsia="仿宋_GB2312"/>
                <w:sz w:val="20"/>
              </w:rPr>
              <w:t>％的设备采购款；</w:t>
            </w:r>
            <w:r>
              <w:rPr>
                <w:rFonts w:ascii="仿宋_GB2312" w:hAnsi="仿宋_GB2312" w:cs="仿宋_GB2312" w:eastAsia="仿宋_GB2312"/>
                <w:sz w:val="20"/>
              </w:rPr>
              <w:t>安装测试完成并经验收合格正常运行后，乙方向甲方缴纳合同总金额</w:t>
            </w:r>
            <w:r>
              <w:rPr>
                <w:rFonts w:ascii="仿宋_GB2312" w:hAnsi="仿宋_GB2312" w:cs="仿宋_GB2312" w:eastAsia="仿宋_GB2312"/>
                <w:sz w:val="20"/>
              </w:rPr>
              <w:t>5%</w:t>
            </w:r>
            <w:r>
              <w:rPr>
                <w:rFonts w:ascii="仿宋_GB2312" w:hAnsi="仿宋_GB2312" w:cs="仿宋_GB2312" w:eastAsia="仿宋_GB2312"/>
                <w:sz w:val="20"/>
              </w:rPr>
              <w:t>的履约保证金，甲方于</w:t>
            </w:r>
            <w:r>
              <w:rPr>
                <w:rFonts w:ascii="仿宋_GB2312" w:hAnsi="仿宋_GB2312" w:cs="仿宋_GB2312" w:eastAsia="仿宋_GB2312"/>
                <w:sz w:val="20"/>
              </w:rPr>
              <w:t>15</w:t>
            </w:r>
            <w:r>
              <w:rPr>
                <w:rFonts w:ascii="仿宋_GB2312" w:hAnsi="仿宋_GB2312" w:cs="仿宋_GB2312" w:eastAsia="仿宋_GB2312"/>
                <w:sz w:val="20"/>
              </w:rPr>
              <w:t>个工作日内（节假日顺延）凭乙方开具合法有效完税发票、付款申请及凭证材料后支付合同总金额的</w:t>
            </w:r>
            <w:r>
              <w:rPr>
                <w:rFonts w:ascii="仿宋_GB2312" w:hAnsi="仿宋_GB2312" w:cs="仿宋_GB2312" w:eastAsia="仿宋_GB2312"/>
                <w:sz w:val="20"/>
              </w:rPr>
              <w:t>70</w:t>
            </w:r>
            <w:r>
              <w:rPr>
                <w:rFonts w:ascii="仿宋_GB2312" w:hAnsi="仿宋_GB2312" w:cs="仿宋_GB2312" w:eastAsia="仿宋_GB2312"/>
                <w:sz w:val="20"/>
              </w:rPr>
              <w:t>％；设备验收合格质保期满后，设备正常使用无质量问题，甲方凭乙方出具的付款申请于</w:t>
            </w:r>
            <w:r>
              <w:rPr>
                <w:rFonts w:ascii="仿宋_GB2312" w:hAnsi="仿宋_GB2312" w:cs="仿宋_GB2312" w:eastAsia="仿宋_GB2312"/>
                <w:sz w:val="20"/>
              </w:rPr>
              <w:t>15</w:t>
            </w:r>
            <w:r>
              <w:rPr>
                <w:rFonts w:ascii="仿宋_GB2312" w:hAnsi="仿宋_GB2312" w:cs="仿宋_GB2312" w:eastAsia="仿宋_GB2312"/>
                <w:sz w:val="20"/>
              </w:rPr>
              <w:t>个工作日内（节假日顺延）返还乙方合同总金额的</w:t>
            </w:r>
            <w:r>
              <w:rPr>
                <w:rFonts w:ascii="仿宋_GB2312" w:hAnsi="仿宋_GB2312" w:cs="仿宋_GB2312" w:eastAsia="仿宋_GB2312"/>
                <w:sz w:val="20"/>
              </w:rPr>
              <w:t>5%</w:t>
            </w:r>
            <w:r>
              <w:rPr>
                <w:rFonts w:ascii="仿宋_GB2312" w:hAnsi="仿宋_GB2312" w:cs="仿宋_GB2312" w:eastAsia="仿宋_GB2312"/>
                <w:sz w:val="20"/>
              </w:rPr>
              <w:t>设备履约保证金</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、验收要求：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乙方应按照招标文件规定的货物性能、技术要求、质量标准向甲方提供合格产品。乙方保证所交付的软件的知识产权归乙方及软件著作权人所有、货物的所有权完全属于乙方而无任何抵押、查封等产权瑕疵，且所提供的货物均不会侵犯任何第三方的知识产权。</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设备到达目的地后，甲乙双方代表应到现场一起根据运单和装箱单对设备的包装、外观及件数进行清点检验。如发现产品包装、外观及数量问题，由乙方进行退换或补发，逾期交货的，按照本合同第十二条第二款承担违约责任。</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）、货物为原厂商未启封全新包装，具出厂合格证，序列号、包装箱号与出厂批号一致，并可追索查阅。</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）、乙方应将设备的用户手册、保修手册、有关单证资料及配备件、随机工具等交付给甲方，使用操作及安全须知等重要资料应附有中文说明。</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甲方应按国家有关规定、规范、招标文件上的技术规格要求进行验收，必要时邀请相关的专业人员或机构参与验收。验收合格起算日以甲方出具的书面意见为准。因货物质量问题发生争议时，由采购方所在地质量技术监督部门鉴定。货物符合质量技术标准的，鉴定费由甲方承担；否则鉴定费由乙方承担。</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）、如因甲方未达到验收条件没有即时验收，待满足验收条件后才验收。乙方收到验收通知</w:t>
            </w:r>
            <w:r>
              <w:rPr>
                <w:rFonts w:ascii="仿宋_GB2312" w:hAnsi="仿宋_GB2312" w:cs="仿宋_GB2312" w:eastAsia="仿宋_GB2312"/>
                <w:sz w:val="20"/>
              </w:rPr>
              <w:t>5</w:t>
            </w:r>
            <w:r>
              <w:rPr>
                <w:rFonts w:ascii="仿宋_GB2312" w:hAnsi="仿宋_GB2312" w:cs="仿宋_GB2312" w:eastAsia="仿宋_GB2312"/>
                <w:sz w:val="20"/>
              </w:rPr>
              <w:t>个工作日内，需安排专业工程师无条件配合验收。在验收过程中如发现设备存在质量问题，乙方在</w:t>
            </w:r>
            <w:r>
              <w:rPr>
                <w:rFonts w:ascii="仿宋_GB2312" w:hAnsi="仿宋_GB2312" w:cs="仿宋_GB2312" w:eastAsia="仿宋_GB2312"/>
                <w:sz w:val="20"/>
              </w:rPr>
              <w:t>20</w:t>
            </w:r>
            <w:r>
              <w:rPr>
                <w:rFonts w:ascii="仿宋_GB2312" w:hAnsi="仿宋_GB2312" w:cs="仿宋_GB2312" w:eastAsia="仿宋_GB2312"/>
                <w:sz w:val="20"/>
              </w:rPr>
              <w:t>个工作日内更换同型号设备新机。</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）、如安装完成后，在满足验收条件下，</w:t>
            </w:r>
            <w:r>
              <w:rPr>
                <w:rFonts w:ascii="仿宋_GB2312" w:hAnsi="仿宋_GB2312" w:cs="仿宋_GB2312" w:eastAsia="仿宋_GB2312"/>
                <w:sz w:val="20"/>
              </w:rPr>
              <w:t>20</w:t>
            </w:r>
            <w:r>
              <w:rPr>
                <w:rFonts w:ascii="仿宋_GB2312" w:hAnsi="仿宋_GB2312" w:cs="仿宋_GB2312" w:eastAsia="仿宋_GB2312"/>
                <w:sz w:val="20"/>
              </w:rPr>
              <w:t>个工作日内乙方未收到甲方的验收通知的，视为验收合格。</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、售后服务要求：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）、质量保修期为</w:t>
            </w:r>
            <w:r>
              <w:rPr>
                <w:rFonts w:ascii="仿宋_GB2312" w:hAnsi="仿宋_GB2312" w:cs="仿宋_GB2312" w:eastAsia="仿宋_GB2312"/>
                <w:sz w:val="20"/>
              </w:rPr>
              <w:t>3</w:t>
            </w:r>
            <w:r>
              <w:rPr>
                <w:rFonts w:ascii="仿宋_GB2312" w:hAnsi="仿宋_GB2312" w:cs="仿宋_GB2312" w:eastAsia="仿宋_GB2312"/>
                <w:sz w:val="20"/>
              </w:rPr>
              <w:t>年，自验收合格之日起计算，保修期内乙方对所供货物实行包修、包换、包退、包维护保养，期满后可同时提供终身</w:t>
            </w:r>
            <w:r>
              <w:rPr>
                <w:rFonts w:ascii="仿宋_GB2312" w:hAnsi="仿宋_GB2312" w:cs="仿宋_GB2312" w:eastAsia="仿宋_GB2312"/>
                <w:sz w:val="20"/>
              </w:rPr>
              <w:t xml:space="preserve"> (</w:t>
            </w:r>
            <w:r>
              <w:rPr>
                <w:rFonts w:ascii="仿宋_GB2312" w:hAnsi="仿宋_GB2312" w:cs="仿宋_GB2312" w:eastAsia="仿宋_GB2312"/>
                <w:sz w:val="20"/>
              </w:rPr>
              <w:t>有偿</w:t>
            </w:r>
            <w:r>
              <w:rPr>
                <w:rFonts w:ascii="仿宋_GB2312" w:hAnsi="仿宋_GB2312" w:cs="仿宋_GB2312" w:eastAsia="仿宋_GB2312"/>
                <w:sz w:val="20"/>
              </w:rPr>
              <w:t xml:space="preserve">) </w:t>
            </w:r>
            <w:r>
              <w:rPr>
                <w:rFonts w:ascii="仿宋_GB2312" w:hAnsi="仿宋_GB2312" w:cs="仿宋_GB2312" w:eastAsia="仿宋_GB2312"/>
                <w:sz w:val="20"/>
              </w:rPr>
              <w:t>维修保养服务。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）、保修期内，如设备或零部件因非人为因素出现故障而造成短期停用时，则保修期和免费维修期相应顺延。如停用时间累计超过</w:t>
            </w:r>
            <w:r>
              <w:rPr>
                <w:rFonts w:ascii="仿宋_GB2312" w:hAnsi="仿宋_GB2312" w:cs="仿宋_GB2312" w:eastAsia="仿宋_GB2312"/>
                <w:sz w:val="20"/>
              </w:rPr>
              <w:t>30</w:t>
            </w:r>
            <w:r>
              <w:rPr>
                <w:rFonts w:ascii="仿宋_GB2312" w:hAnsi="仿宋_GB2312" w:cs="仿宋_GB2312" w:eastAsia="仿宋_GB2312"/>
                <w:sz w:val="20"/>
              </w:rPr>
              <w:t>天则质保期重新计算。</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）、售后服务按照厂家的服务承诺为主，提供</w:t>
            </w:r>
            <w:r>
              <w:rPr>
                <w:rFonts w:ascii="仿宋_GB2312" w:hAnsi="仿宋_GB2312" w:cs="仿宋_GB2312" w:eastAsia="仿宋_GB2312"/>
                <w:sz w:val="20"/>
              </w:rPr>
              <w:t>7*24</w:t>
            </w:r>
            <w:r>
              <w:rPr>
                <w:rFonts w:ascii="仿宋_GB2312" w:hAnsi="仿宋_GB2312" w:cs="仿宋_GB2312" w:eastAsia="仿宋_GB2312"/>
                <w:sz w:val="20"/>
              </w:rPr>
              <w:t>小时技术支持，接到维修要求后半小时内响应，</w:t>
            </w:r>
            <w:r>
              <w:rPr>
                <w:rFonts w:ascii="仿宋_GB2312" w:hAnsi="仿宋_GB2312" w:cs="仿宋_GB2312" w:eastAsia="仿宋_GB2312"/>
                <w:sz w:val="20"/>
              </w:rPr>
              <w:t>48</w:t>
            </w:r>
            <w:r>
              <w:rPr>
                <w:rFonts w:ascii="仿宋_GB2312" w:hAnsi="仿宋_GB2312" w:cs="仿宋_GB2312" w:eastAsia="仿宋_GB2312"/>
                <w:sz w:val="20"/>
              </w:rPr>
              <w:t>小时内派专业维修工程师到现场维修。若在</w:t>
            </w:r>
            <w:r>
              <w:rPr>
                <w:rFonts w:ascii="仿宋_GB2312" w:hAnsi="仿宋_GB2312" w:cs="仿宋_GB2312" w:eastAsia="仿宋_GB2312"/>
                <w:sz w:val="20"/>
              </w:rPr>
              <w:t>48</w:t>
            </w:r>
            <w:r>
              <w:rPr>
                <w:rFonts w:ascii="仿宋_GB2312" w:hAnsi="仿宋_GB2312" w:cs="仿宋_GB2312" w:eastAsia="仿宋_GB2312"/>
                <w:sz w:val="20"/>
              </w:rPr>
              <w:t>小时内仍未能有效解决，乙方须免费提供同档次的设备予甲方临时使用。若乙方未能按照合同约定及时进行维修、甲方有权聘请第三方进行维修，相关费用从履约保证金中扣除，不足部分由乙方承担。</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）、保修期内，设备系统及时免费升级。</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、其他要求：所投货物属于二、三类医疗器械产品的须具有医疗器械注册证、医疗器械生产许可证（除进口设备外），属于一类医疗器械产品的须具有产品备案登记凭证。（提供证书复印件，加盖公章）</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环保类行政处罚记录声明函</w:t>
            </w:r>
          </w:p>
        </w:tc>
        <w:tc>
          <w:tcPr>
            <w:tcW w:type="dxa" w:w="3322"/>
          </w:tcPr>
          <w:p>
            <w:pPr>
              <w:pStyle w:val="null3"/>
              <w:jc w:val="left"/>
            </w:pPr>
            <w:r>
              <w:rPr>
                <w:rFonts w:ascii="仿宋_GB2312" w:hAnsi="仿宋_GB2312" w:cs="仿宋_GB2312" w:eastAsia="仿宋_GB2312"/>
              </w:rPr>
              <w:t>提供参加政府采购活动前三年内，在经营活动中没有环保类行政处罚记录声明函。</w:t>
            </w:r>
          </w:p>
        </w:tc>
        <w:tc>
          <w:tcPr>
            <w:tcW w:type="dxa" w:w="1661"/>
          </w:tcPr>
          <w:p>
            <w:pPr>
              <w:pStyle w:val="null3"/>
              <w:jc w:val="left"/>
            </w:pPr>
            <w:r>
              <w:rPr>
                <w:rFonts w:ascii="仿宋_GB2312" w:hAnsi="仿宋_GB2312" w:cs="仿宋_GB2312" w:eastAsia="仿宋_GB2312"/>
              </w:rPr>
              <w:t>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如投标人不是所投货物的生产厂家，属于三类医疗器械的投标人须具有医疗器械经营企业许可证，属于二类医疗器械的投标人须具有医疗器械经营企业备案登记凭证。（提供证书复印件，加盖公章）</w:t>
            </w:r>
          </w:p>
        </w:tc>
        <w:tc>
          <w:tcPr>
            <w:tcW w:type="dxa" w:w="1661"/>
          </w:tcPr>
          <w:p>
            <w:pPr>
              <w:pStyle w:val="null3"/>
              <w:jc w:val="left"/>
            </w:pPr>
            <w:r>
              <w:rPr>
                <w:rFonts w:ascii="仿宋_GB2312" w:hAnsi="仿宋_GB2312" w:cs="仿宋_GB2312" w:eastAsia="仿宋_GB2312"/>
              </w:rPr>
              <w:t>其他材料 无重大违法记录声明函 无不良信用记录承诺函 法定代表人资格证明书或法定代表人授权委托书 环保类行政处罚记录声明函 商业信誉、财务会计制度、缴纳税收和社保的承诺函 投标保证金缴纳证明材料 具有独立承担民事责任的能力证明文件 具备履行合同所必需设备和专业技术能力的声明函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法律、行政法规规定的其他条件 开标（报价）一览表 中小企业声明函 商务应答表 技术方案 自觉抵制政府采购领域商业贿赂行为承诺书 封面 环保类行政处罚记录声明函 商业信誉、财务会计制度、缴纳税收和社保的承诺函 具有独立承担民事责任的能力证明文件 投标人承诺函 类似项目业绩 其他材料 投标（响应）报价明细表 残疾人福利性单位声明函 供应商应提交的相关证明材料 无不良信用记录承诺函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报价得分32.00分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供应商对采购需求的技术要求内容逐一响应, 一般性参数条款完全满足或优于采购需求得22分，每有一项负偏离扣1.5分，若负偏离≥15项，得0分； 注：供应商须对所投产品技术参数的真实性负责，提供虚假参数，伪造、变更或虚假响应者按废标处理，并上报政府采购主管部门进行严肃处理。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供应商对采购需求的技术要求内容逐一响应, “ ▲ ”号重要技术参数条款完全满足或优于采购需求的得20分； 每有一项负偏离扣3分，若负偏离≥7项, 得0分。 注：供应商须对所投产品技术参数的真实性负责，提供虚假参数，伪造、变更或虚假响应者按废标处理，并上报政府采购主管部门进行严肃处理。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投标人提供2021年1月至今以来承接过的类似业绩 ，提供1份业绩得1分，满分2分 (证明材料：通知书或合同关键页复印件加盖公章，未提供证明材料不得分）。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方案必须包括但不限于：到货安装、调试校验、备品备件情况、对使用和维护人员的规范技术培训、对验收标准和验收方式等内容。 （1）方案详细、完整，服务体系完善，培训针对性强，完全满足得12分； （2）方案较详细、完整，服务体系、培训针对性较强，满足得9分； （3）有基本的方案内容且内容无缺漏，服务体系、培训具有一定针对性，满足得6分； （4）方案内容存在缺漏或欠合理，不能满足得3分； （5）未提供方案得0分。 注：内容缺陷指不满足本项目采购需求，存在不适用本项目实际情况的情形（与项目实际不匹配、不符合项目特点）、凭空捏造、逻辑漏洞、科学原理错误或不可实现的夸大情形等。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售后包括但不限于：质保期内的承诺、设备出现故障和缺陷后的解决方案和响应时间、质保期满后的相关服务、生产厂家的技术支持等内容。 （1）方案详细、完整，服务体系完善，培训针对性强，完全满足得12分； （2）方案较详细、完整，服务体系、培训针对性较强，满足得9分； （3）有基本的方案内容且内容无缺漏，服务体系、培训具有一定针对性，满足得6分； （4）方案内容存在缺漏或欠合理，不能满足得3分； （5）未提供方案得0分。 注：内容缺陷指不满足本项目采购需求，存在不适用本项目实际情况的情形（与项目实际不匹配、不符合项目特点）、凭空捏造、逻辑漏洞、科学原理错误或不可实现的夸大情形等。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HNCT202506-357</w:t>
      </w:r>
    </w:p>
    <w:p>
      <w:pPr>
        <w:pStyle w:val="null3"/>
        <w:jc w:val="left"/>
      </w:pPr>
      <w:r>
        <w:rPr>
          <w:rFonts w:ascii="仿宋_GB2312" w:hAnsi="仿宋_GB2312" w:cs="仿宋_GB2312" w:eastAsia="仿宋_GB2312"/>
        </w:rPr>
        <w:t>项目名称：</w:t>
      </w:r>
      <w:r>
        <w:rPr>
          <w:rFonts w:ascii="仿宋_GB2312" w:hAnsi="仿宋_GB2312" w:cs="仿宋_GB2312" w:eastAsia="仿宋_GB2312"/>
        </w:rPr>
        <w:t>医学遗传科(含产前诊断中心)采购一批医疗设备</w:t>
      </w:r>
    </w:p>
    <w:p>
      <w:pPr>
        <w:pStyle w:val="null3"/>
        <w:jc w:val="left"/>
      </w:pPr>
      <w:r>
        <w:rPr>
          <w:rFonts w:ascii="仿宋_GB2312" w:hAnsi="仿宋_GB2312" w:cs="仿宋_GB2312" w:eastAsia="仿宋_GB2312"/>
        </w:rPr>
        <w:t>采购包：</w:t>
      </w:r>
      <w:r>
        <w:rPr>
          <w:rFonts w:ascii="仿宋_GB2312" w:hAnsi="仿宋_GB2312" w:cs="仿宋_GB2312" w:eastAsia="仿宋_GB2312"/>
        </w:rPr>
        <w:t>医学遗传科(含产前诊断中心)采购一批医疗设备</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基因测序仪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900000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超声诊断仪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1700000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详见附件：法律、行政法规规定的其他条件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详见附件：类似项目业绩</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