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1AA89">
      <w:pPr>
        <w:pStyle w:val="7"/>
        <w:jc w:val="center"/>
        <w:rPr>
          <w:rFonts w:hint="eastAsia" w:ascii="宋体" w:hAnsi="宋体" w:eastAsia="宋体" w:cs="宋体"/>
          <w:b/>
          <w:bCs/>
          <w:color w:val="auto"/>
          <w:sz w:val="40"/>
          <w:szCs w:val="4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highlight w:val="none"/>
          <w:lang w:val="en-US" w:eastAsia="zh-CN"/>
        </w:rPr>
        <w:t>采购需求</w:t>
      </w:r>
    </w:p>
    <w:p w14:paraId="71B3294C">
      <w:pPr>
        <w:pStyle w:val="7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en-US" w:eastAsia="zh-CN" w:bidi="ar"/>
        </w:rPr>
      </w:pPr>
    </w:p>
    <w:p w14:paraId="703C01D5">
      <w:pPr>
        <w:pStyle w:val="7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en-US" w:eastAsia="zh-CN" w:bidi="ar"/>
        </w:rPr>
        <w:t xml:space="preserve">（以下带★条款为实质性条款，关于人员配置要求仅需投标人提供书面承诺即可，中标后中标人严格按照人员配置表提供物业服务，否则采购人有权取消其中标资格并上报财政监管部门。）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br w:type="textWrapping"/>
      </w:r>
    </w:p>
    <w:p w14:paraId="7117571B">
      <w:pPr>
        <w:pStyle w:val="7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en-US" w:eastAsia="zh-CN" w:bidi="ar"/>
        </w:rPr>
        <w:t>★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一、人员配置要求（服务人数不少于70人）</w:t>
      </w:r>
    </w:p>
    <w:tbl>
      <w:tblPr>
        <w:tblStyle w:val="8"/>
        <w:tblpPr w:leftFromText="180" w:rightFromText="180" w:vertAnchor="text" w:horzAnchor="page" w:tblpX="837" w:tblpY="852"/>
        <w:tblOverlap w:val="never"/>
        <w:tblW w:w="9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4"/>
        <w:gridCol w:w="3313"/>
        <w:gridCol w:w="1371"/>
        <w:gridCol w:w="1738"/>
        <w:gridCol w:w="1738"/>
      </w:tblGrid>
      <w:tr w14:paraId="1AF62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8" w:hRule="atLeast"/>
        </w:trPr>
        <w:tc>
          <w:tcPr>
            <w:tcW w:w="120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A9290C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服务内容</w:t>
            </w:r>
          </w:p>
        </w:tc>
        <w:tc>
          <w:tcPr>
            <w:tcW w:w="331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C37A1A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具体区域</w:t>
            </w:r>
          </w:p>
        </w:tc>
        <w:tc>
          <w:tcPr>
            <w:tcW w:w="137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93CB9E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面积（㎡）</w:t>
            </w:r>
          </w:p>
        </w:tc>
        <w:tc>
          <w:tcPr>
            <w:tcW w:w="1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7AEE69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服务人数</w:t>
            </w:r>
          </w:p>
        </w:tc>
        <w:tc>
          <w:tcPr>
            <w:tcW w:w="1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38558E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服务需求</w:t>
            </w:r>
          </w:p>
        </w:tc>
      </w:tr>
      <w:tr w14:paraId="2E6F7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1204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B02153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项目</w:t>
            </w:r>
          </w:p>
          <w:p w14:paraId="60161E18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管理</w:t>
            </w:r>
          </w:p>
        </w:tc>
        <w:tc>
          <w:tcPr>
            <w:tcW w:w="331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2C9678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本项目涉及的全部区域</w:t>
            </w:r>
          </w:p>
        </w:tc>
        <w:tc>
          <w:tcPr>
            <w:tcW w:w="137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BD961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本项目涉及的全部区域面积总和</w:t>
            </w:r>
          </w:p>
        </w:tc>
        <w:tc>
          <w:tcPr>
            <w:tcW w:w="1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95F9E3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03E720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设置项目经理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1名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，负责管理项目团队。</w:t>
            </w:r>
          </w:p>
        </w:tc>
      </w:tr>
      <w:tr w14:paraId="3EB1A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1204" w:type="dxa"/>
            <w:vMerge w:val="restar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CBD640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保洁服务</w:t>
            </w:r>
          </w:p>
        </w:tc>
        <w:tc>
          <w:tcPr>
            <w:tcW w:w="331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AA2BDC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金龙路办公区（含停车场）</w:t>
            </w:r>
          </w:p>
        </w:tc>
        <w:tc>
          <w:tcPr>
            <w:tcW w:w="137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DBDF03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31861</w:t>
            </w:r>
          </w:p>
        </w:tc>
        <w:tc>
          <w:tcPr>
            <w:tcW w:w="1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6BA76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≥7</w:t>
            </w:r>
          </w:p>
        </w:tc>
        <w:tc>
          <w:tcPr>
            <w:tcW w:w="1738" w:type="dxa"/>
            <w:vMerge w:val="restar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E2A0A5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8"/>
                <w:szCs w:val="28"/>
                <w:highlight w:val="none"/>
              </w:rPr>
              <w:t>一是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办公场所、公共区域保洁。</w:t>
            </w:r>
          </w:p>
          <w:p w14:paraId="15EA4F68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二是绿化带垃圾、杂草清理。</w:t>
            </w:r>
          </w:p>
          <w:p w14:paraId="73C00908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三是绿化修剪。</w:t>
            </w:r>
          </w:p>
        </w:tc>
      </w:tr>
      <w:tr w14:paraId="62FDF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204" w:type="dxa"/>
            <w:vMerge w:val="continu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7563E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31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A431A8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龙华办公区</w:t>
            </w:r>
          </w:p>
        </w:tc>
        <w:tc>
          <w:tcPr>
            <w:tcW w:w="137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BB1BF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25335</w:t>
            </w:r>
          </w:p>
        </w:tc>
        <w:tc>
          <w:tcPr>
            <w:tcW w:w="1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695FAE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6</w:t>
            </w:r>
          </w:p>
        </w:tc>
        <w:tc>
          <w:tcPr>
            <w:tcW w:w="1738" w:type="dxa"/>
            <w:vMerge w:val="continu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8F3E7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06D22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1204" w:type="dxa"/>
            <w:vMerge w:val="continu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8B171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31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F3AA1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秀英大队办公区</w:t>
            </w:r>
          </w:p>
        </w:tc>
        <w:tc>
          <w:tcPr>
            <w:tcW w:w="137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FE0D83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1800</w:t>
            </w:r>
          </w:p>
        </w:tc>
        <w:tc>
          <w:tcPr>
            <w:tcW w:w="1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21EDB6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≥1</w:t>
            </w:r>
          </w:p>
        </w:tc>
        <w:tc>
          <w:tcPr>
            <w:tcW w:w="1738" w:type="dxa"/>
            <w:vMerge w:val="continu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AFCB2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48D31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1204" w:type="dxa"/>
            <w:vMerge w:val="continu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95EDB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31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61FF4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事故处理大队办公区</w:t>
            </w:r>
          </w:p>
        </w:tc>
        <w:tc>
          <w:tcPr>
            <w:tcW w:w="137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B4E27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10290</w:t>
            </w:r>
          </w:p>
        </w:tc>
        <w:tc>
          <w:tcPr>
            <w:tcW w:w="1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34F5EF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≥1</w:t>
            </w:r>
          </w:p>
        </w:tc>
        <w:tc>
          <w:tcPr>
            <w:tcW w:w="1738" w:type="dxa"/>
            <w:vMerge w:val="continu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9046D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6E613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2" w:hRule="atLeast"/>
        </w:trPr>
        <w:tc>
          <w:tcPr>
            <w:tcW w:w="1204" w:type="dxa"/>
            <w:vMerge w:val="continu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2A86D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31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9C691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高速公路大队、江东联勤工作站、琼山事故中队办公区及7个郊区中队（大致坡、三门坡、云龙、新坡、甲子、永兴、长流）</w:t>
            </w:r>
          </w:p>
        </w:tc>
        <w:tc>
          <w:tcPr>
            <w:tcW w:w="137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6679C4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28409</w:t>
            </w:r>
          </w:p>
        </w:tc>
        <w:tc>
          <w:tcPr>
            <w:tcW w:w="1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B3A84C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≥10</w:t>
            </w:r>
          </w:p>
        </w:tc>
        <w:tc>
          <w:tcPr>
            <w:tcW w:w="1738" w:type="dxa"/>
            <w:vMerge w:val="continu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18D79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23174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204" w:type="dxa"/>
            <w:vMerge w:val="continu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F2311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31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63B682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教育培训基地</w:t>
            </w:r>
          </w:p>
        </w:tc>
        <w:tc>
          <w:tcPr>
            <w:tcW w:w="137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27BEDF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1000</w:t>
            </w:r>
          </w:p>
        </w:tc>
        <w:tc>
          <w:tcPr>
            <w:tcW w:w="1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ACD853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≥1</w:t>
            </w:r>
          </w:p>
        </w:tc>
        <w:tc>
          <w:tcPr>
            <w:tcW w:w="1738" w:type="dxa"/>
            <w:vMerge w:val="continu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172B4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6187A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204" w:type="dxa"/>
            <w:vMerge w:val="continu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7EE0B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31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961A9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灵山综合服务中心</w:t>
            </w:r>
          </w:p>
        </w:tc>
        <w:tc>
          <w:tcPr>
            <w:tcW w:w="137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BC2FC5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72596</w:t>
            </w:r>
          </w:p>
        </w:tc>
        <w:tc>
          <w:tcPr>
            <w:tcW w:w="1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7C0058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≥1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738" w:type="dxa"/>
            <w:vMerge w:val="continu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1D7FA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7188C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1204" w:type="dxa"/>
            <w:vMerge w:val="continu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C9C9D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31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F01E2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美兰大队服务站</w:t>
            </w:r>
          </w:p>
        </w:tc>
        <w:tc>
          <w:tcPr>
            <w:tcW w:w="137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CD40EA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1124</w:t>
            </w:r>
          </w:p>
        </w:tc>
        <w:tc>
          <w:tcPr>
            <w:tcW w:w="1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D7437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738" w:type="dxa"/>
            <w:vMerge w:val="continu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82F788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4B03B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9" w:hRule="atLeast"/>
        </w:trPr>
        <w:tc>
          <w:tcPr>
            <w:tcW w:w="1204" w:type="dxa"/>
            <w:vMerge w:val="continu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7CACB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31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7452D5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违法处理大队停车场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（3个）</w:t>
            </w:r>
          </w:p>
        </w:tc>
        <w:tc>
          <w:tcPr>
            <w:tcW w:w="137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F8B8A1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75000</w:t>
            </w:r>
          </w:p>
        </w:tc>
        <w:tc>
          <w:tcPr>
            <w:tcW w:w="1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6A6F98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EEC12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停车场杂草清理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每季度清除杂草一次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。</w:t>
            </w:r>
          </w:p>
        </w:tc>
      </w:tr>
      <w:tr w14:paraId="51C44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9" w:hRule="atLeast"/>
        </w:trPr>
        <w:tc>
          <w:tcPr>
            <w:tcW w:w="1204" w:type="dxa"/>
            <w:vMerge w:val="restar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C8123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就餐服务</w:t>
            </w:r>
          </w:p>
        </w:tc>
        <w:tc>
          <w:tcPr>
            <w:tcW w:w="3313" w:type="dxa"/>
            <w:vMerge w:val="restar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D88AC8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金龙食堂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厨师≥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服务员≥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）；</w:t>
            </w:r>
          </w:p>
          <w:p w14:paraId="0463A1E2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龙华食堂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厨师≥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服务员≥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）；</w:t>
            </w:r>
          </w:p>
          <w:p w14:paraId="0F08653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灵山综合服务中心食堂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厨师≥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1，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服务员≥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）；</w:t>
            </w:r>
          </w:p>
          <w:p w14:paraId="63FB113E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事故处理大队食堂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厨师≥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服务员≥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）；</w:t>
            </w:r>
          </w:p>
          <w:p w14:paraId="00AE5264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5、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江东联勤工作站食堂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厨师≥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1，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服务员≥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）；</w:t>
            </w:r>
          </w:p>
          <w:p w14:paraId="0CC8D05C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6、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美兰服务站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厨师≥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1，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服务员≥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）</w:t>
            </w:r>
          </w:p>
        </w:tc>
        <w:tc>
          <w:tcPr>
            <w:tcW w:w="137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AB3E04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36EE2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≥9</w:t>
            </w:r>
          </w:p>
        </w:tc>
        <w:tc>
          <w:tcPr>
            <w:tcW w:w="1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C28C98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厨师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人数，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所有派驻厨师须具有健康证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。</w:t>
            </w:r>
          </w:p>
        </w:tc>
      </w:tr>
      <w:tr w14:paraId="13685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9" w:hRule="atLeast"/>
        </w:trPr>
        <w:tc>
          <w:tcPr>
            <w:tcW w:w="1204" w:type="dxa"/>
            <w:vMerge w:val="continu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B87F9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313" w:type="dxa"/>
            <w:vMerge w:val="continu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6B7D22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7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E88878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C23CAD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≥16</w:t>
            </w:r>
          </w:p>
        </w:tc>
        <w:tc>
          <w:tcPr>
            <w:tcW w:w="1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2ECEF3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服务员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人数，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所有派驻服务员须具有健康证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。</w:t>
            </w:r>
          </w:p>
        </w:tc>
      </w:tr>
      <w:tr w14:paraId="7FFED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9" w:hRule="atLeast"/>
        </w:trPr>
        <w:tc>
          <w:tcPr>
            <w:tcW w:w="1204" w:type="dxa"/>
            <w:vMerge w:val="restar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606EB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理发服务</w:t>
            </w:r>
          </w:p>
        </w:tc>
        <w:tc>
          <w:tcPr>
            <w:tcW w:w="3313" w:type="dxa"/>
            <w:vMerge w:val="restart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C6DEA5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金龙路办公区理发室</w:t>
            </w:r>
          </w:p>
        </w:tc>
        <w:tc>
          <w:tcPr>
            <w:tcW w:w="137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C55151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9DCD1C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≥1</w:t>
            </w:r>
          </w:p>
        </w:tc>
        <w:tc>
          <w:tcPr>
            <w:tcW w:w="1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70DD5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8"/>
                <w:szCs w:val="28"/>
                <w:highlight w:val="none"/>
              </w:rPr>
              <w:t>理发师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人数。</w:t>
            </w:r>
          </w:p>
        </w:tc>
      </w:tr>
      <w:tr w14:paraId="1D818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9" w:hRule="atLeast"/>
        </w:trPr>
        <w:tc>
          <w:tcPr>
            <w:tcW w:w="1204" w:type="dxa"/>
            <w:vMerge w:val="continu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73048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313" w:type="dxa"/>
            <w:vMerge w:val="continue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5A6A64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71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05E866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C086C8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  <w:t>≥1</w:t>
            </w:r>
          </w:p>
        </w:tc>
        <w:tc>
          <w:tcPr>
            <w:tcW w:w="1738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98303E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理发服务</w:t>
            </w:r>
            <w:r>
              <w:rPr>
                <w:rFonts w:hint="eastAsia" w:ascii="宋体" w:hAnsi="宋体" w:eastAsia="宋体" w:cs="宋体"/>
                <w:bCs/>
                <w:color w:val="auto"/>
                <w:spacing w:val="-3"/>
                <w:sz w:val="28"/>
                <w:szCs w:val="28"/>
                <w:highlight w:val="none"/>
              </w:rPr>
              <w:t>人</w:t>
            </w:r>
            <w:r>
              <w:rPr>
                <w:rFonts w:hint="eastAsia" w:ascii="宋体" w:hAnsi="宋体" w:eastAsia="宋体" w:cs="宋体"/>
                <w:bCs/>
                <w:color w:val="auto"/>
                <w:spacing w:val="-3"/>
                <w:sz w:val="28"/>
                <w:szCs w:val="28"/>
                <w:highlight w:val="none"/>
                <w:lang w:eastAsia="zh-CN"/>
              </w:rPr>
              <w:t>数。</w:t>
            </w:r>
          </w:p>
        </w:tc>
      </w:tr>
      <w:tr w14:paraId="305CF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0" w:hRule="atLeast"/>
        </w:trPr>
        <w:tc>
          <w:tcPr>
            <w:tcW w:w="9364" w:type="dxa"/>
            <w:gridSpan w:val="5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99A083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  <w:t>注明：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1、各岗位在岗时间根据采购人具体工作安排。</w:t>
            </w:r>
          </w:p>
          <w:p w14:paraId="3A8C3733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          2、供应商拟派服务人员中至少有2名具有消防设施操作员证。</w:t>
            </w:r>
          </w:p>
          <w:p w14:paraId="15360580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         </w:t>
            </w:r>
          </w:p>
          <w:p w14:paraId="3EF3912A">
            <w:pPr>
              <w:pageBreakBefore w:val="0"/>
              <w:widowControl/>
              <w:tabs>
                <w:tab w:val="left" w:pos="223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</w:pPr>
          </w:p>
        </w:tc>
      </w:tr>
    </w:tbl>
    <w:p w14:paraId="11DE53D6">
      <w:pP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br w:type="page"/>
      </w:r>
    </w:p>
    <w:p w14:paraId="7F139C16"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二、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服务要求及服务标准</w:t>
      </w:r>
    </w:p>
    <w:p w14:paraId="47F390D2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保洁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、绿化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服务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内容和要求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 w:eastAsia="zh-CN"/>
        </w:rPr>
        <w:t>共1条需求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eastAsia="zh-CN"/>
        </w:rPr>
        <w:t>）</w:t>
      </w:r>
    </w:p>
    <w:p w14:paraId="73CFD99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 w:eastAsia="zh-CN"/>
        </w:rPr>
        <w:t>注：保洁、绿化养护涉及的设施设备及耗材由中标供应商提供，采购人仅提供设备用房。</w:t>
      </w:r>
    </w:p>
    <w:p w14:paraId="5C01DE53">
      <w:pPr>
        <w:pStyle w:val="7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</w:p>
    <w:tbl>
      <w:tblPr>
        <w:tblStyle w:val="8"/>
        <w:tblW w:w="0" w:type="auto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1526"/>
        <w:gridCol w:w="3431"/>
        <w:gridCol w:w="3151"/>
      </w:tblGrid>
      <w:tr w14:paraId="4D85731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</w:tblPrEx>
        <w:trPr>
          <w:trHeight w:val="90" w:hRule="atLeast"/>
          <w:tblHeader/>
          <w:jc w:val="center"/>
        </w:trPr>
        <w:tc>
          <w:tcPr>
            <w:tcW w:w="9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3333055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范围</w:t>
            </w:r>
          </w:p>
        </w:tc>
        <w:tc>
          <w:tcPr>
            <w:tcW w:w="152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2304E7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作业内容</w:t>
            </w:r>
          </w:p>
        </w:tc>
        <w:tc>
          <w:tcPr>
            <w:tcW w:w="343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2A6700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工 作 频 率</w:t>
            </w:r>
          </w:p>
        </w:tc>
        <w:tc>
          <w:tcPr>
            <w:tcW w:w="31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356D01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服 务 标 准</w:t>
            </w:r>
          </w:p>
        </w:tc>
      </w:tr>
      <w:tr w14:paraId="51D3FAB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  <w:jc w:val="center"/>
        </w:trPr>
        <w:tc>
          <w:tcPr>
            <w:tcW w:w="95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/>
            <w:vAlign w:val="center"/>
          </w:tcPr>
          <w:p w14:paraId="0E82174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所有公共区域</w:t>
            </w:r>
          </w:p>
        </w:tc>
        <w:tc>
          <w:tcPr>
            <w:tcW w:w="1526" w:type="dxa"/>
            <w:vMerge w:val="restart"/>
            <w:tcBorders>
              <w:top w:val="single" w:color="auto" w:sz="6" w:space="0"/>
              <w:left w:val="nil"/>
              <w:right w:val="single" w:color="auto" w:sz="6" w:space="0"/>
            </w:tcBorders>
            <w:noWrap/>
            <w:vAlign w:val="center"/>
          </w:tcPr>
          <w:p w14:paraId="679374B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公共区域</w:t>
            </w:r>
          </w:p>
        </w:tc>
        <w:tc>
          <w:tcPr>
            <w:tcW w:w="343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CB1FBF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每日清扫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  <w:r>
              <w:rPr>
                <w:rFonts w:hint="eastAsia" w:ascii="宋体" w:hAnsi="宋体" w:eastAsia="宋体" w:cs="宋体"/>
                <w:color w:val="auto"/>
                <w:spacing w:val="-30"/>
                <w:sz w:val="28"/>
                <w:szCs w:val="28"/>
                <w:highlight w:val="none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巡回保洁</w:t>
            </w:r>
            <w:r>
              <w:rPr>
                <w:rFonts w:hint="eastAsia" w:ascii="宋体" w:hAnsi="宋体" w:eastAsia="宋体" w:cs="宋体"/>
                <w:color w:val="auto"/>
                <w:spacing w:val="-30"/>
                <w:sz w:val="28"/>
                <w:szCs w:val="28"/>
                <w:highlight w:val="none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定期冲洗</w:t>
            </w:r>
          </w:p>
        </w:tc>
        <w:tc>
          <w:tcPr>
            <w:tcW w:w="31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9BD3C7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卫生间无污迹、垃圾、积水和异味</w:t>
            </w:r>
          </w:p>
        </w:tc>
      </w:tr>
      <w:tr w14:paraId="1426544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4" w:hRule="atLeast"/>
          <w:jc w:val="center"/>
        </w:trPr>
        <w:tc>
          <w:tcPr>
            <w:tcW w:w="951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211AB8E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vMerge w:val="continue"/>
            <w:tcBorders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8CD387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43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4AB6F4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2米以下每日保洁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次，2米以上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周保洁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</w:tc>
        <w:tc>
          <w:tcPr>
            <w:tcW w:w="31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A25629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墙壁无灰尘、蜘蛛网</w:t>
            </w:r>
          </w:p>
        </w:tc>
      </w:tr>
      <w:tr w14:paraId="4E4D3D2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4" w:hRule="atLeast"/>
          <w:jc w:val="center"/>
        </w:trPr>
        <w:tc>
          <w:tcPr>
            <w:tcW w:w="95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noWrap/>
            <w:vAlign w:val="center"/>
          </w:tcPr>
          <w:p w14:paraId="68D5FC6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服务区</w:t>
            </w:r>
          </w:p>
          <w:p w14:paraId="26865CB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域内</w:t>
            </w:r>
          </w:p>
        </w:tc>
        <w:tc>
          <w:tcPr>
            <w:tcW w:w="152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627B80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服务范围金属、不锈钢</w:t>
            </w:r>
          </w:p>
        </w:tc>
        <w:tc>
          <w:tcPr>
            <w:tcW w:w="343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42244C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每日擦拭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次，专业处理、保养除尘</w:t>
            </w:r>
          </w:p>
        </w:tc>
        <w:tc>
          <w:tcPr>
            <w:tcW w:w="31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E4327D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目视无锈迹、无污迹、无积灰</w:t>
            </w:r>
          </w:p>
        </w:tc>
      </w:tr>
      <w:tr w14:paraId="2DEA899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5" w:hRule="atLeast"/>
          <w:jc w:val="center"/>
        </w:trPr>
        <w:tc>
          <w:tcPr>
            <w:tcW w:w="951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noWrap/>
            <w:vAlign w:val="center"/>
          </w:tcPr>
          <w:p w14:paraId="3847284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C0F26F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垃圾房、垃圾桶、烟灰桶</w:t>
            </w:r>
          </w:p>
        </w:tc>
        <w:tc>
          <w:tcPr>
            <w:tcW w:w="343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24C7BF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每天清倒、清洁垃圾筒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</w:t>
            </w:r>
          </w:p>
          <w:p w14:paraId="3ECCB06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如遇垃圾筒较满或有异味等应及时清倒、清洁；清洁垃圾筒时应内外一起清洁；每周用消毒药水对垃圾筒内外消毒、杀菌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</w:tc>
        <w:tc>
          <w:tcPr>
            <w:tcW w:w="31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922E14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周围地面无散落垃圾、无污迹、无满溢、无异味，始终保持净洁</w:t>
            </w:r>
          </w:p>
        </w:tc>
      </w:tr>
      <w:tr w14:paraId="25AA161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  <w:jc w:val="center"/>
        </w:trPr>
        <w:tc>
          <w:tcPr>
            <w:tcW w:w="951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noWrap/>
            <w:vAlign w:val="center"/>
          </w:tcPr>
          <w:p w14:paraId="3ABC8E7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E1504E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地面、坐椅、排号机</w:t>
            </w:r>
          </w:p>
        </w:tc>
        <w:tc>
          <w:tcPr>
            <w:tcW w:w="343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C54E86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每日擦拭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次，巡回保洁</w:t>
            </w:r>
          </w:p>
        </w:tc>
        <w:tc>
          <w:tcPr>
            <w:tcW w:w="31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9EF06D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无灰尘、无污迹</w:t>
            </w:r>
          </w:p>
        </w:tc>
      </w:tr>
      <w:tr w14:paraId="3C1ED90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0" w:hRule="atLeast"/>
          <w:jc w:val="center"/>
        </w:trPr>
        <w:tc>
          <w:tcPr>
            <w:tcW w:w="951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noWrap/>
            <w:vAlign w:val="center"/>
          </w:tcPr>
          <w:p w14:paraId="4678158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3FA9C2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大门、及台阶、消防栓(箱)、灭火器、指示牌、扶手等</w:t>
            </w:r>
          </w:p>
        </w:tc>
        <w:tc>
          <w:tcPr>
            <w:tcW w:w="343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1BA952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每日擦拭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次，巡回保洁</w:t>
            </w:r>
          </w:p>
        </w:tc>
        <w:tc>
          <w:tcPr>
            <w:tcW w:w="31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471BA3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无灰尘、无污迹</w:t>
            </w:r>
          </w:p>
        </w:tc>
      </w:tr>
      <w:tr w14:paraId="4E2C5F5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atLeast"/>
          <w:jc w:val="center"/>
        </w:trPr>
        <w:tc>
          <w:tcPr>
            <w:tcW w:w="951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noWrap/>
            <w:vAlign w:val="center"/>
          </w:tcPr>
          <w:p w14:paraId="2555A40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1E37C8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宿舍大门前庭、楼道等公共区域</w:t>
            </w:r>
          </w:p>
        </w:tc>
        <w:tc>
          <w:tcPr>
            <w:tcW w:w="343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BBBACB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地面每日清扫、门（框、槽）每日保洁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次，巡回保洁</w:t>
            </w:r>
          </w:p>
        </w:tc>
        <w:tc>
          <w:tcPr>
            <w:tcW w:w="31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C3F73E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目视干净，无积灰，无垃圾，无污迹</w:t>
            </w:r>
          </w:p>
        </w:tc>
      </w:tr>
      <w:tr w14:paraId="5112197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7" w:hRule="atLeast"/>
          <w:jc w:val="center"/>
        </w:trPr>
        <w:tc>
          <w:tcPr>
            <w:tcW w:w="951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noWrap/>
            <w:vAlign w:val="center"/>
          </w:tcPr>
          <w:p w14:paraId="5D787F0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DCF7A1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大院绿化</w:t>
            </w:r>
          </w:p>
        </w:tc>
        <w:tc>
          <w:tcPr>
            <w:tcW w:w="343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DB8F8C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每日拾捡垃圾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次，巡回保洁</w:t>
            </w:r>
          </w:p>
        </w:tc>
        <w:tc>
          <w:tcPr>
            <w:tcW w:w="31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CBBB4D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目视干净无明显垃圾</w:t>
            </w:r>
            <w:r>
              <w:rPr>
                <w:rFonts w:hint="eastAsia" w:ascii="宋体" w:hAnsi="宋体" w:eastAsia="宋体" w:cs="宋体"/>
                <w:color w:val="auto"/>
                <w:spacing w:val="-30"/>
                <w:sz w:val="28"/>
                <w:szCs w:val="28"/>
                <w:highlight w:val="none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杂物</w:t>
            </w:r>
            <w:r>
              <w:rPr>
                <w:rFonts w:hint="eastAsia" w:ascii="宋体" w:hAnsi="宋体" w:eastAsia="宋体" w:cs="宋体"/>
                <w:color w:val="auto"/>
                <w:spacing w:val="-30"/>
                <w:sz w:val="28"/>
                <w:szCs w:val="28"/>
                <w:highlight w:val="none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无卫生死角</w:t>
            </w:r>
          </w:p>
        </w:tc>
      </w:tr>
      <w:tr w14:paraId="2713FBE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4" w:hRule="atLeast"/>
          <w:jc w:val="center"/>
        </w:trPr>
        <w:tc>
          <w:tcPr>
            <w:tcW w:w="951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57A0782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97035B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场地及公共设施</w:t>
            </w:r>
          </w:p>
        </w:tc>
        <w:tc>
          <w:tcPr>
            <w:tcW w:w="343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BA215F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地面每日清扫、门（框、槽）每日保洁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次，巡回保洁</w:t>
            </w:r>
          </w:p>
        </w:tc>
        <w:tc>
          <w:tcPr>
            <w:tcW w:w="31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677BE8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目视干净，无积灰，无垃圾，无污迹</w:t>
            </w:r>
          </w:p>
        </w:tc>
      </w:tr>
      <w:tr w14:paraId="4B8CFB7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 w:hRule="atLeast"/>
          <w:jc w:val="center"/>
        </w:trPr>
        <w:tc>
          <w:tcPr>
            <w:tcW w:w="9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 w14:paraId="0A03AF6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绿化带</w:t>
            </w:r>
          </w:p>
        </w:tc>
        <w:tc>
          <w:tcPr>
            <w:tcW w:w="152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58E8B5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绿化带</w:t>
            </w:r>
          </w:p>
        </w:tc>
        <w:tc>
          <w:tcPr>
            <w:tcW w:w="343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664166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各绿化带浇水，每日拾捡垃圾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次，巡回保洁</w:t>
            </w:r>
          </w:p>
        </w:tc>
        <w:tc>
          <w:tcPr>
            <w:tcW w:w="31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285607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无垃圾、杂物，绿化带整齐</w:t>
            </w:r>
          </w:p>
        </w:tc>
      </w:tr>
      <w:tr w14:paraId="4D1294E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951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E08CCE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外围、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2E59CF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道路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119CA2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每日清扫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  <w:r>
              <w:rPr>
                <w:rFonts w:hint="eastAsia" w:ascii="宋体" w:hAnsi="宋体" w:eastAsia="宋体" w:cs="宋体"/>
                <w:color w:val="auto"/>
                <w:spacing w:val="-30"/>
                <w:sz w:val="28"/>
                <w:szCs w:val="28"/>
                <w:highlight w:val="none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巡回保洁</w:t>
            </w:r>
            <w:r>
              <w:rPr>
                <w:rFonts w:hint="eastAsia" w:ascii="宋体" w:hAnsi="宋体" w:eastAsia="宋体" w:cs="宋体"/>
                <w:color w:val="auto"/>
                <w:spacing w:val="-30"/>
                <w:sz w:val="28"/>
                <w:szCs w:val="28"/>
                <w:highlight w:val="none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定期冲洗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C62D06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目视道路干净无明显垃圾</w:t>
            </w:r>
            <w:r>
              <w:rPr>
                <w:rFonts w:hint="eastAsia" w:ascii="宋体" w:hAnsi="宋体" w:eastAsia="宋体" w:cs="宋体"/>
                <w:color w:val="auto"/>
                <w:spacing w:val="-30"/>
                <w:sz w:val="28"/>
                <w:szCs w:val="28"/>
                <w:highlight w:val="none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杂物</w:t>
            </w:r>
            <w:r>
              <w:rPr>
                <w:rFonts w:hint="eastAsia" w:ascii="宋体" w:hAnsi="宋体" w:eastAsia="宋体" w:cs="宋体"/>
                <w:color w:val="auto"/>
                <w:spacing w:val="-30"/>
                <w:sz w:val="28"/>
                <w:szCs w:val="28"/>
                <w:highlight w:val="none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无卫生死角</w:t>
            </w:r>
          </w:p>
        </w:tc>
      </w:tr>
      <w:tr w14:paraId="198C69D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6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189E05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E27AFB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绿化带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317AA5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各绿化带浇水，每日拾捡垃圾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次，巡回保洁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33AD87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无垃圾、杂物，绿化带整齐</w:t>
            </w:r>
          </w:p>
        </w:tc>
      </w:tr>
      <w:tr w14:paraId="54CE8AC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0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9709D4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38EA4C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果壳（垃圾）箱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A942F7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每日擦拭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次，清理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EF13C4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果壳（垃圾）箱周围地面无散落垃圾、无污迹、无满溢、无异味</w:t>
            </w:r>
          </w:p>
        </w:tc>
      </w:tr>
      <w:tr w14:paraId="5F21BA8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35F2B0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358AFA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标识牌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FE8BF0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每日擦拭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53579B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目视无污渍、无积灰</w:t>
            </w:r>
          </w:p>
        </w:tc>
      </w:tr>
      <w:tr w14:paraId="5763A0B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F7D19D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DC48A6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灯具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7E235B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2米以下每日擦拭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次，2米以</w:t>
            </w:r>
          </w:p>
          <w:p w14:paraId="4ECB290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上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月保洁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AD1A42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目视无积灰、无虫网</w:t>
            </w:r>
          </w:p>
        </w:tc>
      </w:tr>
      <w:tr w14:paraId="2125AA1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atLeast"/>
          <w:jc w:val="center"/>
        </w:trPr>
        <w:tc>
          <w:tcPr>
            <w:tcW w:w="95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6417BD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停车场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97B7FC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  <w:t>地面、标识牌等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3B6A61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每日清扫</w:t>
            </w:r>
            <w:r>
              <w:rPr>
                <w:rFonts w:hint="eastAsia" w:ascii="宋体" w:hAnsi="宋体" w:eastAsia="宋体" w:cs="宋体"/>
                <w:color w:val="auto"/>
                <w:spacing w:val="-30"/>
                <w:sz w:val="28"/>
                <w:szCs w:val="28"/>
                <w:highlight w:val="none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擦拭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  <w:r>
              <w:rPr>
                <w:rFonts w:hint="eastAsia" w:ascii="宋体" w:hAnsi="宋体" w:eastAsia="宋体" w:cs="宋体"/>
                <w:color w:val="auto"/>
                <w:spacing w:val="-30"/>
                <w:sz w:val="28"/>
                <w:szCs w:val="28"/>
                <w:highlight w:val="none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巡回保</w:t>
            </w:r>
          </w:p>
          <w:p w14:paraId="214E585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洁，每季度深度清洁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F90C06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目视无积尘、污迹</w:t>
            </w:r>
          </w:p>
        </w:tc>
      </w:tr>
      <w:tr w14:paraId="036632E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  <w:jc w:val="center"/>
        </w:trPr>
        <w:tc>
          <w:tcPr>
            <w:tcW w:w="951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1579FB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室内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40FEA2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地面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9DE77D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每日清扫</w:t>
            </w:r>
            <w:r>
              <w:rPr>
                <w:rFonts w:hint="eastAsia" w:ascii="宋体" w:hAnsi="宋体" w:eastAsia="宋体" w:cs="宋体"/>
                <w:color w:val="auto"/>
                <w:spacing w:val="-30"/>
                <w:sz w:val="28"/>
                <w:szCs w:val="28"/>
                <w:highlight w:val="none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擦拭一次</w:t>
            </w:r>
            <w:r>
              <w:rPr>
                <w:rFonts w:hint="eastAsia" w:ascii="宋体" w:hAnsi="宋体" w:eastAsia="宋体" w:cs="宋体"/>
                <w:color w:val="auto"/>
                <w:spacing w:val="-30"/>
                <w:sz w:val="28"/>
                <w:szCs w:val="28"/>
                <w:highlight w:val="none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巡回保</w:t>
            </w:r>
          </w:p>
          <w:p w14:paraId="77E9A8A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洁，每季度深度清洁一次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897888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目视无积尘、污迹</w:t>
            </w:r>
          </w:p>
        </w:tc>
      </w:tr>
      <w:tr w14:paraId="21858A9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C9A101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2992B5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墙面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C1E051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2米以下每日保洁一次，2米以</w:t>
            </w:r>
          </w:p>
          <w:p w14:paraId="7F94F42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上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月保洁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EA977F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目视无积尘、污迹，洁净光亮</w:t>
            </w:r>
          </w:p>
        </w:tc>
      </w:tr>
      <w:tr w14:paraId="5C39F99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CBB7B2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D94224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风口、烟感器、</w:t>
            </w:r>
          </w:p>
          <w:p w14:paraId="64813A4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消防指示灯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891935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每半月擦抹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46B5C0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目视无积灰、明亮</w:t>
            </w:r>
          </w:p>
        </w:tc>
      </w:tr>
      <w:tr w14:paraId="0153CF3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7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812C28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84D12D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烟筒、垃圾箱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C1CDFD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每日擦拭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次、清理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次、巡回保洁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C7384D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烟筒、垃圾箱体表面无污迹</w:t>
            </w:r>
            <w:r>
              <w:rPr>
                <w:rFonts w:hint="eastAsia" w:ascii="宋体" w:hAnsi="宋体" w:eastAsia="宋体" w:cs="宋体"/>
                <w:color w:val="auto"/>
                <w:spacing w:val="-30"/>
                <w:sz w:val="28"/>
                <w:szCs w:val="28"/>
                <w:highlight w:val="none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箱内无陈旧垃圾</w:t>
            </w:r>
            <w:r>
              <w:rPr>
                <w:rFonts w:hint="eastAsia" w:ascii="宋体" w:hAnsi="宋体" w:eastAsia="宋体" w:cs="宋体"/>
                <w:color w:val="auto"/>
                <w:spacing w:val="-30"/>
                <w:sz w:val="28"/>
                <w:szCs w:val="28"/>
                <w:highlight w:val="none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无异味</w:t>
            </w:r>
          </w:p>
        </w:tc>
      </w:tr>
      <w:tr w14:paraId="3EAB728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00784C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112242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消防箱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5DFAAD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箱表面每日擦拭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次，箱内每</w:t>
            </w:r>
          </w:p>
          <w:p w14:paraId="50666E7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周擦拭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2EF169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无积灰、虫网</w:t>
            </w:r>
          </w:p>
        </w:tc>
      </w:tr>
      <w:tr w14:paraId="21A2D32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0" w:hRule="atLeast"/>
          <w:jc w:val="center"/>
        </w:trPr>
        <w:tc>
          <w:tcPr>
            <w:tcW w:w="951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FB9EB1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室内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3508DB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柜台立面、台面，办公桌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BC0B67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每日保洁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C08BA7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目视无积尘、污迹、水渍、印渍、废纸及其它杂物，服务指南、表单、台签、评价仪、印泥、签字笔、绿色植物等物品摆放有序</w:t>
            </w:r>
          </w:p>
        </w:tc>
      </w:tr>
      <w:tr w14:paraId="49D8EC3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20C6DA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5F688B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皮制沙发及座椅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E82148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定期清洁除菌、打蜡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E3EE78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表面清洁滑爽</w:t>
            </w:r>
          </w:p>
        </w:tc>
      </w:tr>
      <w:tr w14:paraId="7FEE4E8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BC5759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E26751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座椅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219FD7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每日保洁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4C1F20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目视无积尘、污迹、水渍、印渍、废纸及其它杂物，摆放整齐</w:t>
            </w:r>
          </w:p>
        </w:tc>
      </w:tr>
      <w:tr w14:paraId="125BA0B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7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21CE9A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90D20B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饮水机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CE048B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每日擦拭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次，巡回保洁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A3F936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目视无积尘、污迹、水渍，水、纸杯不断档</w:t>
            </w:r>
          </w:p>
        </w:tc>
      </w:tr>
      <w:tr w14:paraId="46BF008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312A55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5753E0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排号机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DB271C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每日保洁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次，巡回保洁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88C86B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目视无积尘、污迹，纸张不断缺</w:t>
            </w:r>
          </w:p>
        </w:tc>
      </w:tr>
      <w:tr w14:paraId="67D2658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9" w:hRule="atLeast"/>
          <w:jc w:val="center"/>
        </w:trPr>
        <w:tc>
          <w:tcPr>
            <w:tcW w:w="951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B5A763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仓库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057DF2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库房内地面、地</w:t>
            </w:r>
          </w:p>
          <w:p w14:paraId="128FD88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板、整理柜等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76A55E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每周保洁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次，藏品出入后及</w:t>
            </w:r>
          </w:p>
          <w:p w14:paraId="315F382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时清理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09DBA6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表面清洁，无灰尘</w:t>
            </w:r>
          </w:p>
        </w:tc>
      </w:tr>
      <w:tr w14:paraId="0F87FA0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  <w:jc w:val="center"/>
        </w:trPr>
        <w:tc>
          <w:tcPr>
            <w:tcW w:w="951" w:type="dxa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noWrap/>
            <w:vAlign w:val="center"/>
          </w:tcPr>
          <w:p w14:paraId="5067E0D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  <w:p w14:paraId="6301A53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领导办</w:t>
            </w:r>
          </w:p>
          <w:p w14:paraId="1C71E7D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公室、会</w:t>
            </w:r>
          </w:p>
          <w:p w14:paraId="48B7220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议室、开</w:t>
            </w:r>
          </w:p>
          <w:p w14:paraId="2F351D2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评标室、</w:t>
            </w:r>
          </w:p>
          <w:p w14:paraId="719ED0A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活动室</w:t>
            </w:r>
          </w:p>
          <w:p w14:paraId="68ADCE7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等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60D8B1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地板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634865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地板每日保洁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21C502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保持地板表面整洁、无污迹</w:t>
            </w:r>
          </w:p>
        </w:tc>
      </w:tr>
      <w:tr w14:paraId="2653B39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  <w:jc w:val="center"/>
        </w:trPr>
        <w:tc>
          <w:tcPr>
            <w:tcW w:w="951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/>
            <w:vAlign w:val="center"/>
          </w:tcPr>
          <w:p w14:paraId="4620E4A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C656D2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墙面、顶部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ACA073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每周除尘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F0E321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整洁、有光泽，玻璃无污迹</w:t>
            </w:r>
          </w:p>
        </w:tc>
      </w:tr>
      <w:tr w14:paraId="655D616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8" w:hRule="atLeast"/>
          <w:jc w:val="center"/>
        </w:trPr>
        <w:tc>
          <w:tcPr>
            <w:tcW w:w="951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/>
            <w:vAlign w:val="center"/>
          </w:tcPr>
          <w:p w14:paraId="7DB4D17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B35141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会议室、开评标室、活动室等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11A433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每日擦拭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次，会后立即整理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1F7A2A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干净、无明显积灰</w:t>
            </w:r>
          </w:p>
        </w:tc>
      </w:tr>
      <w:tr w14:paraId="2D2623F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7" w:hRule="atLeast"/>
          <w:jc w:val="center"/>
        </w:trPr>
        <w:tc>
          <w:tcPr>
            <w:tcW w:w="951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BD5C57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14F6C1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家具表面、开关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DA4E90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每日全面保洁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次，每月彻底清理、保养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5BD590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清洁滑爽，不易沾灰</w:t>
            </w:r>
          </w:p>
        </w:tc>
      </w:tr>
      <w:tr w14:paraId="4974663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1" w:hRule="atLeast"/>
          <w:jc w:val="center"/>
        </w:trPr>
        <w:tc>
          <w:tcPr>
            <w:tcW w:w="951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4E3EA2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楼层通道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EFC639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地面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7BDE20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每日清扫，每周拖擦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次，巡</w:t>
            </w:r>
          </w:p>
          <w:p w14:paraId="212D61B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回保洁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C4DDEA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目视干净，无杂物</w:t>
            </w:r>
          </w:p>
        </w:tc>
      </w:tr>
      <w:tr w14:paraId="02D0EB4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09D315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AA28EE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墙面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76042A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每日除尘保洁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4AEB35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目视干净，无积灰</w:t>
            </w:r>
          </w:p>
        </w:tc>
      </w:tr>
      <w:tr w14:paraId="15EEDBB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CE537E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270040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门（框、槽）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C584BB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每日保洁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75B732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目视干净</w:t>
            </w:r>
          </w:p>
        </w:tc>
      </w:tr>
      <w:tr w14:paraId="34D09FE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540CDD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EE438B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消防箱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F46D5E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表面每日擦拭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次，内部每周</w:t>
            </w:r>
          </w:p>
          <w:p w14:paraId="344631A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保洁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C1B102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目视干净，无污迹，有光泽</w:t>
            </w:r>
          </w:p>
        </w:tc>
      </w:tr>
      <w:tr w14:paraId="1E00A84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6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DD743C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C30D61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灯具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B0B8AE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每月除尘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  <w:p w14:paraId="0B10386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（拆洗由工程部配合）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19A8CD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目视无积灰，无虫网</w:t>
            </w:r>
          </w:p>
        </w:tc>
      </w:tr>
      <w:tr w14:paraId="7745C48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7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4FD469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C040E5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垃圾箱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B5E866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每日收集垃圾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64A0D1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垃圾箱体表面无污迹，箱内无陈旧垃圾、无异味</w:t>
            </w:r>
          </w:p>
        </w:tc>
      </w:tr>
      <w:tr w14:paraId="3A1E54B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4" w:hRule="atLeast"/>
          <w:jc w:val="center"/>
        </w:trPr>
        <w:tc>
          <w:tcPr>
            <w:tcW w:w="951" w:type="dxa"/>
            <w:vMerge w:val="restar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/>
            <w:vAlign w:val="center"/>
          </w:tcPr>
          <w:p w14:paraId="4F49FF0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洗手间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DF1D5C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大、小便器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8A9DE2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每日冲、洗、刷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次（循环）、</w:t>
            </w:r>
          </w:p>
          <w:p w14:paraId="782C44A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消毒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次，每半小时检查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FF6EA4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无污垢、黄渍、厕位无异味</w:t>
            </w:r>
          </w:p>
        </w:tc>
      </w:tr>
      <w:tr w14:paraId="2A095CD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/>
            <w:vAlign w:val="center"/>
          </w:tcPr>
          <w:p w14:paraId="0AD03A5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31260C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洗手盆、台面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831990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每日循环擦拭，每半小时检查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CB5D5C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干净，无污渍，发现水渍及时擦拭</w:t>
            </w:r>
          </w:p>
        </w:tc>
      </w:tr>
      <w:tr w14:paraId="49B9781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/>
            <w:vAlign w:val="center"/>
          </w:tcPr>
          <w:p w14:paraId="18160F9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ADE98C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镜面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3A74DF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每日循环擦拭，每半小时检查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5DCA09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干净、明亮</w:t>
            </w:r>
          </w:p>
        </w:tc>
      </w:tr>
      <w:tr w14:paraId="453A064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/>
            <w:vAlign w:val="center"/>
          </w:tcPr>
          <w:p w14:paraId="054D8C0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0664D5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隔断板、门、窗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B721B3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每周彻底擦拭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5305D8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无积灰、污渍</w:t>
            </w:r>
          </w:p>
        </w:tc>
      </w:tr>
      <w:tr w14:paraId="3572244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/>
            <w:vAlign w:val="center"/>
          </w:tcPr>
          <w:p w14:paraId="1E2D889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0EC673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墙面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3AF6FF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每周彻底擦拭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次，日常循环保洁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5F99E6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目视干净、无积灰</w:t>
            </w:r>
          </w:p>
        </w:tc>
      </w:tr>
      <w:tr w14:paraId="6D7807A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9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/>
            <w:vAlign w:val="center"/>
          </w:tcPr>
          <w:p w14:paraId="76109A9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134CCB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地面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1E8587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每日拖擦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次，循环保洁，每</w:t>
            </w:r>
          </w:p>
          <w:p w14:paraId="5F59AA1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日消毒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次，每半小时检查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054E7C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干净、无垃圾、污渍，干燥</w:t>
            </w:r>
          </w:p>
        </w:tc>
      </w:tr>
      <w:tr w14:paraId="082982E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4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/>
            <w:vAlign w:val="center"/>
          </w:tcPr>
          <w:p w14:paraId="7C47AE0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83790B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垃圾篓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B3B08E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每日清理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次，篓内垃圾不超过2/3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7C39F6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无陈旧积物、污渍</w:t>
            </w:r>
          </w:p>
        </w:tc>
      </w:tr>
      <w:tr w14:paraId="3A4970B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8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/>
            <w:vAlign w:val="center"/>
          </w:tcPr>
          <w:p w14:paraId="1B78A16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50A994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芳香球、空气清新剂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9067B5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随机添加、喷洒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87DC7D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无异味</w:t>
            </w:r>
          </w:p>
        </w:tc>
      </w:tr>
      <w:tr w14:paraId="0D4A33A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4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/>
            <w:vAlign w:val="center"/>
          </w:tcPr>
          <w:p w14:paraId="2A7800A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1D8852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卫生卷纸、擦手纸、洗手液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63C400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随时添加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2C0D75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无短缺</w:t>
            </w:r>
          </w:p>
        </w:tc>
      </w:tr>
      <w:tr w14:paraId="1879BF0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  <w:jc w:val="center"/>
        </w:trPr>
        <w:tc>
          <w:tcPr>
            <w:tcW w:w="95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A6AF77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电梯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D12169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地面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E0621B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每日拖擦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次、循环保洁，发现污迹及时处理，胶垫每星期换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2796E7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地面干净、无污渍、垃圾</w:t>
            </w:r>
          </w:p>
        </w:tc>
      </w:tr>
      <w:tr w14:paraId="0F772D6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95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A58028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FBD9C8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不锈钢制品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9E7383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每天保养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1945B3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无锈迹、污迹</w:t>
            </w:r>
          </w:p>
        </w:tc>
      </w:tr>
      <w:tr w14:paraId="0B73A98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  <w:jc w:val="center"/>
        </w:trPr>
        <w:tc>
          <w:tcPr>
            <w:tcW w:w="95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062DBF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E9E857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轿厢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EBE22B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每周上油保养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次，每日油布</w:t>
            </w:r>
          </w:p>
          <w:p w14:paraId="2641CF2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擦拭保洁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68B997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干净，无积灰、滑爽、光亮</w:t>
            </w:r>
          </w:p>
        </w:tc>
      </w:tr>
      <w:tr w14:paraId="6F32FE0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  <w:jc w:val="center"/>
        </w:trPr>
        <w:tc>
          <w:tcPr>
            <w:tcW w:w="95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8487FB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14AB1F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轿厢门槽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17129A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每周清理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次，每日保洁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E0264F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无积灰、无垃圾、颗粒</w:t>
            </w:r>
          </w:p>
        </w:tc>
      </w:tr>
      <w:tr w14:paraId="52B0807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  <w:jc w:val="center"/>
        </w:trPr>
        <w:tc>
          <w:tcPr>
            <w:tcW w:w="95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8E8470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F91C30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按钮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CECF02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每日擦拭、消毒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次，循环保洁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F1342C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无灰尘、无印迹</w:t>
            </w:r>
          </w:p>
        </w:tc>
      </w:tr>
      <w:tr w14:paraId="03AB247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95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729EA8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4AA713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灯、通风口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9A2BE4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每周擦拭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次，循环保洁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3421AE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无积灰、虫网</w:t>
            </w:r>
          </w:p>
        </w:tc>
      </w:tr>
      <w:tr w14:paraId="3F51A08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  <w:jc w:val="center"/>
        </w:trPr>
        <w:tc>
          <w:tcPr>
            <w:tcW w:w="951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9CC127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消防通道</w:t>
            </w: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8F6F89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地面（台阶）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726A4E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每日拖擦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次、循环保洁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DDBBE6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保持干净，无明显积灰、杂物</w:t>
            </w:r>
          </w:p>
        </w:tc>
      </w:tr>
      <w:tr w14:paraId="694FFB3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C622BF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5BFED0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墙面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C9FB3C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每周除尘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6D13A4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目视无灰尘、虫网</w:t>
            </w:r>
          </w:p>
        </w:tc>
      </w:tr>
      <w:tr w14:paraId="3C92BF4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7423AB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AE3388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扶手、栏杆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B96FC3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每日擦拭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130B89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干净、无灰尘</w:t>
            </w:r>
          </w:p>
        </w:tc>
      </w:tr>
      <w:tr w14:paraId="4B7D1E6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4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619D54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B1DAB6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楼道灯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FC47AB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每月除尘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次，每季拆洗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  <w:p w14:paraId="39681E5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（由工程部配合）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75E7A0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目视表面无浮尘</w:t>
            </w:r>
          </w:p>
        </w:tc>
      </w:tr>
      <w:tr w14:paraId="2582B8D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ED4E7B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EB3C4A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外露管道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03276B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每周保洁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次，每日巡查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06CF33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目视无浮尘、无虫网</w:t>
            </w:r>
          </w:p>
        </w:tc>
      </w:tr>
      <w:tr w14:paraId="550F4DA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8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3003B6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C4257F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不锈钢制品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D0E3C7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每周上油保养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 每日油布擦拭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2AB1A35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哑光不锈钢表面无污渍、无灰尘，半米内可映出人影；镜面不锈钢表面光亮，三米内能清晰映出人影</w:t>
            </w:r>
          </w:p>
        </w:tc>
      </w:tr>
      <w:tr w14:paraId="22E6CD0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0" w:hRule="atLeast"/>
          <w:jc w:val="center"/>
        </w:trPr>
        <w:tc>
          <w:tcPr>
            <w:tcW w:w="2477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ED32D1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区域内所有的垃圾筒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7203B9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每天清倒、清洁垃圾筒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</w:t>
            </w:r>
          </w:p>
          <w:p w14:paraId="13CAB35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如遇垃圾筒较满、有异味等应及时清倒、清洁；清洁垃圾筒时应内外一起清晰；每周用消毒药水对总垃圾筒内外消毒杀菌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986D69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目视垃圾筒内、外无粘附物、污渍</w:t>
            </w:r>
          </w:p>
        </w:tc>
      </w:tr>
      <w:tr w14:paraId="25BEBE1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2477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BE2BC1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楼层金属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508246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专业处理、保养除尘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每周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8E7E13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无锈迹、污迹</w:t>
            </w:r>
          </w:p>
        </w:tc>
      </w:tr>
      <w:tr w14:paraId="57D82A6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9" w:hRule="atLeast"/>
          <w:jc w:val="center"/>
        </w:trPr>
        <w:tc>
          <w:tcPr>
            <w:tcW w:w="2477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7F0C451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玻璃门、窗、幕墙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0DC88B7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2米以下每周清洗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次，每日</w:t>
            </w:r>
          </w:p>
          <w:p w14:paraId="747CFE8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保洁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次，如有污渍、水渍及时清除，2米以上每半月保洁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C6FCE5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干净，无积灰、印迹</w:t>
            </w:r>
          </w:p>
        </w:tc>
      </w:tr>
      <w:tr w14:paraId="03811F7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  <w:jc w:val="center"/>
        </w:trPr>
        <w:tc>
          <w:tcPr>
            <w:tcW w:w="2477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5FBE3DB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路灯、应急照明灯</w:t>
            </w:r>
          </w:p>
        </w:tc>
        <w:tc>
          <w:tcPr>
            <w:tcW w:w="343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6CFC64F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定时清洗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每季度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次</w:t>
            </w:r>
          </w:p>
        </w:tc>
        <w:tc>
          <w:tcPr>
            <w:tcW w:w="3151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31529DA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干净，无积灰、印迹</w:t>
            </w:r>
          </w:p>
        </w:tc>
      </w:tr>
    </w:tbl>
    <w:p w14:paraId="2E80DDE0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 w:eastAsia="zh-CN"/>
        </w:rPr>
      </w:pPr>
    </w:p>
    <w:p w14:paraId="5486354C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 w:eastAsia="zh-CN"/>
        </w:rPr>
      </w:pPr>
    </w:p>
    <w:p w14:paraId="760B3114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 w:eastAsia="zh-CN"/>
        </w:rPr>
        <w:t>（二）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  <w:t>就餐服务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eastAsia="zh-CN"/>
        </w:rPr>
        <w:t>内容和工作要求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  <w:t>（厨师及服务员）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 w:eastAsia="zh-CN"/>
        </w:rPr>
        <w:t>共9条需求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eastAsia="zh-CN"/>
        </w:rPr>
        <w:t>）</w:t>
      </w:r>
    </w:p>
    <w:p w14:paraId="18FA6DF6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 w:eastAsia="zh-CN"/>
        </w:rPr>
        <w:t>注：采购人提供食材和场地、设备等，中标供应商仅提供人力。</w:t>
      </w:r>
    </w:p>
    <w:p w14:paraId="40F0A20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（1）厨师负责菜谱的制定、更新，服务员负责维护用餐秩序。</w:t>
      </w:r>
    </w:p>
    <w:p w14:paraId="6DB5B252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 xml:space="preserve">（2）做好厨房、食堂及物料房等场所的卫生，确保干净卫生，无污渍、积水等，厨台、厨具、 灶面等干净无灰尘，物料无腐食、无霉变。定期开展大扫除并接受采购方的监督和检查。 </w:t>
      </w:r>
    </w:p>
    <w:p w14:paraId="7A319732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 xml:space="preserve">（3）注意节水、节电、节煤气，爱护公物，注意安全，做好防火、防盗、防煤气中毒、防腐、 防虫等工作。每天检查水电气运行状况，确保操作安全。  </w:t>
      </w:r>
    </w:p>
    <w:p w14:paraId="334C56A6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 xml:space="preserve">（4）服从单位食堂管理人员的安排，遵守各项规章制度。 </w:t>
      </w:r>
    </w:p>
    <w:p w14:paraId="300D747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 xml:space="preserve">（5）服务人员须持有健康证上岗，统一形象、着装规范、佩戴标志，行为得体，服务以人为本、主动热情。 </w:t>
      </w:r>
    </w:p>
    <w:p w14:paraId="198C69CB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 xml:space="preserve">（6）熟悉和掌握菜品的基本制作技术，要求色、香、味、形符合质量标准，出色完成本岗位承担的工作任务。 </w:t>
      </w:r>
    </w:p>
    <w:p w14:paraId="24166485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 xml:space="preserve">（7）计划用料，精工细作，经常变化花色品种，掌握火候，菜肴用料、配料恰当，味道适口， 并虚心听取用餐人员对伙食的意见，研究改善伙食的措施，改善制作方法，提高烹饪技巧，不 断提高烹饪技术。 </w:t>
      </w:r>
    </w:p>
    <w:p w14:paraId="6376DB1B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 xml:space="preserve">（8）烹调时应注意个人卫生，接触食品要洗手，生熟用具要分开，菜盆、盛器等必须清洗干 净方可盛菜，加工菜肴必须做好无泥沙、无虫、无黄叶烂叶和其他杂物，要严格遵守卫生要求。 </w:t>
      </w:r>
    </w:p>
    <w:p w14:paraId="433B052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（9）人员要求：</w:t>
      </w:r>
    </w:p>
    <w:p w14:paraId="2752020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1.所有人员应具有良好的职业道德和良好的法制观念，遵纪守法并符合用餐单位要求；</w:t>
      </w:r>
    </w:p>
    <w:p w14:paraId="1B9DF05F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2.所有人员应当身体健康，符合卫生防疫部门要求，上岗必须持有健康证；</w:t>
      </w:r>
    </w:p>
    <w:p w14:paraId="239C6A6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3.所有人员应当体貌端正、口齿清楚、服务态度良好、着装规范、文明礼貌。</w:t>
      </w:r>
    </w:p>
    <w:p w14:paraId="2281E165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165ED627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eastAsia="zh-CN"/>
        </w:rPr>
        <w:t>（三）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  <w:t>理发服务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eastAsia="zh-CN"/>
        </w:rPr>
        <w:t>内容和工作要求（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 w:eastAsia="zh-CN"/>
        </w:rPr>
        <w:t>共3条需求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eastAsia="zh-CN"/>
        </w:rPr>
        <w:t>）</w:t>
      </w:r>
    </w:p>
    <w:p w14:paraId="72C2B33B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</w:pPr>
    </w:p>
    <w:p w14:paraId="02769F6D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 w:eastAsia="zh-CN"/>
        </w:rPr>
        <w:t>注：采购人提供场地、设备，理发对象为采购人工作人员，中标供应商需提供人力服务，中标供应商需提供符合国家相关标准的毛巾、洗发液、剃须刀片等消耗品。</w:t>
      </w:r>
    </w:p>
    <w:p w14:paraId="5D59AA9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（1）理发项目及范围：包含洗发、剪发及吹干，不单独洗发。</w:t>
      </w:r>
    </w:p>
    <w:p w14:paraId="642BC04F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（2）人员要求：员工身体健康，无传染性疾病，上岗必须持有健康证。</w:t>
      </w:r>
    </w:p>
    <w:p w14:paraId="1C03F152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（3）卫生要求：</w:t>
      </w:r>
    </w:p>
    <w:p w14:paraId="2FF64F7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1.等待区椅子要干净、无灰尘；</w:t>
      </w:r>
    </w:p>
    <w:p w14:paraId="105D251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2.存衣柜要干净、无灰尘，柜子内物品摆放整齐；</w:t>
      </w:r>
    </w:p>
    <w:p w14:paraId="7D5906C6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3.洗头床要干净、无灰尘、水滴，洗头池内侧，无头发，要随时保持上下水畅通；</w:t>
      </w:r>
    </w:p>
    <w:p w14:paraId="77ABCFB4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4.门要干净、无污渍、无印痕；机器及配件用品，要干净、收拾整齐、无灰尘、无碎头发，机器上不堆积杂物，清扫完毕将机器摆放整齐；</w:t>
      </w:r>
    </w:p>
    <w:p w14:paraId="74104CB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5.推车表面摆放卷杠，要干净，整齐，下面抽屉摆放杠纸，平铺整齐。推车轮子要每天清理，确保无碎头发，做好保护，方便使用。所有推车清理完毕，排放一排，摆整齐；</w:t>
      </w:r>
    </w:p>
    <w:p w14:paraId="24C4C3F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6.吧台区台面及货架要干净、无灰尘，产品摆放整齐，无其他杂物。</w:t>
      </w:r>
    </w:p>
    <w:p w14:paraId="660E4E0C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eastAsia="zh-CN"/>
        </w:rPr>
        <w:t>（四）培训基地被装配备及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  <w:t>清洗服务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eastAsia="zh-CN"/>
        </w:rPr>
        <w:t>要求（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 w:eastAsia="zh-CN"/>
        </w:rPr>
        <w:t>共2条需求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eastAsia="zh-CN"/>
        </w:rPr>
        <w:t>）</w:t>
      </w:r>
    </w:p>
    <w:p w14:paraId="1A8DCBD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 w:eastAsia="zh-CN"/>
        </w:rPr>
        <w:t>注：中标供应商仅提供培训基地床上用品服务。</w:t>
      </w:r>
    </w:p>
    <w:p w14:paraId="12C8167F"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eastAsia="zh-CN"/>
        </w:rPr>
        <w:t>被装要求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eastAsia="zh-CN"/>
        </w:rPr>
        <w:t>在学员入驻前，供应商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需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eastAsia="zh-CN"/>
        </w:rPr>
        <w:t>按照采购人的要求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进行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eastAsia="zh-CN"/>
        </w:rPr>
        <w:t>床单、被罩、枕头、枕套等物资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的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eastAsia="zh-CN"/>
        </w:rPr>
        <w:t>筹备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、发放、洗涤、消毒、烘干、熨平等一系列工作，保证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eastAsia="zh-CN"/>
        </w:rPr>
        <w:t>床上用品的干净整洁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。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eastAsia="zh-CN"/>
        </w:rPr>
        <w:t>在学员入驻后要及时响应采购人的具体需求。</w:t>
      </w:r>
    </w:p>
    <w:p w14:paraId="0650EB04"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人员要求：要求整洁大方、举止得体、注意礼仪礼貌、服务态度良好、工作仔细。要求讲究卫生、身体健康无传染病、熟悉衣料与洗涤方法。</w:t>
      </w:r>
    </w:p>
    <w:p w14:paraId="17BD00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 w:eastAsia="zh-CN"/>
        </w:rPr>
        <w:t>三、后勤保障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  <w:t>服务费</w:t>
      </w:r>
    </w:p>
    <w:p w14:paraId="1D7E34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后勤保障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服务费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包括但不限于如下费用：</w:t>
      </w:r>
    </w:p>
    <w:p w14:paraId="6B29A2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（1）人员工资福利（含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员工工资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服装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）；</w:t>
      </w:r>
    </w:p>
    <w:p w14:paraId="2F19E5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（2）绿化养护费（含割草机、花木修剪机、油料、修剪整形、除杂草、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  <w:lang w:val="en-US" w:eastAsia="zh-CN" w:bidi="ar"/>
        </w:rPr>
        <w:t>绿化垃圾清运费用等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）；</w:t>
      </w:r>
    </w:p>
    <w:p w14:paraId="45638D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（3）清洁卫生费（含保洁用品用具及相关耗材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）；</w:t>
      </w:r>
    </w:p>
    <w:p w14:paraId="0C1B71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（4）办公费 ；</w:t>
      </w:r>
    </w:p>
    <w:p w14:paraId="15809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（5）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法定税费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；</w:t>
      </w:r>
    </w:p>
    <w:p w14:paraId="58482F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（6）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投标人的合理利润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；</w:t>
      </w:r>
    </w:p>
    <w:p w14:paraId="6D315F7F">
      <w:pPr>
        <w:pStyle w:val="7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其他。</w:t>
      </w:r>
    </w:p>
    <w:p w14:paraId="3353BD08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四、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商务要求</w:t>
      </w:r>
    </w:p>
    <w:p w14:paraId="3EAA8B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（一）服务期限：合同生效之日起一年。</w:t>
      </w:r>
    </w:p>
    <w:p w14:paraId="672095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（二）资金来源：财政资金。</w:t>
      </w:r>
    </w:p>
    <w:p w14:paraId="71F959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（三）付款方式：后勤保障服务费按月支付，中标人每月经过考核，采购人按照考核结果凭借中标人开具的等额有效发票在10个工作日内办理上个月款项转账支付。</w:t>
      </w:r>
    </w:p>
    <w:p w14:paraId="0CE30BAD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（四）项目服务地址：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海口市公安局交通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管理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支队金龙路办公区（含停车场龙华区金龙路）、龙华办公区（交警大厦）、秀英大队办公区（秀英区海盛路）、事故处理大队办公区（秀英区海榆中线）、高速公路大队（灵山镇仁定村）、江东联勤工作站（美兰区旺洋二横路）、琼山事故中队办公区（琼山区海府路）及7个郊区中队（大致坡、三门坡、云龙、新坡、甲子、永兴、长流）、教育培训基地（秀英区海榆中线）、灵山综合服务中心（灵山镇）、美兰大队服务站（滨江路）、违法处理大队停车场（灵山镇）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。</w:t>
      </w:r>
    </w:p>
    <w:p w14:paraId="399A8A6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（五）验收方式：</w:t>
      </w:r>
      <w:r>
        <w:rPr>
          <w:rFonts w:hint="eastAsia" w:ascii="宋体" w:hAnsi="宋体" w:eastAsia="宋体" w:cs="宋体"/>
          <w:i w:val="0"/>
          <w:iCs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>符合国家相关行业标准，并实行按月考核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。</w:t>
      </w:r>
    </w:p>
    <w:p w14:paraId="7AF0E3F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br w:type="page"/>
      </w:r>
      <w:bookmarkStart w:id="0" w:name="_GoBack"/>
      <w:bookmarkEnd w:id="0"/>
    </w:p>
    <w:p w14:paraId="54EE05A3">
      <w:pPr>
        <w:pStyle w:val="7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考核表</w:t>
      </w:r>
    </w:p>
    <w:p w14:paraId="6E530ABF">
      <w:pPr>
        <w:spacing w:line="560" w:lineRule="exact"/>
        <w:jc w:val="left"/>
        <w:rPr>
          <w:rFonts w:hint="eastAsia" w:ascii="宋体" w:hAnsi="宋体" w:eastAsia="宋体" w:cs="宋体"/>
          <w:i w:val="0"/>
          <w:iCs/>
          <w:color w:val="auto"/>
          <w:kern w:val="2"/>
          <w:sz w:val="28"/>
          <w:szCs w:val="28"/>
          <w:highlight w:val="none"/>
          <w:u w:val="single"/>
          <w:lang w:val="en-US" w:eastAsia="zh-CN" w:bidi="ar-SA"/>
        </w:rPr>
      </w:pPr>
    </w:p>
    <w:tbl>
      <w:tblPr>
        <w:tblStyle w:val="8"/>
        <w:tblW w:w="93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1038"/>
        <w:gridCol w:w="1262"/>
        <w:gridCol w:w="5051"/>
        <w:gridCol w:w="1128"/>
      </w:tblGrid>
      <w:tr w14:paraId="1D43D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trHeight w:val="567" w:hRule="atLeast"/>
          <w:jc w:val="center"/>
        </w:trPr>
        <w:tc>
          <w:tcPr>
            <w:tcW w:w="9316" w:type="dxa"/>
            <w:gridSpan w:val="5"/>
            <w:noWrap/>
            <w:vAlign w:val="center"/>
          </w:tcPr>
          <w:p w14:paraId="616233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后勤保障服务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考核表（月份）</w:t>
            </w:r>
          </w:p>
        </w:tc>
      </w:tr>
      <w:tr w14:paraId="002EB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7" w:type="dxa"/>
            <w:noWrap/>
            <w:vAlign w:val="center"/>
          </w:tcPr>
          <w:p w14:paraId="0213B5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038" w:type="dxa"/>
            <w:noWrap/>
            <w:vAlign w:val="center"/>
          </w:tcPr>
          <w:p w14:paraId="0B9434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测评</w:t>
            </w:r>
          </w:p>
          <w:p w14:paraId="3ED43B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事项</w:t>
            </w:r>
          </w:p>
        </w:tc>
        <w:tc>
          <w:tcPr>
            <w:tcW w:w="1262" w:type="dxa"/>
            <w:noWrap/>
            <w:vAlign w:val="center"/>
          </w:tcPr>
          <w:p w14:paraId="26443F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分值</w:t>
            </w:r>
          </w:p>
        </w:tc>
        <w:tc>
          <w:tcPr>
            <w:tcW w:w="5051" w:type="dxa"/>
            <w:noWrap/>
            <w:vAlign w:val="center"/>
          </w:tcPr>
          <w:p w14:paraId="15BDD3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后勤保障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标准</w:t>
            </w:r>
          </w:p>
        </w:tc>
        <w:tc>
          <w:tcPr>
            <w:tcW w:w="1128" w:type="dxa"/>
            <w:noWrap/>
            <w:vAlign w:val="center"/>
          </w:tcPr>
          <w:p w14:paraId="68EFE6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测评分</w:t>
            </w:r>
          </w:p>
        </w:tc>
      </w:tr>
      <w:tr w14:paraId="36CBC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  <w:jc w:val="center"/>
        </w:trPr>
        <w:tc>
          <w:tcPr>
            <w:tcW w:w="837" w:type="dxa"/>
            <w:noWrap w:val="0"/>
            <w:vAlign w:val="center"/>
          </w:tcPr>
          <w:p w14:paraId="51C4CE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38" w:type="dxa"/>
            <w:vMerge w:val="restart"/>
            <w:noWrap w:val="0"/>
            <w:vAlign w:val="center"/>
          </w:tcPr>
          <w:p w14:paraId="5F7ABB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服务</w:t>
            </w:r>
          </w:p>
          <w:p w14:paraId="0A046E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管理</w:t>
            </w:r>
          </w:p>
        </w:tc>
        <w:tc>
          <w:tcPr>
            <w:tcW w:w="1262" w:type="dxa"/>
            <w:vMerge w:val="restart"/>
            <w:noWrap w:val="0"/>
            <w:vAlign w:val="center"/>
          </w:tcPr>
          <w:p w14:paraId="3917D5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15分</w:t>
            </w:r>
          </w:p>
        </w:tc>
        <w:tc>
          <w:tcPr>
            <w:tcW w:w="5051" w:type="dxa"/>
            <w:noWrap w:val="0"/>
            <w:vAlign w:val="center"/>
          </w:tcPr>
          <w:p w14:paraId="6E257A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工作人员响应不及时、仪表不整洁、服务不规范、未文明用语、待人不礼貌每人次每项扣1分（共5分）。</w:t>
            </w:r>
          </w:p>
        </w:tc>
        <w:tc>
          <w:tcPr>
            <w:tcW w:w="1128" w:type="dxa"/>
            <w:noWrap w:val="0"/>
            <w:vAlign w:val="center"/>
          </w:tcPr>
          <w:p w14:paraId="6E1FE1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2130A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837" w:type="dxa"/>
            <w:noWrap w:val="0"/>
            <w:vAlign w:val="center"/>
          </w:tcPr>
          <w:p w14:paraId="427D78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38" w:type="dxa"/>
            <w:vMerge w:val="continue"/>
            <w:noWrap w:val="0"/>
            <w:vAlign w:val="center"/>
          </w:tcPr>
          <w:p w14:paraId="56BF94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62" w:type="dxa"/>
            <w:vMerge w:val="continue"/>
            <w:noWrap w:val="0"/>
            <w:vAlign w:val="center"/>
          </w:tcPr>
          <w:p w14:paraId="10C353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051" w:type="dxa"/>
            <w:noWrap w:val="0"/>
            <w:vAlign w:val="center"/>
          </w:tcPr>
          <w:p w14:paraId="6116AE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工作人员未按统一着装要求着装每人扣1分（共5分）。</w:t>
            </w:r>
          </w:p>
        </w:tc>
        <w:tc>
          <w:tcPr>
            <w:tcW w:w="1128" w:type="dxa"/>
            <w:noWrap w:val="0"/>
            <w:vAlign w:val="center"/>
          </w:tcPr>
          <w:p w14:paraId="45F0E9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1FB74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837" w:type="dxa"/>
            <w:noWrap w:val="0"/>
            <w:vAlign w:val="center"/>
          </w:tcPr>
          <w:p w14:paraId="39DFE7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038" w:type="dxa"/>
            <w:vMerge w:val="continue"/>
            <w:noWrap w:val="0"/>
            <w:vAlign w:val="center"/>
          </w:tcPr>
          <w:p w14:paraId="0C8405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62" w:type="dxa"/>
            <w:vMerge w:val="continue"/>
            <w:noWrap w:val="0"/>
            <w:vAlign w:val="center"/>
          </w:tcPr>
          <w:p w14:paraId="07B442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051" w:type="dxa"/>
            <w:noWrap w:val="0"/>
            <w:vAlign w:val="center"/>
          </w:tcPr>
          <w:p w14:paraId="729BC8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投诉事项应及时处理及时反馈，如违反每件扣1分（共5分）。</w:t>
            </w:r>
          </w:p>
        </w:tc>
        <w:tc>
          <w:tcPr>
            <w:tcW w:w="1128" w:type="dxa"/>
            <w:noWrap w:val="0"/>
            <w:vAlign w:val="center"/>
          </w:tcPr>
          <w:p w14:paraId="33C958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24B95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837" w:type="dxa"/>
            <w:noWrap w:val="0"/>
            <w:vAlign w:val="center"/>
          </w:tcPr>
          <w:p w14:paraId="48C630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38" w:type="dxa"/>
            <w:vMerge w:val="restart"/>
            <w:noWrap w:val="0"/>
            <w:vAlign w:val="center"/>
          </w:tcPr>
          <w:p w14:paraId="064FD7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保洁</w:t>
            </w:r>
          </w:p>
          <w:p w14:paraId="47033B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服务</w:t>
            </w:r>
          </w:p>
        </w:tc>
        <w:tc>
          <w:tcPr>
            <w:tcW w:w="1262" w:type="dxa"/>
            <w:vMerge w:val="restart"/>
            <w:noWrap w:val="0"/>
            <w:vAlign w:val="center"/>
          </w:tcPr>
          <w:p w14:paraId="15DCDB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46分</w:t>
            </w:r>
          </w:p>
        </w:tc>
        <w:tc>
          <w:tcPr>
            <w:tcW w:w="5051" w:type="dxa"/>
            <w:noWrap w:val="0"/>
            <w:vAlign w:val="center"/>
          </w:tcPr>
          <w:p w14:paraId="52869B01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公共场所和办公场所保持清洁，如发现有地面纸屑、烟头、杂物等废弃物，扣1分；</w:t>
            </w:r>
          </w:p>
        </w:tc>
        <w:tc>
          <w:tcPr>
            <w:tcW w:w="1128" w:type="dxa"/>
            <w:noWrap w:val="0"/>
            <w:vAlign w:val="center"/>
          </w:tcPr>
          <w:p w14:paraId="1C0D91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7BD91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6" w:hRule="atLeast"/>
          <w:jc w:val="center"/>
        </w:trPr>
        <w:tc>
          <w:tcPr>
            <w:tcW w:w="837" w:type="dxa"/>
            <w:noWrap w:val="0"/>
            <w:vAlign w:val="center"/>
          </w:tcPr>
          <w:p w14:paraId="5E8FE4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038" w:type="dxa"/>
            <w:vMerge w:val="continue"/>
            <w:noWrap w:val="0"/>
            <w:vAlign w:val="center"/>
          </w:tcPr>
          <w:p w14:paraId="47A39F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62" w:type="dxa"/>
            <w:vMerge w:val="continue"/>
            <w:noWrap w:val="0"/>
            <w:vAlign w:val="center"/>
          </w:tcPr>
          <w:p w14:paraId="4472DB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051" w:type="dxa"/>
            <w:noWrap w:val="0"/>
            <w:vAlign w:val="center"/>
          </w:tcPr>
          <w:p w14:paraId="108EFBD3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须保证地面、楼道走廊地面干爽洁净，无污渍、积水、杂物和灰尘等，楼道、扶手和栏杆干净无灰尘，屋顶、门框和墙壁无积尘和蜘蛛网。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如违反扣2分。</w:t>
            </w:r>
          </w:p>
        </w:tc>
        <w:tc>
          <w:tcPr>
            <w:tcW w:w="1128" w:type="dxa"/>
            <w:noWrap w:val="0"/>
            <w:vAlign w:val="center"/>
          </w:tcPr>
          <w:p w14:paraId="50F508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13E5A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1" w:hRule="atLeast"/>
          <w:jc w:val="center"/>
        </w:trPr>
        <w:tc>
          <w:tcPr>
            <w:tcW w:w="837" w:type="dxa"/>
            <w:noWrap w:val="0"/>
            <w:vAlign w:val="center"/>
          </w:tcPr>
          <w:p w14:paraId="0ED9FF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038" w:type="dxa"/>
            <w:vMerge w:val="continue"/>
            <w:noWrap w:val="0"/>
            <w:vAlign w:val="center"/>
          </w:tcPr>
          <w:p w14:paraId="69B649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62" w:type="dxa"/>
            <w:vMerge w:val="continue"/>
            <w:noWrap w:val="0"/>
            <w:vAlign w:val="center"/>
          </w:tcPr>
          <w:p w14:paraId="7C0CDC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051" w:type="dxa"/>
            <w:noWrap w:val="0"/>
            <w:vAlign w:val="center"/>
          </w:tcPr>
          <w:p w14:paraId="3460D4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垃圾未定点投放扣1分；</w:t>
            </w:r>
          </w:p>
          <w:p w14:paraId="68971F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垃圾房、垃圾桶、垃圾箱损坏、不符合标准每个扣1分）（共3分）；</w:t>
            </w:r>
          </w:p>
          <w:p w14:paraId="105AB7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垃圾脏乱差每个扣1分（共3分）。</w:t>
            </w:r>
          </w:p>
        </w:tc>
        <w:tc>
          <w:tcPr>
            <w:tcW w:w="1128" w:type="dxa"/>
            <w:noWrap w:val="0"/>
            <w:vAlign w:val="center"/>
          </w:tcPr>
          <w:p w14:paraId="37B0B3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319F5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837" w:type="dxa"/>
            <w:noWrap w:val="0"/>
            <w:vAlign w:val="center"/>
          </w:tcPr>
          <w:p w14:paraId="6596F7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038" w:type="dxa"/>
            <w:vMerge w:val="continue"/>
            <w:noWrap w:val="0"/>
            <w:vAlign w:val="center"/>
          </w:tcPr>
          <w:p w14:paraId="3D1701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62" w:type="dxa"/>
            <w:vMerge w:val="continue"/>
            <w:noWrap w:val="0"/>
            <w:vAlign w:val="center"/>
          </w:tcPr>
          <w:p w14:paraId="72125E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051" w:type="dxa"/>
            <w:noWrap w:val="0"/>
            <w:vAlign w:val="center"/>
          </w:tcPr>
          <w:p w14:paraId="41320976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卫生间空气清新、无污迹、无积水、无异味，下水道畅通。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如违反扣1分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  <w:t>。</w:t>
            </w:r>
          </w:p>
        </w:tc>
        <w:tc>
          <w:tcPr>
            <w:tcW w:w="1128" w:type="dxa"/>
            <w:noWrap w:val="0"/>
            <w:vAlign w:val="center"/>
          </w:tcPr>
          <w:p w14:paraId="52ED4E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1964A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837" w:type="dxa"/>
            <w:noWrap w:val="0"/>
            <w:vAlign w:val="center"/>
          </w:tcPr>
          <w:p w14:paraId="410726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038" w:type="dxa"/>
            <w:vMerge w:val="continue"/>
            <w:noWrap w:val="0"/>
            <w:vAlign w:val="center"/>
          </w:tcPr>
          <w:p w14:paraId="245B07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62" w:type="dxa"/>
            <w:vMerge w:val="continue"/>
            <w:noWrap w:val="0"/>
            <w:vAlign w:val="center"/>
          </w:tcPr>
          <w:p w14:paraId="6F6EBD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051" w:type="dxa"/>
            <w:noWrap w:val="0"/>
            <w:vAlign w:val="center"/>
          </w:tcPr>
          <w:p w14:paraId="1A09A799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擦试养护电梯、擦试楼梯扶栏每日1次。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如违反扣1分。</w:t>
            </w:r>
          </w:p>
        </w:tc>
        <w:tc>
          <w:tcPr>
            <w:tcW w:w="1128" w:type="dxa"/>
            <w:noWrap w:val="0"/>
            <w:vAlign w:val="center"/>
          </w:tcPr>
          <w:p w14:paraId="424BC2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2CA28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7" w:type="dxa"/>
            <w:noWrap w:val="0"/>
            <w:vAlign w:val="center"/>
          </w:tcPr>
          <w:p w14:paraId="62741D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038" w:type="dxa"/>
            <w:vMerge w:val="continue"/>
            <w:noWrap w:val="0"/>
            <w:vAlign w:val="center"/>
          </w:tcPr>
          <w:p w14:paraId="5A9AAC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62" w:type="dxa"/>
            <w:vMerge w:val="continue"/>
            <w:noWrap w:val="0"/>
            <w:vAlign w:val="center"/>
          </w:tcPr>
          <w:p w14:paraId="6A37FE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051" w:type="dxa"/>
            <w:noWrap w:val="0"/>
            <w:vAlign w:val="center"/>
          </w:tcPr>
          <w:p w14:paraId="4A9812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皮质沙发、座椅、饮水机、排号机未擦洗，表面有较明显的油污指痕每次扣0.5分（共2分）；</w:t>
            </w:r>
          </w:p>
        </w:tc>
        <w:tc>
          <w:tcPr>
            <w:tcW w:w="1128" w:type="dxa"/>
            <w:noWrap w:val="0"/>
            <w:vAlign w:val="center"/>
          </w:tcPr>
          <w:p w14:paraId="41BD70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29BD6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7" w:type="dxa"/>
            <w:noWrap w:val="0"/>
            <w:vAlign w:val="center"/>
          </w:tcPr>
          <w:p w14:paraId="64A1C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038" w:type="dxa"/>
            <w:vMerge w:val="continue"/>
            <w:noWrap w:val="0"/>
            <w:vAlign w:val="center"/>
          </w:tcPr>
          <w:p w14:paraId="02C731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62" w:type="dxa"/>
            <w:vMerge w:val="continue"/>
            <w:noWrap w:val="0"/>
            <w:vAlign w:val="center"/>
          </w:tcPr>
          <w:p w14:paraId="025031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051" w:type="dxa"/>
            <w:noWrap w:val="0"/>
            <w:vAlign w:val="center"/>
          </w:tcPr>
          <w:p w14:paraId="5C2106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卫生间未添加纸巾、清香剂每处扣1分（共2分）。</w:t>
            </w:r>
          </w:p>
        </w:tc>
        <w:tc>
          <w:tcPr>
            <w:tcW w:w="1128" w:type="dxa"/>
            <w:noWrap w:val="0"/>
            <w:vAlign w:val="center"/>
          </w:tcPr>
          <w:p w14:paraId="411A1B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50675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7" w:type="dxa"/>
            <w:noWrap w:val="0"/>
            <w:vAlign w:val="center"/>
          </w:tcPr>
          <w:p w14:paraId="11BC4A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038" w:type="dxa"/>
            <w:vMerge w:val="continue"/>
            <w:noWrap w:val="0"/>
            <w:vAlign w:val="center"/>
          </w:tcPr>
          <w:p w14:paraId="7ED8F4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62" w:type="dxa"/>
            <w:vMerge w:val="continue"/>
            <w:noWrap w:val="0"/>
            <w:vAlign w:val="center"/>
          </w:tcPr>
          <w:p w14:paraId="0C0ACA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051" w:type="dxa"/>
            <w:noWrap w:val="0"/>
            <w:vAlign w:val="center"/>
          </w:tcPr>
          <w:p w14:paraId="3B133D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玻璃门、幕墙或其他墙面、灯具、出现污秽每处次扣1分（共3分）。</w:t>
            </w:r>
          </w:p>
        </w:tc>
        <w:tc>
          <w:tcPr>
            <w:tcW w:w="1128" w:type="dxa"/>
            <w:noWrap w:val="0"/>
            <w:vAlign w:val="center"/>
          </w:tcPr>
          <w:p w14:paraId="332FB4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7196C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7" w:type="dxa"/>
            <w:noWrap w:val="0"/>
            <w:vAlign w:val="center"/>
          </w:tcPr>
          <w:p w14:paraId="122E68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038" w:type="dxa"/>
            <w:vMerge w:val="continue"/>
            <w:noWrap w:val="0"/>
            <w:vAlign w:val="center"/>
          </w:tcPr>
          <w:p w14:paraId="4B717E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62" w:type="dxa"/>
            <w:vMerge w:val="continue"/>
            <w:noWrap w:val="0"/>
            <w:vAlign w:val="center"/>
          </w:tcPr>
          <w:p w14:paraId="734764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051" w:type="dxa"/>
            <w:noWrap w:val="0"/>
            <w:vAlign w:val="center"/>
          </w:tcPr>
          <w:p w14:paraId="61F0DE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吸烟区乱丢烟头每处次扣1分。</w:t>
            </w:r>
          </w:p>
        </w:tc>
        <w:tc>
          <w:tcPr>
            <w:tcW w:w="1128" w:type="dxa"/>
            <w:noWrap w:val="0"/>
            <w:vAlign w:val="center"/>
          </w:tcPr>
          <w:p w14:paraId="5BF757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6E20C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837" w:type="dxa"/>
            <w:noWrap w:val="0"/>
            <w:vAlign w:val="center"/>
          </w:tcPr>
          <w:p w14:paraId="1E6730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038" w:type="dxa"/>
            <w:vMerge w:val="restart"/>
            <w:noWrap w:val="0"/>
            <w:vAlign w:val="center"/>
          </w:tcPr>
          <w:p w14:paraId="61DBC2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  <w:p w14:paraId="410850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62" w:type="dxa"/>
            <w:vMerge w:val="restart"/>
            <w:noWrap w:val="0"/>
            <w:vAlign w:val="center"/>
          </w:tcPr>
          <w:p w14:paraId="46F802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051" w:type="dxa"/>
            <w:noWrap w:val="0"/>
            <w:vAlign w:val="center"/>
          </w:tcPr>
          <w:p w14:paraId="1975C3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消防通道上、人行道、楼道、被占每处扣2分（共6分）。</w:t>
            </w:r>
          </w:p>
        </w:tc>
        <w:tc>
          <w:tcPr>
            <w:tcW w:w="1128" w:type="dxa"/>
            <w:noWrap w:val="0"/>
            <w:vAlign w:val="center"/>
          </w:tcPr>
          <w:p w14:paraId="016A58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77CA1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7" w:type="dxa"/>
            <w:noWrap w:val="0"/>
            <w:vAlign w:val="center"/>
          </w:tcPr>
          <w:p w14:paraId="408CDF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038" w:type="dxa"/>
            <w:vMerge w:val="continue"/>
            <w:noWrap w:val="0"/>
            <w:vAlign w:val="center"/>
          </w:tcPr>
          <w:p w14:paraId="6CE8CD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62" w:type="dxa"/>
            <w:vMerge w:val="continue"/>
            <w:noWrap w:val="0"/>
            <w:vAlign w:val="center"/>
          </w:tcPr>
          <w:p w14:paraId="231130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051" w:type="dxa"/>
            <w:noWrap w:val="0"/>
            <w:vAlign w:val="center"/>
          </w:tcPr>
          <w:p w14:paraId="48B9C6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电梯轿厢未按要求每周上油1次，电梯故障发现而未上报，每项每次扣1分，扣完为止（共6分）。</w:t>
            </w:r>
          </w:p>
        </w:tc>
        <w:tc>
          <w:tcPr>
            <w:tcW w:w="1128" w:type="dxa"/>
            <w:noWrap w:val="0"/>
            <w:vAlign w:val="center"/>
          </w:tcPr>
          <w:p w14:paraId="5E44A4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7D45A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837" w:type="dxa"/>
            <w:noWrap w:val="0"/>
            <w:vAlign w:val="center"/>
          </w:tcPr>
          <w:p w14:paraId="574F52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038" w:type="dxa"/>
            <w:vMerge w:val="continue"/>
            <w:noWrap w:val="0"/>
            <w:vAlign w:val="center"/>
          </w:tcPr>
          <w:p w14:paraId="424AEF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62" w:type="dxa"/>
            <w:vMerge w:val="continue"/>
            <w:noWrap w:val="0"/>
            <w:vAlign w:val="center"/>
          </w:tcPr>
          <w:p w14:paraId="740680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051" w:type="dxa"/>
            <w:noWrap w:val="0"/>
            <w:vAlign w:val="center"/>
          </w:tcPr>
          <w:p w14:paraId="7E6F93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电梯箱体未擦拭，箱体内地毯未按日更换每次扣1分，扣完为止（共2分）。</w:t>
            </w:r>
          </w:p>
        </w:tc>
        <w:tc>
          <w:tcPr>
            <w:tcW w:w="1128" w:type="dxa"/>
            <w:noWrap w:val="0"/>
            <w:vAlign w:val="center"/>
          </w:tcPr>
          <w:p w14:paraId="409D9F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51DAD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7" w:type="dxa"/>
            <w:noWrap w:val="0"/>
            <w:vAlign w:val="center"/>
          </w:tcPr>
          <w:p w14:paraId="4D0EF7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038" w:type="dxa"/>
            <w:vMerge w:val="continue"/>
            <w:noWrap w:val="0"/>
            <w:vAlign w:val="center"/>
          </w:tcPr>
          <w:p w14:paraId="702A08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62" w:type="dxa"/>
            <w:vMerge w:val="continue"/>
            <w:noWrap w:val="0"/>
            <w:vAlign w:val="center"/>
          </w:tcPr>
          <w:p w14:paraId="514686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051" w:type="dxa"/>
            <w:noWrap w:val="0"/>
            <w:vAlign w:val="center"/>
          </w:tcPr>
          <w:p w14:paraId="77D01C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风口、烟感器、消防指示灯、未按照需求半月擦拭1次，出现故障未上报的每种情况扣2分（共4分）</w:t>
            </w:r>
          </w:p>
        </w:tc>
        <w:tc>
          <w:tcPr>
            <w:tcW w:w="1128" w:type="dxa"/>
            <w:noWrap w:val="0"/>
            <w:vAlign w:val="center"/>
          </w:tcPr>
          <w:p w14:paraId="5525E8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  <w:tr w14:paraId="6CA6B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7" w:type="dxa"/>
            <w:noWrap w:val="0"/>
            <w:vAlign w:val="center"/>
          </w:tcPr>
          <w:p w14:paraId="7DA1C2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1038" w:type="dxa"/>
            <w:vMerge w:val="continue"/>
            <w:noWrap w:val="0"/>
            <w:vAlign w:val="center"/>
          </w:tcPr>
          <w:p w14:paraId="65E915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62" w:type="dxa"/>
            <w:vMerge w:val="continue"/>
            <w:noWrap w:val="0"/>
            <w:vAlign w:val="center"/>
          </w:tcPr>
          <w:p w14:paraId="03213F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051" w:type="dxa"/>
            <w:noWrap w:val="0"/>
            <w:vAlign w:val="center"/>
          </w:tcPr>
          <w:p w14:paraId="11FD8F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公共区域的标识牌、箱、桶、管、镜、灯、窗、电器等设备有污迹每处次扣1分（共8分）。</w:t>
            </w:r>
          </w:p>
        </w:tc>
        <w:tc>
          <w:tcPr>
            <w:tcW w:w="1128" w:type="dxa"/>
            <w:noWrap w:val="0"/>
            <w:vAlign w:val="center"/>
          </w:tcPr>
          <w:p w14:paraId="4D18A2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2712D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7" w:type="dxa"/>
            <w:noWrap w:val="0"/>
            <w:vAlign w:val="center"/>
          </w:tcPr>
          <w:p w14:paraId="6BE736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1038" w:type="dxa"/>
            <w:vMerge w:val="restart"/>
            <w:noWrap w:val="0"/>
            <w:vAlign w:val="center"/>
          </w:tcPr>
          <w:p w14:paraId="209851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绿化养护服务</w:t>
            </w:r>
          </w:p>
        </w:tc>
        <w:tc>
          <w:tcPr>
            <w:tcW w:w="1262" w:type="dxa"/>
            <w:vMerge w:val="restart"/>
            <w:noWrap w:val="0"/>
            <w:vAlign w:val="center"/>
          </w:tcPr>
          <w:p w14:paraId="1F384E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9分</w:t>
            </w:r>
          </w:p>
        </w:tc>
        <w:tc>
          <w:tcPr>
            <w:tcW w:w="5051" w:type="dxa"/>
            <w:noWrap w:val="0"/>
            <w:vAlign w:val="center"/>
          </w:tcPr>
          <w:p w14:paraId="7FD7CA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绿化带内有杂草、有污物杂物，扣1分。</w:t>
            </w:r>
          </w:p>
        </w:tc>
        <w:tc>
          <w:tcPr>
            <w:tcW w:w="1128" w:type="dxa"/>
            <w:noWrap w:val="0"/>
            <w:vAlign w:val="center"/>
          </w:tcPr>
          <w:p w14:paraId="3B285B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4BD6D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7" w:type="dxa"/>
            <w:noWrap w:val="0"/>
            <w:vAlign w:val="center"/>
          </w:tcPr>
          <w:p w14:paraId="3CB10F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1038" w:type="dxa"/>
            <w:vMerge w:val="continue"/>
            <w:noWrap w:val="0"/>
            <w:vAlign w:val="center"/>
          </w:tcPr>
          <w:p w14:paraId="30A5FD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62" w:type="dxa"/>
            <w:vMerge w:val="continue"/>
            <w:noWrap w:val="0"/>
            <w:vAlign w:val="center"/>
          </w:tcPr>
          <w:p w14:paraId="41569E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051" w:type="dxa"/>
            <w:noWrap w:val="0"/>
            <w:vAlign w:val="center"/>
          </w:tcPr>
          <w:p w14:paraId="345D32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停车场未按照要求及时清理杂草，考核后扣2分。</w:t>
            </w:r>
          </w:p>
        </w:tc>
        <w:tc>
          <w:tcPr>
            <w:tcW w:w="1128" w:type="dxa"/>
            <w:noWrap w:val="0"/>
            <w:vAlign w:val="center"/>
          </w:tcPr>
          <w:p w14:paraId="24C192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79347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7" w:type="dxa"/>
            <w:noWrap w:val="0"/>
            <w:vAlign w:val="center"/>
          </w:tcPr>
          <w:p w14:paraId="72E609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038" w:type="dxa"/>
            <w:vMerge w:val="continue"/>
            <w:noWrap w:val="0"/>
            <w:vAlign w:val="center"/>
          </w:tcPr>
          <w:p w14:paraId="445D79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62" w:type="dxa"/>
            <w:vMerge w:val="continue"/>
            <w:noWrap w:val="0"/>
            <w:vAlign w:val="center"/>
          </w:tcPr>
          <w:p w14:paraId="0DEFEE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051" w:type="dxa"/>
            <w:noWrap w:val="0"/>
            <w:vAlign w:val="center"/>
          </w:tcPr>
          <w:p w14:paraId="2F822A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绿化有病虫危害症状及未及时提醒，扣2分。</w:t>
            </w:r>
          </w:p>
        </w:tc>
        <w:tc>
          <w:tcPr>
            <w:tcW w:w="1128" w:type="dxa"/>
            <w:noWrap w:val="0"/>
            <w:vAlign w:val="center"/>
          </w:tcPr>
          <w:p w14:paraId="6070ED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0C085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7" w:type="dxa"/>
            <w:noWrap w:val="0"/>
            <w:vAlign w:val="center"/>
          </w:tcPr>
          <w:p w14:paraId="63AE48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1038" w:type="dxa"/>
            <w:vMerge w:val="continue"/>
            <w:noWrap w:val="0"/>
            <w:vAlign w:val="center"/>
          </w:tcPr>
          <w:p w14:paraId="101B3A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62" w:type="dxa"/>
            <w:vMerge w:val="continue"/>
            <w:noWrap w:val="0"/>
            <w:vAlign w:val="center"/>
          </w:tcPr>
          <w:p w14:paraId="6E3F42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051" w:type="dxa"/>
            <w:noWrap w:val="0"/>
            <w:vAlign w:val="center"/>
          </w:tcPr>
          <w:p w14:paraId="357120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根据植物的生长习性和气候天气变化情况进行水肥管理、修剪整形、虫害防治，如违反扣1(共3分)。</w:t>
            </w:r>
          </w:p>
        </w:tc>
        <w:tc>
          <w:tcPr>
            <w:tcW w:w="1128" w:type="dxa"/>
            <w:noWrap w:val="0"/>
            <w:vAlign w:val="center"/>
          </w:tcPr>
          <w:p w14:paraId="7E2444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7BD68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837" w:type="dxa"/>
            <w:noWrap w:val="0"/>
            <w:vAlign w:val="center"/>
          </w:tcPr>
          <w:p w14:paraId="35D312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1038" w:type="dxa"/>
            <w:vMerge w:val="continue"/>
            <w:noWrap w:val="0"/>
            <w:vAlign w:val="center"/>
          </w:tcPr>
          <w:p w14:paraId="626E10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62" w:type="dxa"/>
            <w:vMerge w:val="continue"/>
            <w:noWrap w:val="0"/>
            <w:vAlign w:val="center"/>
          </w:tcPr>
          <w:p w14:paraId="4526C2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051" w:type="dxa"/>
            <w:noWrap w:val="0"/>
            <w:vAlign w:val="center"/>
          </w:tcPr>
          <w:p w14:paraId="6653DC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浇水不足导致黄土裸露处扣1分。</w:t>
            </w:r>
          </w:p>
        </w:tc>
        <w:tc>
          <w:tcPr>
            <w:tcW w:w="1128" w:type="dxa"/>
            <w:noWrap w:val="0"/>
            <w:vAlign w:val="center"/>
          </w:tcPr>
          <w:p w14:paraId="7F9C02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5A28C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7" w:type="dxa"/>
            <w:noWrap w:val="0"/>
            <w:vAlign w:val="center"/>
          </w:tcPr>
          <w:p w14:paraId="5439A7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1038" w:type="dxa"/>
            <w:vMerge w:val="restart"/>
            <w:noWrap w:val="0"/>
            <w:vAlign w:val="center"/>
          </w:tcPr>
          <w:p w14:paraId="090B14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食堂卫生管理服务</w:t>
            </w:r>
          </w:p>
        </w:tc>
        <w:tc>
          <w:tcPr>
            <w:tcW w:w="1262" w:type="dxa"/>
            <w:vMerge w:val="restart"/>
            <w:noWrap w:val="0"/>
            <w:vAlign w:val="center"/>
          </w:tcPr>
          <w:p w14:paraId="6E0C4B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18分</w:t>
            </w:r>
          </w:p>
        </w:tc>
        <w:tc>
          <w:tcPr>
            <w:tcW w:w="5051" w:type="dxa"/>
            <w:noWrap w:val="0"/>
            <w:vAlign w:val="center"/>
          </w:tcPr>
          <w:p w14:paraId="09E5CE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食堂操作间物品摆放凌乱、食材区与操作区未划区管理、操作设备、刀具、砧板有油污渍霉点、老鼠活动痕迹的每项扣1分（共6分）</w:t>
            </w:r>
          </w:p>
        </w:tc>
        <w:tc>
          <w:tcPr>
            <w:tcW w:w="1128" w:type="dxa"/>
            <w:noWrap w:val="0"/>
            <w:vAlign w:val="center"/>
          </w:tcPr>
          <w:p w14:paraId="07AAB5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3EAFB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7" w:hRule="atLeast"/>
          <w:jc w:val="center"/>
        </w:trPr>
        <w:tc>
          <w:tcPr>
            <w:tcW w:w="837" w:type="dxa"/>
            <w:noWrap w:val="0"/>
            <w:vAlign w:val="center"/>
          </w:tcPr>
          <w:p w14:paraId="7FBC5E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1038" w:type="dxa"/>
            <w:vMerge w:val="continue"/>
            <w:noWrap w:val="0"/>
            <w:vAlign w:val="center"/>
          </w:tcPr>
          <w:p w14:paraId="4ADD2B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62" w:type="dxa"/>
            <w:vMerge w:val="continue"/>
            <w:noWrap w:val="0"/>
            <w:vAlign w:val="center"/>
          </w:tcPr>
          <w:p w14:paraId="690140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051" w:type="dxa"/>
            <w:noWrap w:val="0"/>
            <w:vAlign w:val="center"/>
          </w:tcPr>
          <w:p w14:paraId="3CF23F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用餐区餐后打扫不干净、餐桌有未处理的餐盘及其他异物、用餐区地面未清洁的每项扣1分（共3分）。</w:t>
            </w:r>
          </w:p>
        </w:tc>
        <w:tc>
          <w:tcPr>
            <w:tcW w:w="1128" w:type="dxa"/>
            <w:noWrap w:val="0"/>
            <w:vAlign w:val="center"/>
          </w:tcPr>
          <w:p w14:paraId="057390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6352C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837" w:type="dxa"/>
            <w:noWrap w:val="0"/>
            <w:vAlign w:val="center"/>
          </w:tcPr>
          <w:p w14:paraId="01CE16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1038" w:type="dxa"/>
            <w:vMerge w:val="continue"/>
            <w:noWrap w:val="0"/>
            <w:vAlign w:val="center"/>
          </w:tcPr>
          <w:p w14:paraId="41B732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62" w:type="dxa"/>
            <w:vMerge w:val="continue"/>
            <w:noWrap w:val="0"/>
            <w:vAlign w:val="center"/>
          </w:tcPr>
          <w:p w14:paraId="467721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051" w:type="dxa"/>
            <w:noWrap w:val="0"/>
            <w:vAlign w:val="center"/>
          </w:tcPr>
          <w:p w14:paraId="0CC4BD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食堂服务人员未按规定着装工作的，如违反扣3分。</w:t>
            </w:r>
          </w:p>
        </w:tc>
        <w:tc>
          <w:tcPr>
            <w:tcW w:w="1128" w:type="dxa"/>
            <w:noWrap w:val="0"/>
            <w:vAlign w:val="center"/>
          </w:tcPr>
          <w:p w14:paraId="173206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47936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  <w:jc w:val="center"/>
        </w:trPr>
        <w:tc>
          <w:tcPr>
            <w:tcW w:w="837" w:type="dxa"/>
            <w:noWrap w:val="0"/>
            <w:vAlign w:val="center"/>
          </w:tcPr>
          <w:p w14:paraId="09E7A4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1038" w:type="dxa"/>
            <w:vMerge w:val="continue"/>
            <w:noWrap w:val="0"/>
            <w:vAlign w:val="center"/>
          </w:tcPr>
          <w:p w14:paraId="126209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62" w:type="dxa"/>
            <w:vMerge w:val="continue"/>
            <w:noWrap w:val="0"/>
            <w:vAlign w:val="center"/>
          </w:tcPr>
          <w:p w14:paraId="5244DC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051" w:type="dxa"/>
            <w:noWrap w:val="0"/>
            <w:vAlign w:val="center"/>
          </w:tcPr>
          <w:p w14:paraId="4C13EC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食堂厨师炒菜时不戴帽、不戴口罩，如违反扣3分。</w:t>
            </w:r>
          </w:p>
        </w:tc>
        <w:tc>
          <w:tcPr>
            <w:tcW w:w="1128" w:type="dxa"/>
            <w:noWrap w:val="0"/>
            <w:vAlign w:val="center"/>
          </w:tcPr>
          <w:p w14:paraId="41950B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39A8E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837" w:type="dxa"/>
            <w:noWrap w:val="0"/>
            <w:vAlign w:val="center"/>
          </w:tcPr>
          <w:p w14:paraId="697C3A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1038" w:type="dxa"/>
            <w:vMerge w:val="continue"/>
            <w:noWrap w:val="0"/>
            <w:vAlign w:val="center"/>
          </w:tcPr>
          <w:p w14:paraId="37AAD6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262" w:type="dxa"/>
            <w:vMerge w:val="continue"/>
            <w:noWrap w:val="0"/>
            <w:vAlign w:val="center"/>
          </w:tcPr>
          <w:p w14:paraId="77063B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5051" w:type="dxa"/>
            <w:noWrap w:val="0"/>
            <w:vAlign w:val="center"/>
          </w:tcPr>
          <w:p w14:paraId="7E0763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食材加工时清洗不干净、用餐时发现异物、虫子等扣3分。</w:t>
            </w:r>
          </w:p>
        </w:tc>
        <w:tc>
          <w:tcPr>
            <w:tcW w:w="1128" w:type="dxa"/>
            <w:noWrap w:val="0"/>
            <w:vAlign w:val="center"/>
          </w:tcPr>
          <w:p w14:paraId="7BBEFE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75E95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7" w:type="dxa"/>
            <w:noWrap w:val="0"/>
            <w:vAlign w:val="center"/>
          </w:tcPr>
          <w:p w14:paraId="58754B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1038" w:type="dxa"/>
            <w:noWrap w:val="0"/>
            <w:vAlign w:val="center"/>
          </w:tcPr>
          <w:p w14:paraId="1A83B9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理发服务</w:t>
            </w:r>
          </w:p>
        </w:tc>
        <w:tc>
          <w:tcPr>
            <w:tcW w:w="1262" w:type="dxa"/>
            <w:noWrap w:val="0"/>
            <w:vAlign w:val="center"/>
          </w:tcPr>
          <w:p w14:paraId="1E1B79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6分</w:t>
            </w:r>
          </w:p>
        </w:tc>
        <w:tc>
          <w:tcPr>
            <w:tcW w:w="5051" w:type="dxa"/>
            <w:noWrap w:val="0"/>
            <w:vAlign w:val="center"/>
          </w:tcPr>
          <w:p w14:paraId="7020D9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理发师未按洗剪吹流程进行服务的每次扣2分。</w:t>
            </w:r>
          </w:p>
          <w:p w14:paraId="57F37960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理发服务人员未做到一人一巾，且毛巾未消毒的每项扣2分（共4分）。</w:t>
            </w:r>
          </w:p>
        </w:tc>
        <w:tc>
          <w:tcPr>
            <w:tcW w:w="1128" w:type="dxa"/>
            <w:noWrap w:val="0"/>
            <w:vAlign w:val="center"/>
          </w:tcPr>
          <w:p w14:paraId="4ABA3A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18768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7" w:type="dxa"/>
            <w:noWrap w:val="0"/>
            <w:vAlign w:val="center"/>
          </w:tcPr>
          <w:p w14:paraId="3C910D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1038" w:type="dxa"/>
            <w:noWrap w:val="0"/>
            <w:vAlign w:val="center"/>
          </w:tcPr>
          <w:p w14:paraId="4E8D1F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培训基地被装服务</w:t>
            </w:r>
          </w:p>
        </w:tc>
        <w:tc>
          <w:tcPr>
            <w:tcW w:w="1262" w:type="dxa"/>
            <w:noWrap w:val="0"/>
            <w:vAlign w:val="center"/>
          </w:tcPr>
          <w:p w14:paraId="2ECC2A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6分</w:t>
            </w:r>
          </w:p>
        </w:tc>
        <w:tc>
          <w:tcPr>
            <w:tcW w:w="5051" w:type="dxa"/>
            <w:noWrap w:val="0"/>
            <w:vAlign w:val="center"/>
          </w:tcPr>
          <w:p w14:paraId="2496954D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培训基地内使用的枕套、被子、床单，在学员入驻时检查发现，提供的被装存在掉色、未清洗熨烫、或者有破损情况的每项扣2分（共6分）。</w:t>
            </w:r>
          </w:p>
        </w:tc>
        <w:tc>
          <w:tcPr>
            <w:tcW w:w="1128" w:type="dxa"/>
            <w:noWrap w:val="0"/>
            <w:vAlign w:val="center"/>
          </w:tcPr>
          <w:p w14:paraId="2E7135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7A66C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37" w:type="dxa"/>
            <w:noWrap w:val="0"/>
            <w:vAlign w:val="center"/>
          </w:tcPr>
          <w:p w14:paraId="329317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038" w:type="dxa"/>
            <w:noWrap w:val="0"/>
            <w:vAlign w:val="center"/>
          </w:tcPr>
          <w:p w14:paraId="2145AF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合计</w:t>
            </w:r>
          </w:p>
        </w:tc>
        <w:tc>
          <w:tcPr>
            <w:tcW w:w="1262" w:type="dxa"/>
            <w:noWrap w:val="0"/>
            <w:vAlign w:val="center"/>
          </w:tcPr>
          <w:p w14:paraId="4E7FAF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100分</w:t>
            </w:r>
          </w:p>
        </w:tc>
        <w:tc>
          <w:tcPr>
            <w:tcW w:w="5051" w:type="dxa"/>
            <w:noWrap w:val="0"/>
            <w:vAlign w:val="center"/>
          </w:tcPr>
          <w:p w14:paraId="46CFD5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128" w:type="dxa"/>
            <w:noWrap w:val="0"/>
            <w:vAlign w:val="center"/>
          </w:tcPr>
          <w:p w14:paraId="3FE995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61A64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7" w:hRule="atLeast"/>
          <w:jc w:val="center"/>
        </w:trPr>
        <w:tc>
          <w:tcPr>
            <w:tcW w:w="837" w:type="dxa"/>
            <w:noWrap w:val="0"/>
            <w:vAlign w:val="center"/>
          </w:tcPr>
          <w:p w14:paraId="6ADCFD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7351" w:type="dxa"/>
            <w:gridSpan w:val="3"/>
            <w:noWrap w:val="0"/>
            <w:vAlign w:val="center"/>
          </w:tcPr>
          <w:p w14:paraId="1E3C74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  <w:p w14:paraId="7A7B08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考评单位：                       考评人员：</w:t>
            </w:r>
          </w:p>
          <w:p w14:paraId="3B07B8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被考评单位：                     项目负责人：</w:t>
            </w:r>
          </w:p>
          <w:p w14:paraId="00D923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 xml:space="preserve">考评时间：      年   月    日                </w:t>
            </w:r>
          </w:p>
          <w:p w14:paraId="1CD4A5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说 明 ：</w:t>
            </w:r>
          </w:p>
          <w:p w14:paraId="0EAD6B90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left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采购人对中标单位提供的服务进行每月1次考核，考核内容根据招标文件中的采购需求进行，满分为100分。考核结果须为90分（含）以上，考核结果为70-90（不含）的，采购人对中标人提出戒勉，考核结果低于70分时采购人要求中标人限期整改，连续两次考核结果低于70分时，采购人有权从当月的后勤保障服务费中扣减3%作为对中标人的经济处罚，连续三次考核低于70分时，采购人有权提前终止服务合同。</w:t>
            </w:r>
          </w:p>
          <w:p w14:paraId="4E34A3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128" w:type="dxa"/>
            <w:noWrap/>
            <w:vAlign w:val="center"/>
          </w:tcPr>
          <w:p w14:paraId="2004CC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</w:tbl>
    <w:p w14:paraId="6E9C06CF">
      <w:pPr>
        <w:pStyle w:val="7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3DE09FE1">
      <w:pPr>
        <w:pStyle w:val="7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3A7D2A12">
      <w:pP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553911"/>
    <w:multiLevelType w:val="singleLevel"/>
    <w:tmpl w:val="0655391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118450F"/>
    <w:multiLevelType w:val="singleLevel"/>
    <w:tmpl w:val="3118450F"/>
    <w:lvl w:ilvl="0" w:tentative="0">
      <w:start w:val="1"/>
      <w:numFmt w:val="decimal"/>
      <w:suff w:val="nothing"/>
      <w:lvlText w:val="（%1）"/>
      <w:lvlJc w:val="left"/>
      <w:rPr>
        <w:rFonts w:hint="default"/>
        <w:b/>
        <w:bCs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116321"/>
    <w:rsid w:val="2ADE70D4"/>
    <w:rsid w:val="4A501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5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5">
    <w:name w:val="引用1"/>
    <w:basedOn w:val="1"/>
    <w:next w:val="1"/>
    <w:qFormat/>
    <w:uiPriority w:val="99"/>
    <w:rPr>
      <w:rFonts w:ascii="Calibri" w:hAnsi="Calibri" w:cs="Calibri"/>
      <w:i/>
      <w:iCs/>
      <w:color w:val="000000"/>
      <w:sz w:val="22"/>
      <w:szCs w:val="22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0</Words>
  <Characters>0</Characters>
  <Lines>0</Lines>
  <Paragraphs>0</Paragraphs>
  <TotalTime>19</TotalTime>
  <ScaleCrop>false</ScaleCrop>
  <LinksUpToDate>false</LinksUpToDate>
  <CharactersWithSpaces>0</CharactersWithSpaces>
  <Application>WPS Office_12.8.2.18913_F1E327BC-269C-435d-A152-05C5408002CA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2025-09-29T06:51:00Z</dcterms:created>
  <dc:creator>Lenovo</dc:creator>
  <cp:lastModifiedBy>Nothing can't be figured out</cp:lastModifiedBy>
  <dcterms:modified xsi:type="dcterms:W3CDTF">2025-09-29T10:24:25Z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2052-12.8.2.18913</vt:lpwstr>
  </property>
  <property fmtid="{D5CDD505-2E9C-101B-9397-08002B2CF9AE}" pid="3" name="ICV">
    <vt:lpwstr>1EDBF39291914AE7998770534894B992_12</vt:lpwstr>
  </property>
</Properties>
</file>