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2025年海口市公安局交通警察支队食堂食品采购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[HNYC]20250700001[GK]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海口市公安局交通警察支队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海南衍创项目管理有限公司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海口市公安局交通警察支队</w:t>
      </w:r>
      <w:r>
        <w:rPr>
          <w:rFonts w:ascii="仿宋_GB2312" w:hAnsi="仿宋_GB2312" w:cs="仿宋_GB2312" w:eastAsia="仿宋_GB2312"/>
        </w:rPr>
        <w:t xml:space="preserve"> 委托， </w:t>
      </w:r>
      <w:r>
        <w:rPr>
          <w:rFonts w:ascii="仿宋_GB2312" w:hAnsi="仿宋_GB2312" w:cs="仿宋_GB2312" w:eastAsia="仿宋_GB2312"/>
        </w:rPr>
        <w:t>海南衍创项目管理有限公司</w:t>
      </w:r>
      <w:r>
        <w:rPr>
          <w:rFonts w:ascii="仿宋_GB2312" w:hAnsi="仿宋_GB2312" w:cs="仿宋_GB2312" w:eastAsia="仿宋_GB2312"/>
        </w:rPr>
        <w:t xml:space="preserve"> 对 </w:t>
      </w:r>
      <w:r>
        <w:rPr>
          <w:rFonts w:ascii="仿宋_GB2312" w:hAnsi="仿宋_GB2312" w:cs="仿宋_GB2312" w:eastAsia="仿宋_GB2312"/>
        </w:rPr>
        <w:t>2025年海口市公安局交通警察支队食堂食品采购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[HNYC]20250700001[GK]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2025年海口市公安局交通警察支队食堂食品采购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 1 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 1 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 1 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购信息指定发布媒体为中国政府采购网（网址www.ccgp.gov.cn）、海南省政府采购网(网址https://www.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办事指南查看相应的系统操作指南，严格按照操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海口市公安局交通警察支队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海南省海口市金龙路9号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0898-66569020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海南衍创项目管理有限公司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海南省海口市美兰区海甸二东路27号(矩鑫商住楼)一单元805室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0898-66260960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依据国家计委发改价格【2011】534号和琼价费管【2011】225号收费标准计算收取，各标包分别以中标金额为基准并结合选取招标代理机构确定的下浮率20%进行计取代理费金额，由各标包中标(成交)供应商分别于发放中标通知书后一个工作日一次性向代理机构支付。 开户名:海南衍创项目管理有限公司 开户行：中国光大银行海口龙华支行 账号：39220188000293235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投标报价为折扣率报价，即报价为10%为1折，20%为2折，30%为3折以此类推。最终费用将以各产品（最高限价单价为基准价*投标人的折扣率）*实际发生数量计算出最终结算的金额。请各供应商注意。2、本项目分为3个标包，投标人均可就本项目各个标包进行响应。3.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4. 提供相同品牌产品处理：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联系电话：0898-66260960</w:t>
      </w:r>
    </w:p>
    <w:p>
      <w:pPr>
        <w:pStyle w:val="null3"/>
        <w:jc w:val="left"/>
      </w:pPr>
      <w:r>
        <w:rPr>
          <w:rFonts w:ascii="仿宋_GB2312" w:hAnsi="仿宋_GB2312" w:cs="仿宋_GB2312" w:eastAsia="仿宋_GB2312"/>
        </w:rPr>
        <w:t>地址：海南省海口市美兰区海甸二东路27号矩鑫商住楼B单元805</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一、项目名称：</w:t>
      </w:r>
      <w:r>
        <w:rPr>
          <w:rFonts w:ascii="仿宋_GB2312" w:hAnsi="仿宋_GB2312" w:cs="仿宋_GB2312" w:eastAsia="仿宋_GB2312"/>
          <w:sz w:val="24"/>
        </w:rPr>
        <w:t>2025年海口市公安局交通警察支队食堂食品采购</w:t>
      </w:r>
    </w:p>
    <w:p>
      <w:pPr>
        <w:pStyle w:val="null3"/>
        <w:ind w:firstLine="480"/>
        <w:jc w:val="left"/>
      </w:pPr>
      <w:r>
        <w:rPr>
          <w:rFonts w:ascii="仿宋_GB2312" w:hAnsi="仿宋_GB2312" w:cs="仿宋_GB2312" w:eastAsia="仿宋_GB2312"/>
          <w:sz w:val="24"/>
        </w:rPr>
        <w:t>二、服务期限：</w:t>
      </w:r>
      <w:r>
        <w:rPr>
          <w:rFonts w:ascii="仿宋_GB2312" w:hAnsi="仿宋_GB2312" w:cs="仿宋_GB2312" w:eastAsia="仿宋_GB2312"/>
          <w:sz w:val="24"/>
        </w:rPr>
        <w:t>合同签订生效之日起</w:t>
      </w:r>
      <w:r>
        <w:rPr>
          <w:rFonts w:ascii="仿宋_GB2312" w:hAnsi="仿宋_GB2312" w:cs="仿宋_GB2312" w:eastAsia="仿宋_GB2312"/>
          <w:sz w:val="24"/>
        </w:rPr>
        <w:t>1 年</w:t>
      </w:r>
    </w:p>
    <w:p>
      <w:pPr>
        <w:pStyle w:val="null3"/>
        <w:ind w:firstLine="480"/>
        <w:jc w:val="left"/>
      </w:pPr>
      <w:r>
        <w:rPr>
          <w:rFonts w:ascii="仿宋_GB2312" w:hAnsi="仿宋_GB2312" w:cs="仿宋_GB2312" w:eastAsia="仿宋_GB2312"/>
          <w:sz w:val="24"/>
          <w:color w:val="000000"/>
        </w:rPr>
        <w:t>三、预算金额：</w:t>
      </w:r>
      <w:r>
        <w:rPr>
          <w:rFonts w:ascii="仿宋_GB2312" w:hAnsi="仿宋_GB2312" w:cs="仿宋_GB2312" w:eastAsia="仿宋_GB2312"/>
          <w:sz w:val="24"/>
          <w:color w:val="000000"/>
          <w:shd w:fill="FFFFFF" w:val="clear"/>
        </w:rPr>
        <w:t>40</w:t>
      </w:r>
      <w:r>
        <w:rPr>
          <w:rFonts w:ascii="仿宋_GB2312" w:hAnsi="仿宋_GB2312" w:cs="仿宋_GB2312" w:eastAsia="仿宋_GB2312"/>
          <w:sz w:val="24"/>
          <w:color w:val="000000"/>
          <w:shd w:fill="FFFFFF" w:val="clear"/>
        </w:rPr>
        <w:t>0.00万元（</w:t>
      </w:r>
      <w:r>
        <w:rPr>
          <w:rFonts w:ascii="仿宋_GB2312" w:hAnsi="仿宋_GB2312" w:cs="仿宋_GB2312" w:eastAsia="仿宋_GB2312"/>
          <w:sz w:val="24"/>
          <w:color w:val="000000"/>
          <w:shd w:fill="FFFFFF" w:val="clear"/>
        </w:rPr>
        <w:t>其中采购包</w:t>
      </w:r>
      <w:r>
        <w:rPr>
          <w:rFonts w:ascii="仿宋_GB2312" w:hAnsi="仿宋_GB2312" w:cs="仿宋_GB2312" w:eastAsia="仿宋_GB2312"/>
          <w:sz w:val="24"/>
          <w:color w:val="000000"/>
          <w:shd w:fill="FFFFFF" w:val="clear"/>
        </w:rPr>
        <w:t>1:100.00万；采购包2:150.00万；采购包3:150.00万；</w:t>
      </w:r>
      <w:r>
        <w:rPr>
          <w:rFonts w:ascii="仿宋_GB2312" w:hAnsi="仿宋_GB2312" w:cs="仿宋_GB2312" w:eastAsia="仿宋_GB2312"/>
          <w:sz w:val="24"/>
          <w:color w:val="000000"/>
          <w:shd w:fill="FFFFFF" w:val="clear"/>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A07060204-乳制品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A07060102-碾磨谷物及谷物加工品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A07060105-植物油及其制品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A07060204-乳制品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A07060204-乳制品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A07060204-乳制品</w:t>
            </w:r>
          </w:p>
        </w:tc>
        <w:tc>
          <w:tcPr>
            <w:tcW w:type="dxa" w:w="2076"/>
          </w:tcPr>
          <w:p>
            <w:pPr>
              <w:pStyle w:val="null3"/>
              <w:jc w:val="left"/>
            </w:pPr>
            <w:r>
              <w:rPr>
                <w:rFonts w:ascii="仿宋_GB2312" w:hAnsi="仿宋_GB2312" w:cs="仿宋_GB2312" w:eastAsia="仿宋_GB2312"/>
              </w:rPr>
              <w:t>A07060204-乳制品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A07060102-碾磨谷物及谷物加工品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A07060102-碾磨谷物及谷物加工品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A07060102-碾磨谷物及谷物加工品</w:t>
            </w:r>
          </w:p>
        </w:tc>
        <w:tc>
          <w:tcPr>
            <w:tcW w:type="dxa" w:w="2076"/>
          </w:tcPr>
          <w:p>
            <w:pPr>
              <w:pStyle w:val="null3"/>
              <w:jc w:val="left"/>
            </w:pPr>
            <w:r>
              <w:rPr>
                <w:rFonts w:ascii="仿宋_GB2312" w:hAnsi="仿宋_GB2312" w:cs="仿宋_GB2312" w:eastAsia="仿宋_GB2312"/>
              </w:rPr>
              <w:t>A07060102-碾磨谷物及谷物加工品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A07060105-植物油及其制品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A07060105-植物油及其制品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A07060105-植物油及其制品</w:t>
            </w:r>
          </w:p>
        </w:tc>
        <w:tc>
          <w:tcPr>
            <w:tcW w:type="dxa" w:w="2076"/>
          </w:tcPr>
          <w:p>
            <w:pPr>
              <w:pStyle w:val="null3"/>
              <w:jc w:val="left"/>
            </w:pPr>
            <w:r>
              <w:rPr>
                <w:rFonts w:ascii="仿宋_GB2312" w:hAnsi="仿宋_GB2312" w:cs="仿宋_GB2312" w:eastAsia="仿宋_GB2312"/>
              </w:rPr>
              <w:t>A07060105-植物油及其制品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标的名称：A07060204-乳制品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45"/>
              <w:ind w:left="120"/>
              <w:jc w:val="left"/>
            </w:pPr>
            <w:r>
              <w:rPr>
                <w:rFonts w:ascii="仿宋_GB2312" w:hAnsi="仿宋_GB2312" w:cs="仿宋_GB2312" w:eastAsia="仿宋_GB2312"/>
                <w:sz w:val="20"/>
              </w:rPr>
              <w:t>（一）采购清单</w:t>
            </w:r>
          </w:p>
          <w:p>
            <w:pPr>
              <w:pStyle w:val="null3"/>
              <w:spacing w:before="45"/>
              <w:ind w:left="120"/>
              <w:jc w:val="left"/>
            </w:pPr>
            <w:r>
              <w:rPr>
                <w:rFonts w:ascii="仿宋_GB2312" w:hAnsi="仿宋_GB2312" w:cs="仿宋_GB2312" w:eastAsia="仿宋_GB2312"/>
                <w:sz w:val="20"/>
              </w:rPr>
              <w:t>一、</w:t>
            </w:r>
            <w:r>
              <w:rPr>
                <w:rFonts w:ascii="仿宋_GB2312" w:hAnsi="仿宋_GB2312" w:cs="仿宋_GB2312" w:eastAsia="仿宋_GB2312"/>
                <w:sz w:val="20"/>
              </w:rPr>
              <w:t>有机牛奶</w:t>
            </w:r>
            <w:r>
              <w:rPr>
                <w:rFonts w:ascii="仿宋_GB2312" w:hAnsi="仿宋_GB2312" w:cs="仿宋_GB2312" w:eastAsia="仿宋_GB2312"/>
                <w:sz w:val="20"/>
              </w:rPr>
              <w:t>（最高限价单价：</w:t>
            </w:r>
            <w:r>
              <w:rPr>
                <w:rFonts w:ascii="仿宋_GB2312" w:hAnsi="仿宋_GB2312" w:cs="仿宋_GB2312" w:eastAsia="仿宋_GB2312"/>
                <w:sz w:val="20"/>
              </w:rPr>
              <w:t>2.7元/100ml）</w:t>
            </w:r>
          </w:p>
          <w:p>
            <w:pPr>
              <w:pStyle w:val="null3"/>
              <w:spacing w:before="60"/>
              <w:jc w:val="left"/>
            </w:pPr>
            <w:r>
              <w:rPr>
                <w:rFonts w:ascii="仿宋_GB2312" w:hAnsi="仿宋_GB2312" w:cs="仿宋_GB2312" w:eastAsia="仿宋_GB2312"/>
                <w:sz w:val="20"/>
              </w:rPr>
              <w:t>1</w:t>
            </w:r>
            <w:r>
              <w:rPr>
                <w:rFonts w:ascii="仿宋_GB2312" w:hAnsi="仿宋_GB2312" w:cs="仿宋_GB2312" w:eastAsia="仿宋_GB2312"/>
                <w:sz w:val="20"/>
              </w:rPr>
              <w:t>、执行标准：</w:t>
            </w:r>
            <w:r>
              <w:rPr>
                <w:rFonts w:ascii="仿宋_GB2312" w:hAnsi="仿宋_GB2312" w:cs="仿宋_GB2312" w:eastAsia="仿宋_GB2312"/>
                <w:sz w:val="20"/>
              </w:rPr>
              <w:t>GB25190</w:t>
            </w:r>
          </w:p>
          <w:p>
            <w:pPr>
              <w:pStyle w:val="null3"/>
              <w:spacing w:before="60"/>
              <w:jc w:val="left"/>
            </w:pPr>
            <w:r>
              <w:rPr>
                <w:rFonts w:ascii="仿宋_GB2312" w:hAnsi="仿宋_GB2312" w:cs="仿宋_GB2312" w:eastAsia="仿宋_GB2312"/>
                <w:sz w:val="20"/>
              </w:rPr>
              <w:t>2</w:t>
            </w:r>
            <w:r>
              <w:rPr>
                <w:rFonts w:ascii="仿宋_GB2312" w:hAnsi="仿宋_GB2312" w:cs="仿宋_GB2312" w:eastAsia="仿宋_GB2312"/>
                <w:sz w:val="20"/>
              </w:rPr>
              <w:t>、质保期：</w:t>
            </w:r>
            <w:r>
              <w:rPr>
                <w:rFonts w:ascii="仿宋_GB2312" w:hAnsi="仿宋_GB2312" w:cs="仿宋_GB2312" w:eastAsia="仿宋_GB2312"/>
                <w:sz w:val="20"/>
              </w:rPr>
              <w:t>≥6个月</w:t>
            </w:r>
          </w:p>
          <w:p>
            <w:pPr>
              <w:pStyle w:val="null3"/>
              <w:spacing w:before="45"/>
              <w:jc w:val="left"/>
            </w:pPr>
            <w:r>
              <w:rPr>
                <w:rFonts w:ascii="仿宋_GB2312" w:hAnsi="仿宋_GB2312" w:cs="仿宋_GB2312" w:eastAsia="仿宋_GB2312"/>
                <w:sz w:val="20"/>
              </w:rPr>
              <w:t>3</w:t>
            </w:r>
            <w:r>
              <w:rPr>
                <w:rFonts w:ascii="仿宋_GB2312" w:hAnsi="仿宋_GB2312" w:cs="仿宋_GB2312" w:eastAsia="仿宋_GB2312"/>
                <w:sz w:val="20"/>
              </w:rPr>
              <w:t>、盒装，配料仅有有机生牛乳</w:t>
            </w:r>
          </w:p>
          <w:p>
            <w:pPr>
              <w:pStyle w:val="null3"/>
              <w:spacing w:before="45"/>
              <w:jc w:val="left"/>
            </w:pPr>
            <w:r>
              <w:rPr>
                <w:rFonts w:ascii="仿宋_GB2312" w:hAnsi="仿宋_GB2312" w:cs="仿宋_GB2312" w:eastAsia="仿宋_GB2312"/>
                <w:sz w:val="20"/>
              </w:rPr>
              <w:t>4</w:t>
            </w:r>
            <w:r>
              <w:rPr>
                <w:rFonts w:ascii="仿宋_GB2312" w:hAnsi="仿宋_GB2312" w:cs="仿宋_GB2312" w:eastAsia="仿宋_GB2312"/>
                <w:sz w:val="20"/>
              </w:rPr>
              <w:t>、营养成分</w:t>
            </w:r>
            <w:r>
              <w:rPr>
                <w:rFonts w:ascii="仿宋_GB2312" w:hAnsi="仿宋_GB2312" w:cs="仿宋_GB2312" w:eastAsia="仿宋_GB2312"/>
                <w:sz w:val="20"/>
              </w:rPr>
              <w:t>参数</w:t>
            </w:r>
            <w:r>
              <w:rPr>
                <w:rFonts w:ascii="仿宋_GB2312" w:hAnsi="仿宋_GB2312" w:cs="仿宋_GB2312" w:eastAsia="仿宋_GB2312"/>
                <w:sz w:val="20"/>
              </w:rPr>
              <w:t>表</w:t>
            </w:r>
            <w:r>
              <w:br/>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w:t>
                  </w:r>
                  <w:r>
                    <w:rPr>
                      <w:rFonts w:ascii="仿宋_GB2312" w:hAnsi="仿宋_GB2312" w:cs="仿宋_GB2312" w:eastAsia="仿宋_GB2312"/>
                      <w:sz w:val="20"/>
                    </w:rPr>
                    <w:t>09</w:t>
                  </w:r>
                  <w:r>
                    <w:rPr>
                      <w:rFonts w:ascii="仿宋_GB2312" w:hAnsi="仿宋_GB2312" w:cs="仿宋_GB2312" w:eastAsia="仿宋_GB2312"/>
                      <w:sz w:val="20"/>
                    </w:rPr>
                    <w:t xml:space="preserve"> </w:t>
                  </w:r>
                  <w:r>
                    <w:rPr>
                      <w:rFonts w:ascii="仿宋_GB2312" w:hAnsi="仿宋_GB2312" w:cs="仿宋_GB2312" w:eastAsia="仿宋_GB2312"/>
                      <w:sz w:val="20"/>
                    </w:rPr>
                    <w:t>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≥4.</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58</w:t>
                  </w:r>
                  <w:r>
                    <w:rPr>
                      <w:rFonts w:ascii="仿宋_GB2312" w:hAnsi="仿宋_GB2312" w:cs="仿宋_GB2312" w:eastAsia="仿宋_GB2312"/>
                      <w:sz w:val="20"/>
                    </w:rPr>
                    <w:t xml:space="preserve"> </w:t>
                  </w:r>
                  <w:r>
                    <w:rPr>
                      <w:rFonts w:ascii="仿宋_GB2312" w:hAnsi="仿宋_GB2312" w:cs="仿宋_GB2312" w:eastAsia="仿宋_GB2312"/>
                      <w:sz w:val="20"/>
                    </w:rPr>
                    <w:t>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12</w:t>
                  </w:r>
                  <w:r>
                    <w:rPr>
                      <w:rFonts w:ascii="仿宋_GB2312" w:hAnsi="仿宋_GB2312" w:cs="仿宋_GB2312" w:eastAsia="仿宋_GB2312"/>
                      <w:sz w:val="20"/>
                    </w:rPr>
                    <w:t>0</w:t>
                  </w:r>
                  <w:r>
                    <w:rPr>
                      <w:rFonts w:ascii="仿宋_GB2312" w:hAnsi="仿宋_GB2312" w:cs="仿宋_GB2312" w:eastAsia="仿宋_GB2312"/>
                      <w:sz w:val="20"/>
                    </w:rPr>
                    <w:t xml:space="preserve"> </w:t>
                  </w:r>
                  <w:r>
                    <w:rPr>
                      <w:rFonts w:ascii="仿宋_GB2312" w:hAnsi="仿宋_GB2312" w:cs="仿宋_GB2312" w:eastAsia="仿宋_GB2312"/>
                      <w:sz w:val="20"/>
                    </w:rPr>
                    <w:t>mg</w:t>
                  </w:r>
                </w:p>
              </w:tc>
            </w:tr>
          </w:tbl>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、包装上具有有机认证标志</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、上述参数要求需</w:t>
            </w:r>
            <w:r>
              <w:rPr>
                <w:rFonts w:ascii="仿宋_GB2312" w:hAnsi="仿宋_GB2312" w:cs="仿宋_GB2312" w:eastAsia="仿宋_GB2312"/>
                <w:sz w:val="20"/>
                <w:b/>
              </w:rPr>
              <w:t>在投标文件</w:t>
            </w:r>
            <w:r>
              <w:rPr>
                <w:rFonts w:ascii="仿宋_GB2312" w:hAnsi="仿宋_GB2312" w:cs="仿宋_GB2312" w:eastAsia="仿宋_GB2312"/>
                <w:sz w:val="20"/>
                <w:b/>
              </w:rPr>
              <w:t>提供国家认可的第三方检测机构出具的检测报告证明（报告内容包括但不限于营养成分）</w:t>
            </w:r>
          </w:p>
          <w:p>
            <w:pPr>
              <w:pStyle w:val="null3"/>
              <w:ind w:firstLine="480"/>
              <w:jc w:val="left"/>
            </w:pPr>
            <w:r>
              <w:rPr>
                <w:rFonts w:ascii="仿宋_GB2312" w:hAnsi="仿宋_GB2312" w:cs="仿宋_GB2312" w:eastAsia="仿宋_GB2312"/>
                <w:sz w:val="20"/>
                <w:b/>
              </w:rPr>
              <w:t>注：</w:t>
            </w:r>
            <w:r>
              <w:rPr>
                <w:rFonts w:ascii="仿宋_GB2312" w:hAnsi="仿宋_GB2312" w:cs="仿宋_GB2312" w:eastAsia="仿宋_GB2312"/>
                <w:sz w:val="20"/>
                <w:b/>
              </w:rPr>
              <w:t>1、本产品须要含产品有机码，一盒一码，可在国家认监委网站（</w:t>
            </w:r>
            <w:r>
              <w:rPr>
                <w:rFonts w:ascii="仿宋_GB2312" w:hAnsi="仿宋_GB2312" w:cs="仿宋_GB2312" w:eastAsia="仿宋_GB2312"/>
                <w:sz w:val="20"/>
                <w:b/>
              </w:rPr>
              <w:t>https://food.cnca.cn/</w:t>
            </w:r>
            <w:r>
              <w:rPr>
                <w:rFonts w:ascii="仿宋_GB2312" w:hAnsi="仿宋_GB2312" w:cs="仿宋_GB2312" w:eastAsia="仿宋_GB2312"/>
                <w:sz w:val="20"/>
                <w:b/>
              </w:rPr>
              <w:t>）</w:t>
            </w:r>
            <w:r>
              <w:rPr>
                <w:rFonts w:ascii="仿宋_GB2312" w:hAnsi="仿宋_GB2312" w:cs="仿宋_GB2312" w:eastAsia="仿宋_GB2312"/>
                <w:sz w:val="20"/>
                <w:b/>
              </w:rPr>
              <w:t>查询。</w:t>
            </w:r>
          </w:p>
          <w:p>
            <w:pPr>
              <w:pStyle w:val="null3"/>
              <w:ind w:firstLine="480"/>
              <w:jc w:val="left"/>
            </w:pPr>
            <w:r>
              <w:rPr>
                <w:rFonts w:ascii="仿宋_GB2312" w:hAnsi="仿宋_GB2312" w:cs="仿宋_GB2312" w:eastAsia="仿宋_GB2312"/>
                <w:sz w:val="20"/>
                <w:b/>
              </w:rPr>
              <w:t>2、本产品须要含可追溯系统，可以清楚展示有机牧场、奶源、企业产品认证、生产车间管理、 检验检疫等情况，包装上须有二维码可一键查询。</w:t>
            </w:r>
          </w:p>
          <w:p>
            <w:pPr>
              <w:pStyle w:val="null3"/>
              <w:jc w:val="left"/>
            </w:pPr>
            <w:r>
              <w:rPr>
                <w:rFonts w:ascii="仿宋_GB2312" w:hAnsi="仿宋_GB2312" w:cs="仿宋_GB2312" w:eastAsia="仿宋_GB2312"/>
                <w:sz w:val="20"/>
                <w:b/>
                <w:color w:val="000000"/>
              </w:rPr>
              <w:t>以上</w:t>
            </w:r>
            <w:r>
              <w:rPr>
                <w:rFonts w:ascii="仿宋_GB2312" w:hAnsi="仿宋_GB2312" w:cs="仿宋_GB2312" w:eastAsia="仿宋_GB2312"/>
                <w:sz w:val="20"/>
                <w:b/>
                <w:color w:val="000000"/>
              </w:rPr>
              <w:t>2 条须同时具备，缺少 1 条则有机牛奶的所有需求参数全部视为负偏离。</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纯牛奶</w:t>
            </w:r>
            <w:r>
              <w:rPr>
                <w:rFonts w:ascii="仿宋_GB2312" w:hAnsi="仿宋_GB2312" w:cs="仿宋_GB2312" w:eastAsia="仿宋_GB2312"/>
                <w:sz w:val="20"/>
              </w:rPr>
              <w:t>（最高限价单价：</w:t>
            </w:r>
            <w:r>
              <w:rPr>
                <w:rFonts w:ascii="仿宋_GB2312" w:hAnsi="仿宋_GB2312" w:cs="仿宋_GB2312" w:eastAsia="仿宋_GB2312"/>
                <w:sz w:val="20"/>
              </w:rPr>
              <w:t xml:space="preserve">  </w:t>
            </w:r>
            <w:r>
              <w:rPr>
                <w:rFonts w:ascii="仿宋_GB2312" w:hAnsi="仿宋_GB2312" w:cs="仿宋_GB2312" w:eastAsia="仿宋_GB2312"/>
                <w:sz w:val="20"/>
              </w:rPr>
              <w:t>2.2元/100ml）</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、执行标准：</w:t>
            </w:r>
            <w:r>
              <w:rPr>
                <w:rFonts w:ascii="仿宋_GB2312" w:hAnsi="仿宋_GB2312" w:cs="仿宋_GB2312" w:eastAsia="仿宋_GB2312"/>
                <w:sz w:val="20"/>
              </w:rPr>
              <w:t>GB25190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、质保期：</w:t>
            </w:r>
            <w:r>
              <w:rPr>
                <w:rFonts w:ascii="仿宋_GB2312" w:hAnsi="仿宋_GB2312" w:cs="仿宋_GB2312" w:eastAsia="仿宋_GB2312"/>
                <w:sz w:val="20"/>
              </w:rPr>
              <w:t>≥6 个月</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、盒装，配料仅有生牛乳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w:t>
                  </w:r>
                  <w:r>
                    <w:rPr>
                      <w:rFonts w:ascii="仿宋_GB2312" w:hAnsi="仿宋_GB2312" w:cs="仿宋_GB2312" w:eastAsia="仿宋_GB2312"/>
                      <w:sz w:val="20"/>
                    </w:rPr>
                    <w:t>284</w:t>
                  </w:r>
                  <w:r>
                    <w:rPr>
                      <w:rFonts w:ascii="仿宋_GB2312" w:hAnsi="仿宋_GB2312" w:cs="仿宋_GB2312" w:eastAsia="仿宋_GB2312"/>
                      <w:sz w:val="20"/>
                    </w:rPr>
                    <w:t xml:space="preserve"> </w:t>
                  </w:r>
                  <w:r>
                    <w:rPr>
                      <w:rFonts w:ascii="仿宋_GB2312" w:hAnsi="仿宋_GB2312" w:cs="仿宋_GB2312" w:eastAsia="仿宋_GB2312"/>
                      <w:sz w:val="20"/>
                    </w:rPr>
                    <w:t>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w:t>
                  </w:r>
                  <w:r>
                    <w:rPr>
                      <w:rFonts w:ascii="仿宋_GB2312" w:hAnsi="仿宋_GB2312" w:cs="仿宋_GB2312" w:eastAsia="仿宋_GB2312"/>
                      <w:sz w:val="20"/>
                    </w:rPr>
                    <w:t xml:space="preserve">2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4.8</w:t>
                  </w:r>
                  <w:r>
                    <w:rPr>
                      <w:rFonts w:ascii="仿宋_GB2312" w:hAnsi="仿宋_GB2312" w:cs="仿宋_GB2312" w:eastAsia="仿宋_GB2312"/>
                      <w:sz w:val="20"/>
                    </w:rPr>
                    <w:t xml:space="preserve"> </w:t>
                  </w:r>
                  <w:r>
                    <w:rPr>
                      <w:rFonts w:ascii="仿宋_GB2312" w:hAnsi="仿宋_GB2312" w:cs="仿宋_GB2312" w:eastAsia="仿宋_GB2312"/>
                      <w:sz w:val="20"/>
                    </w:rPr>
                    <w:t>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 xml:space="preserve">58 </w:t>
                  </w:r>
                  <w:r>
                    <w:rPr>
                      <w:rFonts w:ascii="仿宋_GB2312" w:hAnsi="仿宋_GB2312" w:cs="仿宋_GB2312" w:eastAsia="仿宋_GB2312"/>
                      <w:sz w:val="20"/>
                    </w:rPr>
                    <w:t>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w:t>
                  </w:r>
                  <w:r>
                    <w:rPr>
                      <w:rFonts w:ascii="仿宋_GB2312" w:hAnsi="仿宋_GB2312" w:cs="仿宋_GB2312" w:eastAsia="仿宋_GB2312"/>
                      <w:sz w:val="20"/>
                    </w:rPr>
                    <w:t>10</w:t>
                  </w:r>
                  <w:r>
                    <w:rPr>
                      <w:rFonts w:ascii="仿宋_GB2312" w:hAnsi="仿宋_GB2312" w:cs="仿宋_GB2312" w:eastAsia="仿宋_GB2312"/>
                      <w:sz w:val="20"/>
                    </w:rPr>
                    <w:t xml:space="preserve"> </w:t>
                  </w:r>
                  <w:r>
                    <w:rPr>
                      <w:rFonts w:ascii="仿宋_GB2312" w:hAnsi="仿宋_GB2312" w:cs="仿宋_GB2312" w:eastAsia="仿宋_GB2312"/>
                      <w:sz w:val="20"/>
                    </w:rPr>
                    <w:t>mg</w:t>
                  </w:r>
                </w:p>
              </w:tc>
            </w:tr>
          </w:tbl>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高端酸奶</w:t>
            </w:r>
            <w:r>
              <w:rPr>
                <w:rFonts w:ascii="仿宋_GB2312" w:hAnsi="仿宋_GB2312" w:cs="仿宋_GB2312" w:eastAsia="仿宋_GB2312"/>
                <w:sz w:val="20"/>
              </w:rPr>
              <w:t>（最高限价单价：</w:t>
            </w:r>
            <w:r>
              <w:rPr>
                <w:rFonts w:ascii="仿宋_GB2312" w:hAnsi="仿宋_GB2312" w:cs="仿宋_GB2312" w:eastAsia="仿宋_GB2312"/>
                <w:sz w:val="20"/>
              </w:rPr>
              <w:t xml:space="preserve">  </w:t>
            </w:r>
            <w:r>
              <w:rPr>
                <w:rFonts w:ascii="仿宋_GB2312" w:hAnsi="仿宋_GB2312" w:cs="仿宋_GB2312" w:eastAsia="仿宋_GB2312"/>
                <w:sz w:val="20"/>
              </w:rPr>
              <w:t>2.5元/100ml）</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、执行标</w:t>
            </w:r>
            <w:r>
              <w:rPr>
                <w:rFonts w:ascii="仿宋_GB2312" w:hAnsi="仿宋_GB2312" w:cs="仿宋_GB2312" w:eastAsia="仿宋_GB2312"/>
                <w:sz w:val="20"/>
              </w:rPr>
              <w:t>准：</w:t>
            </w:r>
            <w:r>
              <w:rPr>
                <w:rFonts w:ascii="仿宋_GB2312" w:hAnsi="仿宋_GB2312" w:cs="仿宋_GB2312" w:eastAsia="仿宋_GB2312"/>
                <w:sz w:val="20"/>
              </w:rPr>
              <w:t>GB19302</w:t>
            </w:r>
          </w:p>
          <w:p>
            <w:pPr>
              <w:pStyle w:val="null3"/>
              <w:jc w:val="left"/>
            </w:pPr>
            <w:r>
              <w:rPr>
                <w:rFonts w:ascii="仿宋_GB2312" w:hAnsi="仿宋_GB2312" w:cs="仿宋_GB2312" w:eastAsia="仿宋_GB2312"/>
                <w:sz w:val="20"/>
              </w:rPr>
              <w:t>2、质保期：≥6 个月</w:t>
            </w:r>
          </w:p>
          <w:p>
            <w:pPr>
              <w:pStyle w:val="null3"/>
              <w:jc w:val="left"/>
            </w:pPr>
            <w:r>
              <w:rPr>
                <w:rFonts w:ascii="仿宋_GB2312" w:hAnsi="仿宋_GB2312" w:cs="仿宋_GB2312" w:eastAsia="仿宋_GB2312"/>
                <w:sz w:val="20"/>
              </w:rPr>
              <w:t>3、盒装</w:t>
            </w:r>
          </w:p>
          <w:p>
            <w:pPr>
              <w:pStyle w:val="null3"/>
              <w:jc w:val="left"/>
            </w:pPr>
            <w:r>
              <w:rPr>
                <w:rFonts w:ascii="仿宋_GB2312" w:hAnsi="仿宋_GB2312" w:cs="仿宋_GB2312" w:eastAsia="仿宋_GB2312"/>
                <w:sz w:val="20"/>
              </w:rPr>
              <w:t>4、营养成分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≥387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≥3.1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≥3.3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12.5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≥60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≥95 mg</w:t>
                  </w:r>
                </w:p>
              </w:tc>
            </w:tr>
          </w:tbl>
          <w:p>
            <w:pPr>
              <w:pStyle w:val="null3"/>
              <w:jc w:val="left"/>
            </w:pPr>
            <w:r>
              <w:rPr>
                <w:rFonts w:ascii="仿宋_GB2312" w:hAnsi="仿宋_GB2312" w:cs="仿宋_GB2312" w:eastAsia="仿宋_GB2312"/>
                <w:sz w:val="20"/>
                <w:b/>
              </w:rPr>
              <w:t>5、上述参数要求需</w:t>
            </w:r>
            <w:r>
              <w:rPr>
                <w:rFonts w:ascii="仿宋_GB2312" w:hAnsi="仿宋_GB2312" w:cs="仿宋_GB2312" w:eastAsia="仿宋_GB2312"/>
                <w:sz w:val="20"/>
                <w:b/>
              </w:rPr>
              <w:t>在投标文件</w:t>
            </w:r>
            <w:r>
              <w:rPr>
                <w:rFonts w:ascii="仿宋_GB2312" w:hAnsi="仿宋_GB2312" w:cs="仿宋_GB2312" w:eastAsia="仿宋_GB2312"/>
                <w:sz w:val="20"/>
                <w:b/>
              </w:rPr>
              <w:t>提供国家认可的第三方检</w:t>
            </w:r>
            <w:r>
              <w:rPr>
                <w:rFonts w:ascii="仿宋_GB2312" w:hAnsi="仿宋_GB2312" w:cs="仿宋_GB2312" w:eastAsia="仿宋_GB2312"/>
                <w:sz w:val="20"/>
                <w:b/>
              </w:rPr>
              <w:t>测机构出具的检测报告证明（报告内容包括但不限于营养成分）</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四、</w:t>
            </w:r>
            <w:r>
              <w:rPr>
                <w:rFonts w:ascii="仿宋_GB2312" w:hAnsi="仿宋_GB2312" w:cs="仿宋_GB2312" w:eastAsia="仿宋_GB2312"/>
                <w:sz w:val="20"/>
              </w:rPr>
              <w:t>高钙奶</w:t>
            </w:r>
            <w:r>
              <w:rPr>
                <w:rFonts w:ascii="仿宋_GB2312" w:hAnsi="仿宋_GB2312" w:cs="仿宋_GB2312" w:eastAsia="仿宋_GB2312"/>
                <w:sz w:val="20"/>
              </w:rPr>
              <w:t>（最高限价单价：：</w:t>
            </w:r>
            <w:r>
              <w:rPr>
                <w:rFonts w:ascii="仿宋_GB2312" w:hAnsi="仿宋_GB2312" w:cs="仿宋_GB2312" w:eastAsia="仿宋_GB2312"/>
                <w:sz w:val="20"/>
              </w:rPr>
              <w:t xml:space="preserve">  </w:t>
            </w:r>
            <w:r>
              <w:rPr>
                <w:rFonts w:ascii="仿宋_GB2312" w:hAnsi="仿宋_GB2312" w:cs="仿宋_GB2312" w:eastAsia="仿宋_GB2312"/>
                <w:sz w:val="20"/>
              </w:rPr>
              <w:t>元</w:t>
            </w:r>
            <w:r>
              <w:rPr>
                <w:rFonts w:ascii="仿宋_GB2312" w:hAnsi="仿宋_GB2312" w:cs="仿宋_GB2312" w:eastAsia="仿宋_GB2312"/>
                <w:sz w:val="20"/>
              </w:rPr>
              <w:t>/100ml）</w:t>
            </w:r>
            <w:r>
              <w:br/>
            </w:r>
            <w:r>
              <w:rPr>
                <w:rFonts w:ascii="仿宋_GB2312" w:hAnsi="仿宋_GB2312" w:cs="仿宋_GB2312" w:eastAsia="仿宋_GB2312"/>
                <w:sz w:val="20"/>
              </w:rPr>
              <w:t>1、执行标准：GB25191</w:t>
            </w:r>
          </w:p>
          <w:p>
            <w:pPr>
              <w:pStyle w:val="null3"/>
              <w:jc w:val="left"/>
            </w:pPr>
            <w:r>
              <w:rPr>
                <w:rFonts w:ascii="仿宋_GB2312" w:hAnsi="仿宋_GB2312" w:cs="仿宋_GB2312" w:eastAsia="仿宋_GB2312"/>
                <w:sz w:val="20"/>
              </w:rPr>
              <w:t>2、质保期：≥6 个月</w:t>
            </w:r>
          </w:p>
          <w:p>
            <w:pPr>
              <w:pStyle w:val="null3"/>
              <w:jc w:val="left"/>
            </w:pPr>
            <w:r>
              <w:rPr>
                <w:rFonts w:ascii="仿宋_GB2312" w:hAnsi="仿宋_GB2312" w:cs="仿宋_GB2312" w:eastAsia="仿宋_GB2312"/>
                <w:sz w:val="20"/>
              </w:rPr>
              <w:t>3、盒装</w:t>
            </w:r>
          </w:p>
          <w:p>
            <w:pPr>
              <w:pStyle w:val="null3"/>
              <w:jc w:val="left"/>
            </w:pPr>
            <w:r>
              <w:rPr>
                <w:rFonts w:ascii="仿宋_GB2312" w:hAnsi="仿宋_GB2312" w:cs="仿宋_GB2312" w:eastAsia="仿宋_GB2312"/>
                <w:sz w:val="20"/>
              </w:rPr>
              <w:t>4、钙含量：每 100mL 中≥15%NRV</w:t>
            </w:r>
          </w:p>
          <w:p>
            <w:pPr>
              <w:pStyle w:val="null3"/>
              <w:jc w:val="left"/>
            </w:pPr>
            <w:r>
              <w:rPr>
                <w:rFonts w:ascii="仿宋_GB2312" w:hAnsi="仿宋_GB2312" w:cs="仿宋_GB2312" w:eastAsia="仿宋_GB2312"/>
                <w:sz w:val="20"/>
              </w:rPr>
              <w:t>5、营养成分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≥269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≥3.6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≥5.0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乳糖</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≥65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05"/>
                    <w:jc w:val="both"/>
                  </w:pPr>
                  <w:r>
                    <w:rPr>
                      <w:rFonts w:ascii="仿宋_GB2312" w:hAnsi="仿宋_GB2312" w:cs="仿宋_GB2312" w:eastAsia="仿宋_GB2312"/>
                      <w:sz w:val="20"/>
                    </w:rPr>
                    <w:t>维生素</w:t>
                  </w:r>
                  <w:r>
                    <w:rPr>
                      <w:rFonts w:ascii="仿宋_GB2312" w:hAnsi="仿宋_GB2312" w:cs="仿宋_GB2312" w:eastAsia="仿宋_GB2312"/>
                      <w:sz w:val="20"/>
                    </w:rPr>
                    <w:t>D</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≥2.2 μg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xml:space="preserve">≥ </w:t>
                  </w:r>
                  <w:r>
                    <w:rPr>
                      <w:rFonts w:ascii="仿宋_GB2312" w:hAnsi="仿宋_GB2312" w:cs="仿宋_GB2312" w:eastAsia="仿宋_GB2312"/>
                      <w:sz w:val="20"/>
                    </w:rPr>
                    <w:t>120</w:t>
                  </w:r>
                  <w:r>
                    <w:rPr>
                      <w:rFonts w:ascii="仿宋_GB2312" w:hAnsi="仿宋_GB2312" w:cs="仿宋_GB2312" w:eastAsia="仿宋_GB2312"/>
                      <w:sz w:val="20"/>
                    </w:rPr>
                    <w:t>mg</w:t>
                  </w:r>
                </w:p>
              </w:tc>
            </w:tr>
          </w:tbl>
          <w:p>
            <w:pPr>
              <w:pStyle w:val="null3"/>
              <w:jc w:val="left"/>
            </w:pPr>
            <w:r>
              <w:rPr>
                <w:rFonts w:ascii="仿宋_GB2312" w:hAnsi="仿宋_GB2312" w:cs="仿宋_GB2312" w:eastAsia="仿宋_GB2312"/>
                <w:sz w:val="20"/>
                <w:b/>
                <w:color w:val="000000"/>
              </w:rPr>
              <w:t>6、上述参数要求需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br/>
            </w:r>
            <w:r>
              <w:br/>
            </w:r>
            <w:r>
              <w:rPr>
                <w:rFonts w:ascii="仿宋_GB2312" w:hAnsi="仿宋_GB2312" w:cs="仿宋_GB2312" w:eastAsia="仿宋_GB2312"/>
                <w:sz w:val="20"/>
                <w:color w:val="000000"/>
              </w:rPr>
              <w:t xml:space="preserve"> 备注：</w:t>
            </w:r>
            <w:r>
              <w:rPr>
                <w:rFonts w:ascii="仿宋_GB2312" w:hAnsi="仿宋_GB2312" w:cs="仿宋_GB2312" w:eastAsia="仿宋_GB2312"/>
                <w:sz w:val="20"/>
                <w:color w:val="000000"/>
              </w:rPr>
              <w:t>1.</w:t>
            </w:r>
            <w:r>
              <w:rPr>
                <w:rFonts w:ascii="仿宋_GB2312" w:hAnsi="仿宋_GB2312" w:cs="仿宋_GB2312" w:eastAsia="仿宋_GB2312"/>
                <w:sz w:val="20"/>
                <w:color w:val="000000"/>
              </w:rPr>
              <w:t>若需中标人提供上表品目外产品，经双方协商，单价按采购人确定的市场批发价</w:t>
            </w:r>
            <w:r>
              <w:rPr>
                <w:rFonts w:ascii="仿宋_GB2312" w:hAnsi="仿宋_GB2312" w:cs="仿宋_GB2312" w:eastAsia="仿宋_GB2312"/>
                <w:sz w:val="20"/>
                <w:color w:val="000000"/>
              </w:rPr>
              <w:t>*投标折扣率计算后金额</w:t>
            </w:r>
            <w:r>
              <w:rPr>
                <w:rFonts w:ascii="仿宋_GB2312" w:hAnsi="仿宋_GB2312" w:cs="仿宋_GB2312" w:eastAsia="仿宋_GB2312"/>
                <w:sz w:val="20"/>
                <w:color w:val="000000"/>
              </w:rPr>
              <w:t>进行供货。</w:t>
            </w:r>
            <w:r>
              <w:rPr>
                <w:rFonts w:ascii="仿宋_GB2312" w:hAnsi="仿宋_GB2312" w:cs="仿宋_GB2312" w:eastAsia="仿宋_GB2312"/>
                <w:sz w:val="20"/>
                <w:color w:val="000000"/>
              </w:rPr>
              <w:t>此后招标人有权可不定期按月组织监督部门、投标人对当日产品询价，调整结算价格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b/>
                <w:color w:val="000000"/>
              </w:rPr>
              <w:t>纯牛奶为核心产品。</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（二）货物要求</w:t>
            </w:r>
          </w:p>
          <w:p>
            <w:pPr>
              <w:pStyle w:val="null3"/>
              <w:ind w:firstLine="400"/>
              <w:jc w:val="left"/>
            </w:pPr>
            <w:r>
              <w:rPr>
                <w:rFonts w:ascii="仿宋_GB2312" w:hAnsi="仿宋_GB2312" w:cs="仿宋_GB2312" w:eastAsia="仿宋_GB2312"/>
                <w:sz w:val="20"/>
              </w:rPr>
              <w:t>1、所有货物必须符合国家质量标准。</w:t>
            </w:r>
          </w:p>
          <w:p>
            <w:pPr>
              <w:pStyle w:val="null3"/>
              <w:ind w:firstLine="400"/>
              <w:jc w:val="left"/>
            </w:pPr>
            <w:r>
              <w:rPr>
                <w:rFonts w:ascii="仿宋_GB2312" w:hAnsi="仿宋_GB2312" w:cs="仿宋_GB2312" w:eastAsia="仿宋_GB2312"/>
                <w:sz w:val="20"/>
              </w:rPr>
              <w:t>2、所有货物必须在保质期范围内且符合国家食品卫生标准。</w:t>
            </w:r>
          </w:p>
          <w:p>
            <w:pPr>
              <w:pStyle w:val="null3"/>
              <w:ind w:firstLine="400"/>
              <w:jc w:val="left"/>
            </w:pPr>
            <w:r>
              <w:rPr>
                <w:rFonts w:ascii="仿宋_GB2312" w:hAnsi="仿宋_GB2312" w:cs="仿宋_GB2312" w:eastAsia="仿宋_GB2312"/>
                <w:sz w:val="20"/>
              </w:rPr>
              <w:t>3、所有货物应按出厂标准及国家有关要求进行包装及运输。</w:t>
            </w:r>
          </w:p>
          <w:p>
            <w:pPr>
              <w:pStyle w:val="null3"/>
              <w:ind w:firstLine="40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（三）产品配送要求</w:t>
            </w:r>
          </w:p>
          <w:p>
            <w:pPr>
              <w:pStyle w:val="null3"/>
              <w:ind w:firstLine="400"/>
              <w:jc w:val="left"/>
            </w:pPr>
            <w:r>
              <w:rPr>
                <w:rFonts w:ascii="仿宋_GB2312" w:hAnsi="仿宋_GB2312" w:cs="仿宋_GB2312" w:eastAsia="仿宋_GB2312"/>
                <w:sz w:val="20"/>
              </w:rPr>
              <w:t>1、配送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 的标的物。配送的所有标的物，在满足国家、行业标准的基础上，均应达到无公害食品的标准。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日内向采购人提供其完善后的配送、储藏、延误、危情处理等工作方案或预案，经采购人审核同意后执行。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3）中标人必须确定专人、专车，按合同的约定，将标的物配送到采购人指定的地点。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7）如遇临时任务，需要加标的物或者台风天气等特殊情况，中标人必须保障准时配送。</w:t>
            </w:r>
          </w:p>
          <w:p>
            <w:pPr>
              <w:pStyle w:val="null3"/>
              <w:ind w:firstLine="400"/>
              <w:jc w:val="left"/>
            </w:pPr>
            <w:r>
              <w:rPr>
                <w:rFonts w:ascii="仿宋_GB2312" w:hAnsi="仿宋_GB2312" w:cs="仿宋_GB2312" w:eastAsia="仿宋_GB2312"/>
                <w:sz w:val="20"/>
              </w:rPr>
              <w:t>2、储存中标人要保证配送的标的物存放场地的环境卫生整洁，空气流通，符合国家卫生要求，避免腐坏、变质或被老鼠、蟑螂或蚂蚁等害虫叮咬。</w:t>
            </w:r>
          </w:p>
          <w:p>
            <w:pPr>
              <w:pStyle w:val="null3"/>
              <w:ind w:firstLine="40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中标人按采购人要求的产品种类及数量送至采购人指定地点，配送的副食品由双方共同验收，验收合格的副食品由双方在供货清单上签字确认。不符合验收标准的，采购人有权拒收。所有损失由中标人承担。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 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 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标的名称：A07060102-碾磨谷物及谷物加工品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（一）采购清单</w:t>
            </w:r>
            <w:r>
              <w:br/>
            </w:r>
            <w:r>
              <w:rPr>
                <w:rFonts w:ascii="仿宋_GB2312" w:hAnsi="仿宋_GB2312" w:cs="仿宋_GB2312" w:eastAsia="仿宋_GB2312"/>
                <w:sz w:val="20"/>
              </w:rPr>
              <w:t>一、大米（最高限价单价：</w:t>
            </w:r>
            <w:r>
              <w:rPr>
                <w:rFonts w:ascii="仿宋_GB2312" w:hAnsi="仿宋_GB2312" w:cs="仿宋_GB2312" w:eastAsia="仿宋_GB2312"/>
                <w:sz w:val="20"/>
              </w:rPr>
              <w:t>90元/包）</w:t>
            </w:r>
            <w:r>
              <w:br/>
            </w:r>
            <w:r>
              <w:rPr>
                <w:rFonts w:ascii="仿宋_GB2312" w:hAnsi="仿宋_GB2312" w:cs="仿宋_GB2312" w:eastAsia="仿宋_GB2312"/>
              </w:rPr>
              <w:t xml:space="preserve">      </w:t>
            </w:r>
            <w:r>
              <w:rPr>
                <w:rFonts w:ascii="仿宋_GB2312" w:hAnsi="仿宋_GB2312" w:cs="仿宋_GB2312" w:eastAsia="仿宋_GB2312"/>
                <w:sz w:val="20"/>
              </w:rPr>
              <w:t>1、籼米或粳米</w:t>
            </w:r>
          </w:p>
          <w:p>
            <w:pPr>
              <w:pStyle w:val="null3"/>
              <w:ind w:firstLine="480"/>
              <w:jc w:val="left"/>
            </w:pPr>
            <w:r>
              <w:rPr>
                <w:rFonts w:ascii="仿宋_GB2312" w:hAnsi="仿宋_GB2312" w:cs="仿宋_GB2312" w:eastAsia="仿宋_GB2312"/>
                <w:sz w:val="20"/>
              </w:rPr>
              <w:t>2、重量：≥5KG</w:t>
            </w:r>
          </w:p>
          <w:p>
            <w:pPr>
              <w:pStyle w:val="null3"/>
              <w:ind w:firstLine="480"/>
              <w:jc w:val="left"/>
            </w:pPr>
            <w:r>
              <w:rPr>
                <w:rFonts w:ascii="仿宋_GB2312" w:hAnsi="仿宋_GB2312" w:cs="仿宋_GB2312" w:eastAsia="仿宋_GB2312"/>
                <w:sz w:val="20"/>
              </w:rPr>
              <w:t>3、执行标准：GB /T1354-2018</w:t>
            </w:r>
            <w:r>
              <w:rPr>
                <w:rFonts w:ascii="仿宋_GB2312" w:hAnsi="仿宋_GB2312" w:cs="仿宋_GB2312" w:eastAsia="仿宋_GB2312"/>
                <w:sz w:val="20"/>
              </w:rPr>
              <w:t>或</w:t>
            </w:r>
            <w:r>
              <w:rPr>
                <w:rFonts w:ascii="仿宋_GB2312" w:hAnsi="仿宋_GB2312" w:cs="仿宋_GB2312" w:eastAsia="仿宋_GB2312"/>
                <w:sz w:val="20"/>
              </w:rPr>
              <w:t>GB/T 19266</w:t>
            </w:r>
          </w:p>
          <w:p>
            <w:pPr>
              <w:pStyle w:val="null3"/>
              <w:ind w:firstLine="480"/>
              <w:jc w:val="left"/>
            </w:pPr>
            <w:r>
              <w:rPr>
                <w:rFonts w:ascii="仿宋_GB2312" w:hAnsi="仿宋_GB2312" w:cs="仿宋_GB2312" w:eastAsia="仿宋_GB2312"/>
                <w:sz w:val="20"/>
              </w:rPr>
              <w:t>4、等级：一级</w:t>
            </w:r>
          </w:p>
          <w:p>
            <w:pPr>
              <w:pStyle w:val="null3"/>
              <w:ind w:firstLine="480"/>
              <w:jc w:val="left"/>
            </w:pPr>
            <w:r>
              <w:rPr>
                <w:rFonts w:ascii="仿宋_GB2312" w:hAnsi="仿宋_GB2312" w:cs="仿宋_GB2312" w:eastAsia="仿宋_GB2312"/>
                <w:sz w:val="20"/>
              </w:rPr>
              <w:t>5、质保期：≥6 个月</w:t>
            </w:r>
          </w:p>
          <w:p>
            <w:pPr>
              <w:pStyle w:val="null3"/>
              <w:ind w:firstLine="480"/>
              <w:jc w:val="left"/>
            </w:pPr>
            <w:r>
              <w:rPr>
                <w:rFonts w:ascii="仿宋_GB2312" w:hAnsi="仿宋_GB2312" w:cs="仿宋_GB2312" w:eastAsia="仿宋_GB2312"/>
                <w:sz w:val="20"/>
              </w:rPr>
              <w:t>6、袋装</w:t>
            </w:r>
          </w:p>
          <w:p>
            <w:pPr>
              <w:pStyle w:val="null3"/>
              <w:ind w:firstLine="480"/>
              <w:jc w:val="left"/>
            </w:pPr>
            <w:r>
              <w:rPr>
                <w:rFonts w:ascii="仿宋_GB2312" w:hAnsi="仿宋_GB2312" w:cs="仿宋_GB2312" w:eastAsia="仿宋_GB2312"/>
                <w:sz w:val="20"/>
              </w:rPr>
              <w:t>7、营养成分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both"/>
                  </w:pPr>
                  <w:r>
                    <w:rPr>
                      <w:rFonts w:ascii="仿宋_GB2312" w:hAnsi="仿宋_GB2312" w:cs="仿宋_GB2312" w:eastAsia="仿宋_GB2312"/>
                      <w:sz w:val="20"/>
                    </w:rPr>
                    <w:t>每</w:t>
                  </w:r>
                  <w:r>
                    <w:rPr>
                      <w:rFonts w:ascii="仿宋_GB2312" w:hAnsi="仿宋_GB2312" w:cs="仿宋_GB2312" w:eastAsia="仿宋_GB2312"/>
                      <w:sz w:val="20"/>
                    </w:rPr>
                    <w:t>100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 1412 千焦（KJ）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≥5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脂肪含量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≥1克（g）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≥75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纳含量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≥0 毫克（mg）</w:t>
                  </w:r>
                </w:p>
              </w:tc>
            </w:tr>
          </w:tbl>
          <w:p>
            <w:pPr>
              <w:pStyle w:val="null3"/>
              <w:jc w:val="left"/>
            </w:pPr>
            <w:r>
              <w:rPr>
                <w:rFonts w:ascii="仿宋_GB2312" w:hAnsi="仿宋_GB2312" w:cs="仿宋_GB2312" w:eastAsia="仿宋_GB2312"/>
                <w:sz w:val="20"/>
                <w:b/>
                <w:color w:val="000000"/>
              </w:rPr>
              <w:t>8、上述参数要求需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w:t>
            </w:r>
            <w:r>
              <w:rPr>
                <w:rFonts w:ascii="仿宋_GB2312" w:hAnsi="仿宋_GB2312" w:cs="仿宋_GB2312" w:eastAsia="仿宋_GB2312"/>
                <w:sz w:val="20"/>
                <w:b/>
                <w:color w:val="000000"/>
              </w:rPr>
              <w:t>测机构出具的检测报告证明（报告内容包括但不限于营养成分）</w:t>
            </w:r>
            <w:r>
              <w:br/>
            </w:r>
            <w:r>
              <w:rPr>
                <w:rFonts w:ascii="仿宋_GB2312" w:hAnsi="仿宋_GB2312" w:cs="仿宋_GB2312" w:eastAsia="仿宋_GB2312"/>
              </w:rPr>
              <w:t xml:space="preserve">  </w:t>
            </w:r>
          </w:p>
          <w:p>
            <w:pPr>
              <w:pStyle w:val="null3"/>
              <w:spacing w:before="15"/>
              <w:ind w:left="135"/>
              <w:jc w:val="left"/>
            </w:pPr>
            <w:r>
              <w:rPr>
                <w:rFonts w:ascii="仿宋_GB2312" w:hAnsi="仿宋_GB2312" w:cs="仿宋_GB2312" w:eastAsia="仿宋_GB2312"/>
                <w:sz w:val="20"/>
              </w:rPr>
              <w:t>二、香米（最高限价单价：</w:t>
            </w:r>
            <w:r>
              <w:rPr>
                <w:rFonts w:ascii="仿宋_GB2312" w:hAnsi="仿宋_GB2312" w:cs="仿宋_GB2312" w:eastAsia="仿宋_GB2312"/>
                <w:sz w:val="20"/>
              </w:rPr>
              <w:t>90元/包）</w:t>
            </w:r>
            <w:r>
              <w:br/>
            </w:r>
            <w:r>
              <w:rPr>
                <w:rFonts w:ascii="仿宋_GB2312" w:hAnsi="仿宋_GB2312" w:cs="仿宋_GB2312" w:eastAsia="仿宋_GB2312"/>
                <w:sz w:val="20"/>
              </w:rPr>
              <w:t>1、籼米或粳米</w:t>
            </w:r>
          </w:p>
          <w:p>
            <w:pPr>
              <w:pStyle w:val="null3"/>
              <w:spacing w:before="45"/>
              <w:ind w:left="105"/>
              <w:jc w:val="left"/>
            </w:pPr>
            <w:r>
              <w:rPr>
                <w:rFonts w:ascii="仿宋_GB2312" w:hAnsi="仿宋_GB2312" w:cs="仿宋_GB2312" w:eastAsia="仿宋_GB2312"/>
                <w:sz w:val="20"/>
              </w:rPr>
              <w:t>2、重量：≥5KG</w:t>
            </w:r>
          </w:p>
          <w:p>
            <w:pPr>
              <w:pStyle w:val="null3"/>
              <w:spacing w:before="60"/>
              <w:ind w:left="120"/>
              <w:jc w:val="left"/>
            </w:pPr>
            <w:r>
              <w:rPr>
                <w:rFonts w:ascii="仿宋_GB2312" w:hAnsi="仿宋_GB2312" w:cs="仿宋_GB2312" w:eastAsia="仿宋_GB2312"/>
                <w:sz w:val="20"/>
              </w:rPr>
              <w:t>3、执行标准：GB /T1354</w:t>
            </w:r>
          </w:p>
          <w:p>
            <w:pPr>
              <w:pStyle w:val="null3"/>
              <w:spacing w:before="45"/>
              <w:ind w:left="105"/>
              <w:jc w:val="left"/>
            </w:pPr>
            <w:r>
              <w:rPr>
                <w:rFonts w:ascii="仿宋_GB2312" w:hAnsi="仿宋_GB2312" w:cs="仿宋_GB2312" w:eastAsia="仿宋_GB2312"/>
                <w:sz w:val="20"/>
              </w:rPr>
              <w:t>4、等级：一级</w:t>
            </w:r>
          </w:p>
          <w:p>
            <w:pPr>
              <w:pStyle w:val="null3"/>
              <w:spacing w:before="45"/>
              <w:ind w:left="120"/>
              <w:jc w:val="left"/>
            </w:pPr>
            <w:r>
              <w:rPr>
                <w:rFonts w:ascii="仿宋_GB2312" w:hAnsi="仿宋_GB2312" w:cs="仿宋_GB2312" w:eastAsia="仿宋_GB2312"/>
                <w:sz w:val="20"/>
              </w:rPr>
              <w:t>5、质保期：≥6 个月</w:t>
            </w:r>
          </w:p>
          <w:p>
            <w:pPr>
              <w:pStyle w:val="null3"/>
              <w:spacing w:before="60"/>
              <w:ind w:left="105"/>
              <w:jc w:val="left"/>
            </w:pPr>
            <w:r>
              <w:rPr>
                <w:rFonts w:ascii="仿宋_GB2312" w:hAnsi="仿宋_GB2312" w:cs="仿宋_GB2312" w:eastAsia="仿宋_GB2312"/>
                <w:sz w:val="20"/>
              </w:rPr>
              <w:t>6、袋装</w:t>
            </w:r>
          </w:p>
          <w:p>
            <w:pPr>
              <w:pStyle w:val="null3"/>
              <w:ind w:firstLine="200"/>
              <w:jc w:val="left"/>
            </w:pPr>
            <w:r>
              <w:rPr>
                <w:rFonts w:ascii="仿宋_GB2312" w:hAnsi="仿宋_GB2312" w:cs="仿宋_GB2312" w:eastAsia="仿宋_GB2312"/>
                <w:sz w:val="20"/>
              </w:rPr>
              <w:t>7、营养成分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left"/>
                  </w:pPr>
                  <w:r>
                    <w:rPr>
                      <w:rFonts w:ascii="仿宋_GB2312" w:hAnsi="仿宋_GB2312" w:cs="仿宋_GB2312" w:eastAsia="仿宋_GB2312"/>
                      <w:sz w:val="20"/>
                      <w:color w:val="000000"/>
                    </w:rPr>
                    <w:t>能量</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≥1444 千焦（KJ）</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≥6.4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≥1.4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≥75.5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≥0 毫克（mg）</w:t>
                  </w:r>
                </w:p>
              </w:tc>
            </w:tr>
          </w:tbl>
          <w:p>
            <w:pPr>
              <w:pStyle w:val="null3"/>
              <w:jc w:val="left"/>
            </w:pPr>
            <w:r>
              <w:rPr>
                <w:rFonts w:ascii="仿宋_GB2312" w:hAnsi="仿宋_GB2312" w:cs="仿宋_GB2312" w:eastAsia="仿宋_GB2312"/>
                <w:sz w:val="20"/>
                <w:b/>
                <w:color w:val="000000"/>
              </w:rPr>
              <w:t>8、上述参数要求需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br/>
            </w:r>
            <w:r>
              <w:br/>
            </w:r>
            <w:r>
              <w:rPr>
                <w:rFonts w:ascii="仿宋_GB2312" w:hAnsi="仿宋_GB2312" w:cs="仿宋_GB2312" w:eastAsia="仿宋_GB2312"/>
                <w:sz w:val="20"/>
                <w:color w:val="000000"/>
              </w:rPr>
              <w:t xml:space="preserve"> 备注：</w:t>
            </w:r>
            <w:r>
              <w:rPr>
                <w:rFonts w:ascii="仿宋_GB2312" w:hAnsi="仿宋_GB2312" w:cs="仿宋_GB2312" w:eastAsia="仿宋_GB2312"/>
                <w:sz w:val="20"/>
                <w:color w:val="000000"/>
              </w:rPr>
              <w:t>1.</w:t>
            </w:r>
            <w:r>
              <w:rPr>
                <w:rFonts w:ascii="仿宋_GB2312" w:hAnsi="仿宋_GB2312" w:cs="仿宋_GB2312" w:eastAsia="仿宋_GB2312"/>
                <w:sz w:val="20"/>
                <w:color w:val="000000"/>
              </w:rPr>
              <w:t>若需中标人提供上表品目外产品，经双方协商，单价按采购人确定的市场批发价</w:t>
            </w:r>
            <w:r>
              <w:rPr>
                <w:rFonts w:ascii="仿宋_GB2312" w:hAnsi="仿宋_GB2312" w:cs="仿宋_GB2312" w:eastAsia="仿宋_GB2312"/>
                <w:sz w:val="20"/>
                <w:color w:val="000000"/>
              </w:rPr>
              <w:t>*投标折扣率计算后金额</w:t>
            </w:r>
            <w:r>
              <w:rPr>
                <w:rFonts w:ascii="仿宋_GB2312" w:hAnsi="仿宋_GB2312" w:cs="仿宋_GB2312" w:eastAsia="仿宋_GB2312"/>
                <w:sz w:val="20"/>
                <w:color w:val="000000"/>
              </w:rPr>
              <w:t>进行供货。</w:t>
            </w:r>
            <w:r>
              <w:rPr>
                <w:rFonts w:ascii="仿宋_GB2312" w:hAnsi="仿宋_GB2312" w:cs="仿宋_GB2312" w:eastAsia="仿宋_GB2312"/>
                <w:sz w:val="20"/>
                <w:color w:val="000000"/>
              </w:rPr>
              <w:t>此后招标人有权可不定期按月组织监督部门、投标人对当日产品询价，调整结算价格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b/>
                <w:color w:val="000000"/>
              </w:rPr>
              <w:t>香米</w:t>
            </w:r>
            <w:r>
              <w:rPr>
                <w:rFonts w:ascii="仿宋_GB2312" w:hAnsi="仿宋_GB2312" w:cs="仿宋_GB2312" w:eastAsia="仿宋_GB2312"/>
                <w:sz w:val="20"/>
                <w:color w:val="000000"/>
              </w:rPr>
              <w:t>为核心产品。</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（二）货物要求</w:t>
            </w:r>
          </w:p>
          <w:p>
            <w:pPr>
              <w:pStyle w:val="null3"/>
              <w:ind w:firstLine="480"/>
              <w:jc w:val="left"/>
            </w:pPr>
            <w:r>
              <w:rPr>
                <w:rFonts w:ascii="仿宋_GB2312" w:hAnsi="仿宋_GB2312" w:cs="仿宋_GB2312" w:eastAsia="仿宋_GB2312"/>
                <w:sz w:val="20"/>
              </w:rPr>
              <w:t>1、所有货物必须符合国家质量标准。</w:t>
            </w:r>
          </w:p>
          <w:p>
            <w:pPr>
              <w:pStyle w:val="null3"/>
              <w:ind w:firstLine="480"/>
              <w:jc w:val="left"/>
            </w:pPr>
            <w:r>
              <w:rPr>
                <w:rFonts w:ascii="仿宋_GB2312" w:hAnsi="仿宋_GB2312" w:cs="仿宋_GB2312" w:eastAsia="仿宋_GB2312"/>
                <w:sz w:val="20"/>
              </w:rPr>
              <w:t>2、所有货物必须在保质期范围内且符合国家食品卫生标准。</w:t>
            </w:r>
          </w:p>
          <w:p>
            <w:pPr>
              <w:pStyle w:val="null3"/>
              <w:ind w:firstLine="480"/>
              <w:jc w:val="left"/>
            </w:pPr>
            <w:r>
              <w:rPr>
                <w:rFonts w:ascii="仿宋_GB2312" w:hAnsi="仿宋_GB2312" w:cs="仿宋_GB2312" w:eastAsia="仿宋_GB2312"/>
                <w:sz w:val="20"/>
              </w:rPr>
              <w:t>3、所有货物应按出厂标准及国家有关要求进行包装及运输。</w:t>
            </w:r>
          </w:p>
          <w:p>
            <w:pPr>
              <w:pStyle w:val="null3"/>
              <w:ind w:firstLine="48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（三）产品配送要求</w:t>
            </w:r>
          </w:p>
          <w:p>
            <w:pPr>
              <w:pStyle w:val="null3"/>
              <w:ind w:firstLine="480"/>
              <w:jc w:val="left"/>
            </w:pPr>
            <w:r>
              <w:rPr>
                <w:rFonts w:ascii="仿宋_GB2312" w:hAnsi="仿宋_GB2312" w:cs="仿宋_GB2312" w:eastAsia="仿宋_GB2312"/>
                <w:sz w:val="20"/>
              </w:rPr>
              <w:t>1、配送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 的标的物。配送的所有标的物，在满足国家、行业标准的基础上，均应达到无公害食品的标准。</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 延误、危情处理等工作方案或预案，经采购人审核同意后执行。</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 按合同的约定，将标的物配送到采购人指定的地点。</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 须保障准时配送。</w:t>
            </w:r>
          </w:p>
          <w:p>
            <w:pPr>
              <w:pStyle w:val="null3"/>
              <w:ind w:firstLine="480"/>
              <w:jc w:val="left"/>
            </w:pPr>
            <w:r>
              <w:rPr>
                <w:rFonts w:ascii="仿宋_GB2312" w:hAnsi="仿宋_GB2312" w:cs="仿宋_GB2312" w:eastAsia="仿宋_GB2312"/>
                <w:sz w:val="20"/>
              </w:rPr>
              <w:t>2、储存中标人要保证配送的标的物存放场地的环境卫生整洁，空气流通，符 合国家 卫生要求，避免腐坏、变质或被老鼠、蟑螂或蚂蚁等害虫叮咬。</w:t>
            </w:r>
          </w:p>
          <w:p>
            <w:pPr>
              <w:pStyle w:val="null3"/>
              <w:ind w:firstLine="48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w:t>
            </w:r>
            <w:r>
              <w:rPr>
                <w:rFonts w:ascii="仿宋_GB2312" w:hAnsi="仿宋_GB2312" w:cs="仿宋_GB2312" w:eastAsia="仿宋_GB2312"/>
                <w:sz w:val="20"/>
                <w:color w:val="000000"/>
              </w:rPr>
              <w:t>品由双方共同验收，验收合格的副食品由双方在供货清单上签字确认。不符合验</w:t>
            </w:r>
            <w:r>
              <w:rPr>
                <w:rFonts w:ascii="仿宋_GB2312" w:hAnsi="仿宋_GB2312" w:cs="仿宋_GB2312" w:eastAsia="仿宋_GB2312"/>
                <w:sz w:val="20"/>
                <w:color w:val="000000"/>
              </w:rPr>
              <w:t>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w:t>
            </w:r>
            <w:r>
              <w:rPr>
                <w:rFonts w:ascii="仿宋_GB2312" w:hAnsi="仿宋_GB2312" w:cs="仿宋_GB2312" w:eastAsia="仿宋_GB2312"/>
                <w:sz w:val="20"/>
              </w:rPr>
              <w:t>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标的名称：A07060105-植物油及其制品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（一）采购清单</w:t>
            </w:r>
            <w:r>
              <w:br/>
            </w:r>
            <w:r>
              <w:rPr>
                <w:rFonts w:ascii="仿宋_GB2312" w:hAnsi="仿宋_GB2312" w:cs="仿宋_GB2312" w:eastAsia="仿宋_GB2312"/>
                <w:sz w:val="20"/>
              </w:rPr>
              <w:t>一、稻米油（最高限价单价：</w:t>
            </w:r>
            <w:r>
              <w:rPr>
                <w:rFonts w:ascii="仿宋_GB2312" w:hAnsi="仿宋_GB2312" w:cs="仿宋_GB2312" w:eastAsia="仿宋_GB2312"/>
                <w:sz w:val="20"/>
              </w:rPr>
              <w:t>100元/桶）</w:t>
            </w:r>
            <w:r>
              <w:br/>
            </w:r>
            <w:r>
              <w:rPr>
                <w:rFonts w:ascii="仿宋_GB2312" w:hAnsi="仿宋_GB2312" w:cs="仿宋_GB2312" w:eastAsia="仿宋_GB2312"/>
                <w:sz w:val="20"/>
              </w:rPr>
              <w:t xml:space="preserve">    </w:t>
            </w:r>
            <w:r>
              <w:rPr>
                <w:rFonts w:ascii="仿宋_GB2312" w:hAnsi="仿宋_GB2312" w:cs="仿宋_GB2312" w:eastAsia="仿宋_GB2312"/>
                <w:sz w:val="20"/>
              </w:rPr>
              <w:t>1、重量：≥5L</w:t>
            </w:r>
          </w:p>
          <w:p>
            <w:pPr>
              <w:pStyle w:val="null3"/>
              <w:ind w:firstLine="480"/>
              <w:jc w:val="left"/>
            </w:pPr>
            <w:r>
              <w:rPr>
                <w:rFonts w:ascii="仿宋_GB2312" w:hAnsi="仿宋_GB2312" w:cs="仿宋_GB2312" w:eastAsia="仿宋_GB2312"/>
                <w:sz w:val="20"/>
              </w:rPr>
              <w:t>2、等级：一级</w:t>
            </w:r>
          </w:p>
          <w:p>
            <w:pPr>
              <w:pStyle w:val="null3"/>
              <w:ind w:firstLine="480"/>
              <w:jc w:val="left"/>
            </w:pPr>
            <w:r>
              <w:rPr>
                <w:rFonts w:ascii="仿宋_GB2312" w:hAnsi="仿宋_GB2312" w:cs="仿宋_GB2312" w:eastAsia="仿宋_GB2312"/>
                <w:sz w:val="20"/>
              </w:rPr>
              <w:t>3、谷维素：≥10000ppm(mg/kg)</w:t>
            </w:r>
          </w:p>
          <w:p>
            <w:pPr>
              <w:pStyle w:val="null3"/>
              <w:ind w:firstLine="480"/>
              <w:jc w:val="left"/>
            </w:pPr>
            <w:r>
              <w:rPr>
                <w:rFonts w:ascii="仿宋_GB2312" w:hAnsi="仿宋_GB2312" w:cs="仿宋_GB2312" w:eastAsia="仿宋_GB2312"/>
                <w:sz w:val="20"/>
              </w:rPr>
              <w:t>4、植物甾醇：≥10000ppm(mg/kg)</w:t>
            </w:r>
          </w:p>
          <w:p>
            <w:pPr>
              <w:pStyle w:val="null3"/>
              <w:ind w:firstLine="480"/>
              <w:jc w:val="left"/>
            </w:pPr>
            <w:r>
              <w:rPr>
                <w:rFonts w:ascii="仿宋_GB2312" w:hAnsi="仿宋_GB2312" w:cs="仿宋_GB2312" w:eastAsia="仿宋_GB2312"/>
                <w:sz w:val="20"/>
              </w:rPr>
              <w:t>5、质保期：≥18 个月</w:t>
            </w:r>
          </w:p>
          <w:p>
            <w:pPr>
              <w:pStyle w:val="null3"/>
              <w:ind w:firstLine="480"/>
              <w:jc w:val="left"/>
            </w:pPr>
            <w:r>
              <w:rPr>
                <w:rFonts w:ascii="仿宋_GB2312" w:hAnsi="仿宋_GB2312" w:cs="仿宋_GB2312" w:eastAsia="仿宋_GB2312"/>
                <w:sz w:val="20"/>
              </w:rPr>
              <w:t>6、桶装</w:t>
            </w:r>
          </w:p>
          <w:p>
            <w:pPr>
              <w:pStyle w:val="null3"/>
              <w:ind w:firstLine="480"/>
              <w:jc w:val="left"/>
            </w:pPr>
            <w:r>
              <w:rPr>
                <w:rFonts w:ascii="仿宋_GB2312" w:hAnsi="仿宋_GB2312" w:cs="仿宋_GB2312" w:eastAsia="仿宋_GB2312"/>
                <w:sz w:val="20"/>
              </w:rPr>
              <w:t>7、营养成分参数表</w:t>
            </w:r>
          </w:p>
          <w:tbl>
            <w:tblPr>
              <w:tblInd w:type="dxa" w:w="12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≥3700 千焦</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蛋白质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both"/>
                  </w:pPr>
                  <w:r>
                    <w:rPr>
                      <w:rFonts w:ascii="仿宋_GB2312" w:hAnsi="仿宋_GB2312" w:cs="仿宋_GB2312" w:eastAsia="仿宋_GB2312"/>
                      <w:sz w:val="20"/>
                    </w:rPr>
                    <w:t>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≥100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05"/>
                    <w:jc w:val="both"/>
                  </w:pPr>
                  <w:r>
                    <w:rPr>
                      <w:rFonts w:ascii="仿宋_GB2312" w:hAnsi="仿宋_GB2312" w:cs="仿宋_GB2312" w:eastAsia="仿宋_GB2312"/>
                      <w:sz w:val="20"/>
                    </w:rPr>
                    <w:t>0 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钠</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05"/>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0"/>
                <w:b/>
                <w:color w:val="000000"/>
              </w:rPr>
              <w:t>8</w:t>
            </w:r>
            <w:r>
              <w:rPr>
                <w:rFonts w:ascii="仿宋_GB2312" w:hAnsi="仿宋_GB2312" w:cs="仿宋_GB2312" w:eastAsia="仿宋_GB2312"/>
                <w:sz w:val="20"/>
                <w:b/>
                <w:color w:val="000000"/>
              </w:rPr>
              <w:t>、上述参数要求需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rPr>
                <w:rFonts w:ascii="仿宋_GB2312" w:hAnsi="仿宋_GB2312" w:cs="仿宋_GB2312" w:eastAsia="仿宋_GB2312"/>
                <w:sz w:val="20"/>
                <w:b/>
                <w:color w:val="000000"/>
              </w:rPr>
              <w:t>。</w:t>
            </w:r>
            <w:r>
              <w:br/>
            </w:r>
            <w:r>
              <w:rPr>
                <w:rFonts w:ascii="仿宋_GB2312" w:hAnsi="仿宋_GB2312" w:cs="仿宋_GB2312" w:eastAsia="仿宋_GB2312"/>
              </w:rPr>
              <w:t xml:space="preserve">  </w:t>
            </w:r>
          </w:p>
          <w:p>
            <w:pPr>
              <w:pStyle w:val="null3"/>
              <w:ind w:firstLine="200"/>
              <w:jc w:val="left"/>
            </w:pPr>
            <w:r>
              <w:rPr>
                <w:rFonts w:ascii="仿宋_GB2312" w:hAnsi="仿宋_GB2312" w:cs="仿宋_GB2312" w:eastAsia="仿宋_GB2312"/>
                <w:sz w:val="20"/>
              </w:rPr>
              <w:t>二、玉米油（最高限价单价：</w:t>
            </w:r>
            <w:r>
              <w:rPr>
                <w:rFonts w:ascii="仿宋_GB2312" w:hAnsi="仿宋_GB2312" w:cs="仿宋_GB2312" w:eastAsia="仿宋_GB2312"/>
                <w:sz w:val="20"/>
              </w:rPr>
              <w:t>85元/桶）</w:t>
            </w:r>
            <w:r>
              <w:br/>
            </w:r>
            <w:r>
              <w:rPr>
                <w:rFonts w:ascii="仿宋_GB2312" w:hAnsi="仿宋_GB2312" w:cs="仿宋_GB2312" w:eastAsia="仿宋_GB2312"/>
                <w:sz w:val="20"/>
              </w:rPr>
              <w:t>1、重量：≥5L</w:t>
            </w:r>
          </w:p>
          <w:p>
            <w:pPr>
              <w:pStyle w:val="null3"/>
              <w:ind w:firstLine="200"/>
              <w:jc w:val="left"/>
            </w:pPr>
            <w:r>
              <w:rPr>
                <w:rFonts w:ascii="仿宋_GB2312" w:hAnsi="仿宋_GB2312" w:cs="仿宋_GB2312" w:eastAsia="仿宋_GB2312"/>
                <w:sz w:val="20"/>
              </w:rPr>
              <w:t>2、等级：一级</w:t>
            </w:r>
          </w:p>
          <w:p>
            <w:pPr>
              <w:pStyle w:val="null3"/>
              <w:ind w:firstLine="200"/>
              <w:jc w:val="left"/>
            </w:pPr>
            <w:r>
              <w:rPr>
                <w:rFonts w:ascii="仿宋_GB2312" w:hAnsi="仿宋_GB2312" w:cs="仿宋_GB2312" w:eastAsia="仿宋_GB2312"/>
                <w:sz w:val="20"/>
              </w:rPr>
              <w:t>3、是否转基因：非转基因</w:t>
            </w:r>
          </w:p>
          <w:p>
            <w:pPr>
              <w:pStyle w:val="null3"/>
              <w:ind w:firstLine="200"/>
              <w:jc w:val="left"/>
            </w:pPr>
            <w:r>
              <w:rPr>
                <w:rFonts w:ascii="仿宋_GB2312" w:hAnsi="仿宋_GB2312" w:cs="仿宋_GB2312" w:eastAsia="仿宋_GB2312"/>
                <w:sz w:val="20"/>
              </w:rPr>
              <w:t>4、工艺：压榨</w:t>
            </w:r>
          </w:p>
          <w:p>
            <w:pPr>
              <w:pStyle w:val="null3"/>
              <w:ind w:firstLine="200"/>
              <w:jc w:val="left"/>
            </w:pPr>
            <w:r>
              <w:rPr>
                <w:rFonts w:ascii="仿宋_GB2312" w:hAnsi="仿宋_GB2312" w:cs="仿宋_GB2312" w:eastAsia="仿宋_GB2312"/>
                <w:sz w:val="20"/>
              </w:rPr>
              <w:t>5、质保期：≥18 个月</w:t>
            </w:r>
          </w:p>
          <w:p>
            <w:pPr>
              <w:pStyle w:val="null3"/>
              <w:ind w:firstLine="200"/>
              <w:jc w:val="left"/>
            </w:pPr>
            <w:r>
              <w:rPr>
                <w:rFonts w:ascii="仿宋_GB2312" w:hAnsi="仿宋_GB2312" w:cs="仿宋_GB2312" w:eastAsia="仿宋_GB2312"/>
                <w:sz w:val="20"/>
              </w:rPr>
              <w:t>6、桶装</w:t>
            </w:r>
          </w:p>
          <w:p>
            <w:pPr>
              <w:pStyle w:val="null3"/>
              <w:ind w:firstLine="200"/>
              <w:jc w:val="left"/>
            </w:pPr>
            <w:r>
              <w:rPr>
                <w:rFonts w:ascii="仿宋_GB2312" w:hAnsi="仿宋_GB2312" w:cs="仿宋_GB2312" w:eastAsia="仿宋_GB2312"/>
                <w:sz w:val="20"/>
              </w:rPr>
              <w:t>7、营养成分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项目</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≥3700 千焦</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≥99.9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、上述参数要求需</w:t>
            </w:r>
            <w:r>
              <w:rPr>
                <w:rFonts w:ascii="仿宋_GB2312" w:hAnsi="仿宋_GB2312" w:cs="仿宋_GB2312" w:eastAsia="仿宋_GB2312"/>
                <w:sz w:val="21"/>
                <w:b/>
                <w:color w:val="000000"/>
              </w:rPr>
              <w:t>在投标文件</w:t>
            </w:r>
            <w:r>
              <w:rPr>
                <w:rFonts w:ascii="仿宋_GB2312" w:hAnsi="仿宋_GB2312" w:cs="仿宋_GB2312" w:eastAsia="仿宋_GB2312"/>
                <w:sz w:val="21"/>
                <w:b/>
                <w:color w:val="000000"/>
              </w:rPr>
              <w:t>提供国</w:t>
            </w:r>
            <w:r>
              <w:rPr>
                <w:rFonts w:ascii="仿宋_GB2312" w:hAnsi="仿宋_GB2312" w:cs="仿宋_GB2312" w:eastAsia="仿宋_GB2312"/>
                <w:sz w:val="20"/>
                <w:b/>
                <w:color w:val="000000"/>
              </w:rPr>
              <w:t>家认可的第三方检测机构出具的检测报告证明，（报告内容包括但不限于营养成分）</w:t>
            </w:r>
            <w:r>
              <w:rPr>
                <w:rFonts w:ascii="仿宋_GB2312" w:hAnsi="仿宋_GB2312" w:cs="仿宋_GB2312" w:eastAsia="仿宋_GB2312"/>
                <w:sz w:val="20"/>
                <w:b/>
                <w:color w:val="000000"/>
              </w:rPr>
              <w:t>。</w:t>
            </w:r>
            <w:r>
              <w:br/>
            </w:r>
            <w:r>
              <w:rPr>
                <w:rFonts w:ascii="仿宋_GB2312" w:hAnsi="仿宋_GB2312" w:cs="仿宋_GB2312" w:eastAsia="仿宋_GB2312"/>
              </w:rPr>
              <w:t xml:space="preserve">  </w:t>
            </w:r>
          </w:p>
          <w:p>
            <w:pPr>
              <w:pStyle w:val="null3"/>
              <w:spacing w:before="30"/>
              <w:ind w:left="120"/>
              <w:jc w:val="left"/>
            </w:pPr>
            <w:r>
              <w:rPr>
                <w:rFonts w:ascii="仿宋_GB2312" w:hAnsi="仿宋_GB2312" w:cs="仿宋_GB2312" w:eastAsia="仿宋_GB2312"/>
                <w:sz w:val="20"/>
              </w:rPr>
              <w:t>三、花生油（最高限价单价</w:t>
            </w:r>
            <w:r>
              <w:rPr>
                <w:rFonts w:ascii="仿宋_GB2312" w:hAnsi="仿宋_GB2312" w:cs="仿宋_GB2312" w:eastAsia="仿宋_GB2312"/>
                <w:sz w:val="20"/>
              </w:rPr>
              <w:t>：</w:t>
            </w:r>
            <w:r>
              <w:rPr>
                <w:rFonts w:ascii="仿宋_GB2312" w:hAnsi="仿宋_GB2312" w:cs="仿宋_GB2312" w:eastAsia="仿宋_GB2312"/>
                <w:sz w:val="20"/>
              </w:rPr>
              <w:t>147元/桶）</w:t>
            </w:r>
            <w:r>
              <w:br/>
            </w:r>
            <w:r>
              <w:rPr>
                <w:rFonts w:ascii="仿宋_GB2312" w:hAnsi="仿宋_GB2312" w:cs="仿宋_GB2312" w:eastAsia="仿宋_GB2312"/>
                <w:sz w:val="20"/>
              </w:rPr>
              <w:t>1、重量：≥5L</w:t>
            </w:r>
          </w:p>
          <w:p>
            <w:pPr>
              <w:pStyle w:val="null3"/>
              <w:spacing w:before="45"/>
              <w:ind w:left="105"/>
              <w:jc w:val="left"/>
            </w:pPr>
            <w:r>
              <w:rPr>
                <w:rFonts w:ascii="仿宋_GB2312" w:hAnsi="仿宋_GB2312" w:cs="仿宋_GB2312" w:eastAsia="仿宋_GB2312"/>
                <w:sz w:val="20"/>
              </w:rPr>
              <w:t>2、等级：一级</w:t>
            </w:r>
          </w:p>
          <w:p>
            <w:pPr>
              <w:pStyle w:val="null3"/>
              <w:spacing w:before="45"/>
              <w:ind w:left="120"/>
              <w:jc w:val="left"/>
            </w:pPr>
            <w:r>
              <w:rPr>
                <w:rFonts w:ascii="仿宋_GB2312" w:hAnsi="仿宋_GB2312" w:cs="仿宋_GB2312" w:eastAsia="仿宋_GB2312"/>
                <w:sz w:val="20"/>
              </w:rPr>
              <w:t>3、桶装</w:t>
            </w:r>
          </w:p>
          <w:p>
            <w:pPr>
              <w:pStyle w:val="null3"/>
              <w:spacing w:before="60"/>
              <w:ind w:left="105"/>
              <w:jc w:val="left"/>
            </w:pPr>
            <w:r>
              <w:rPr>
                <w:rFonts w:ascii="仿宋_GB2312" w:hAnsi="仿宋_GB2312" w:cs="仿宋_GB2312" w:eastAsia="仿宋_GB2312"/>
                <w:sz w:val="20"/>
              </w:rPr>
              <w:t>4、工艺：压榨</w:t>
            </w:r>
          </w:p>
          <w:p>
            <w:pPr>
              <w:pStyle w:val="null3"/>
              <w:spacing w:before="60"/>
              <w:ind w:left="120"/>
              <w:jc w:val="left"/>
            </w:pPr>
            <w:r>
              <w:rPr>
                <w:rFonts w:ascii="仿宋_GB2312" w:hAnsi="仿宋_GB2312" w:cs="仿宋_GB2312" w:eastAsia="仿宋_GB2312"/>
                <w:sz w:val="20"/>
              </w:rPr>
              <w:t>5、质保期：≥18 个月</w:t>
            </w:r>
          </w:p>
          <w:p>
            <w:pPr>
              <w:pStyle w:val="null3"/>
              <w:ind w:firstLine="200"/>
              <w:jc w:val="left"/>
            </w:pPr>
            <w:r>
              <w:rPr>
                <w:rFonts w:ascii="仿宋_GB2312" w:hAnsi="仿宋_GB2312" w:cs="仿宋_GB2312" w:eastAsia="仿宋_GB2312"/>
                <w:sz w:val="20"/>
              </w:rPr>
              <w:t>6、营养成分</w:t>
            </w:r>
            <w:r>
              <w:rPr>
                <w:rFonts w:ascii="仿宋_GB2312" w:hAnsi="仿宋_GB2312" w:cs="仿宋_GB2312" w:eastAsia="仿宋_GB2312"/>
                <w:sz w:val="20"/>
              </w:rPr>
              <w:t>参数</w:t>
            </w:r>
            <w:r>
              <w:rPr>
                <w:rFonts w:ascii="仿宋_GB2312" w:hAnsi="仿宋_GB2312" w:cs="仿宋_GB2312" w:eastAsia="仿宋_GB2312"/>
                <w:sz w:val="20"/>
              </w:rPr>
              <w:t>表</w:t>
            </w:r>
          </w:p>
          <w:tbl>
            <w:tblPr>
              <w:tblInd w:type="dxa" w:w="12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≥3696 千焦</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≥99.9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胆固醇</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0"/>
                <w:b/>
                <w:color w:val="000000"/>
              </w:rPr>
              <w:t>7</w:t>
            </w:r>
            <w:r>
              <w:rPr>
                <w:rFonts w:ascii="仿宋_GB2312" w:hAnsi="仿宋_GB2312" w:cs="仿宋_GB2312" w:eastAsia="仿宋_GB2312"/>
                <w:sz w:val="20"/>
                <w:b/>
                <w:color w:val="000000"/>
              </w:rPr>
              <w:t>、上述参数要求需</w:t>
            </w:r>
            <w:r>
              <w:rPr>
                <w:rFonts w:ascii="仿宋_GB2312" w:hAnsi="仿宋_GB2312" w:cs="仿宋_GB2312" w:eastAsia="仿宋_GB2312"/>
                <w:sz w:val="20"/>
                <w:b/>
                <w:color w:val="000000"/>
              </w:rPr>
              <w:t>在投标文件</w:t>
            </w:r>
            <w:r>
              <w:rPr>
                <w:rFonts w:ascii="仿宋_GB2312" w:hAnsi="仿宋_GB2312" w:cs="仿宋_GB2312" w:eastAsia="仿宋_GB2312"/>
                <w:sz w:val="20"/>
                <w:b/>
                <w:color w:val="000000"/>
              </w:rPr>
              <w:t>提供国家认可的第三方检测机构出具的检测报告证明，（报告内容包括但不限于营养成分）</w:t>
            </w:r>
            <w:r>
              <w:rPr>
                <w:rFonts w:ascii="仿宋_GB2312" w:hAnsi="仿宋_GB2312" w:cs="仿宋_GB2312" w:eastAsia="仿宋_GB2312"/>
                <w:sz w:val="20"/>
                <w:b/>
                <w:color w:val="000000"/>
              </w:rPr>
              <w:t>。</w:t>
            </w:r>
            <w:r>
              <w:br/>
            </w:r>
            <w:r>
              <w:br/>
            </w:r>
            <w:r>
              <w:rPr>
                <w:rFonts w:ascii="仿宋_GB2312" w:hAnsi="仿宋_GB2312" w:cs="仿宋_GB2312" w:eastAsia="仿宋_GB2312"/>
                <w:sz w:val="20"/>
                <w:color w:val="000000"/>
              </w:rPr>
              <w:t xml:space="preserve"> 备注</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若需中标人提供上表品目外产品，经双方协商，单价按采购人确定的市场批发价</w:t>
            </w:r>
            <w:r>
              <w:rPr>
                <w:rFonts w:ascii="仿宋_GB2312" w:hAnsi="仿宋_GB2312" w:cs="仿宋_GB2312" w:eastAsia="仿宋_GB2312"/>
                <w:sz w:val="20"/>
                <w:color w:val="000000"/>
              </w:rPr>
              <w:t>*投标折扣率计算后金额</w:t>
            </w:r>
            <w:r>
              <w:rPr>
                <w:rFonts w:ascii="仿宋_GB2312" w:hAnsi="仿宋_GB2312" w:cs="仿宋_GB2312" w:eastAsia="仿宋_GB2312"/>
                <w:sz w:val="20"/>
                <w:color w:val="000000"/>
              </w:rPr>
              <w:t>进行供货。</w:t>
            </w:r>
            <w:r>
              <w:rPr>
                <w:rFonts w:ascii="仿宋_GB2312" w:hAnsi="仿宋_GB2312" w:cs="仿宋_GB2312" w:eastAsia="仿宋_GB2312"/>
                <w:sz w:val="20"/>
                <w:color w:val="000000"/>
              </w:rPr>
              <w:t>此后招标人有权可不定期按月组织监督部门、投标人对当日产品询价，调整结算价格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2.花生油为核心产品。</w:t>
            </w:r>
            <w:r>
              <w:rPr>
                <w:rFonts w:ascii="仿宋_GB2312" w:hAnsi="仿宋_GB2312" w:cs="仿宋_GB2312" w:eastAsia="仿宋_GB2312"/>
                <w:sz w:val="20"/>
                <w:b/>
                <w:color w:val="000000"/>
              </w:rPr>
              <w:t>3.上述所有产品均须具有国家标准以上的企业标准。</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（二）货物要求</w:t>
            </w:r>
          </w:p>
          <w:p>
            <w:pPr>
              <w:pStyle w:val="null3"/>
              <w:ind w:firstLine="480"/>
              <w:jc w:val="left"/>
            </w:pPr>
            <w:r>
              <w:rPr>
                <w:rFonts w:ascii="仿宋_GB2312" w:hAnsi="仿宋_GB2312" w:cs="仿宋_GB2312" w:eastAsia="仿宋_GB2312"/>
                <w:sz w:val="20"/>
              </w:rPr>
              <w:t>1、所有货物必须符合国家质量标准。</w:t>
            </w:r>
          </w:p>
          <w:p>
            <w:pPr>
              <w:pStyle w:val="null3"/>
              <w:ind w:firstLine="480"/>
              <w:jc w:val="left"/>
            </w:pPr>
            <w:r>
              <w:rPr>
                <w:rFonts w:ascii="仿宋_GB2312" w:hAnsi="仿宋_GB2312" w:cs="仿宋_GB2312" w:eastAsia="仿宋_GB2312"/>
                <w:sz w:val="20"/>
              </w:rPr>
              <w:t>2、所有货物必须在保质期范围内且符合国家食品卫生标准。</w:t>
            </w:r>
          </w:p>
          <w:p>
            <w:pPr>
              <w:pStyle w:val="null3"/>
              <w:ind w:firstLine="480"/>
              <w:jc w:val="left"/>
            </w:pPr>
            <w:r>
              <w:rPr>
                <w:rFonts w:ascii="仿宋_GB2312" w:hAnsi="仿宋_GB2312" w:cs="仿宋_GB2312" w:eastAsia="仿宋_GB2312"/>
                <w:sz w:val="20"/>
              </w:rPr>
              <w:t>3、所有货物应按出厂标准及国家有关要求进行包装及运输。</w:t>
            </w:r>
          </w:p>
          <w:p>
            <w:pPr>
              <w:pStyle w:val="null3"/>
              <w:ind w:firstLine="48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（三）产品配送要求</w:t>
            </w:r>
          </w:p>
          <w:p>
            <w:pPr>
              <w:pStyle w:val="null3"/>
              <w:ind w:firstLine="480"/>
              <w:jc w:val="left"/>
            </w:pPr>
            <w:r>
              <w:rPr>
                <w:rFonts w:ascii="仿宋_GB2312" w:hAnsi="仿宋_GB2312" w:cs="仿宋_GB2312" w:eastAsia="仿宋_GB2312"/>
                <w:sz w:val="20"/>
              </w:rPr>
              <w:t>1、配送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1）中标人需严格按照采购人书面通知配送安全新鲜、符合国家规定标准的标的物。配送的所有标的物，在满足国家、行业标准的基础上，均应达到无公害食品的标准。</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日内向采购人提供其完善后的配送、储藏、延误、危情处理等工作方案或预案，经采购人审核同意后执行。</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3）中标人必须确定专人、专车，按合同的约定，将标的物配送到采购人指定的地点。</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7）如遇临时任务，需要加标的物或者台风天气等特殊情况，中标人必须保障准时配送。</w:t>
            </w:r>
          </w:p>
          <w:p>
            <w:pPr>
              <w:pStyle w:val="null3"/>
              <w:ind w:firstLine="480"/>
              <w:jc w:val="left"/>
            </w:pPr>
            <w:r>
              <w:rPr>
                <w:rFonts w:ascii="仿宋_GB2312" w:hAnsi="仿宋_GB2312" w:cs="仿宋_GB2312" w:eastAsia="仿宋_GB2312"/>
                <w:sz w:val="20"/>
              </w:rPr>
              <w:t>2、储存中标人要保证配送的标的物存放场地的环境卫生整洁，空气流通，符合国家卫生要求，避免腐坏、变质或被老鼠、蟑螂或蚂蚁等害虫叮咬。</w:t>
            </w:r>
          </w:p>
          <w:p>
            <w:pPr>
              <w:pStyle w:val="null3"/>
              <w:ind w:firstLine="48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中标人按采购人要求的产品种类及数量送至采购人指定地点，配送的副食品由双方共同验收，验收合格的副食品由双方在供货清单上签字确认。不符合验收标准的，采购人有权拒收。所有损失由中标人承担。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 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信用情况（信用中国、中国政府采购网）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信用情况（信用中国、中国政府采购网）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信用情况（信用中国、中国政府采购网） 投标人承诺函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关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每提供1辆得3分，满分9分。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供货保障</w:t>
            </w:r>
          </w:p>
        </w:tc>
        <w:tc>
          <w:tcPr>
            <w:tcW w:type="dxa" w:w="2492"/>
          </w:tcPr>
          <w:p>
            <w:pPr>
              <w:pStyle w:val="null3"/>
              <w:jc w:val="both"/>
            </w:pPr>
            <w:r>
              <w:rPr>
                <w:rFonts w:ascii="仿宋_GB2312" w:hAnsi="仿宋_GB2312" w:cs="仿宋_GB2312" w:eastAsia="仿宋_GB2312"/>
              </w:rPr>
              <w:t>1、投标人如非有机牛奶生产企业，提供双方签订的供货合同复印件、合同期内任意一次供货银行转账凭证复印件的，得0.75分； 2、投标人如非纯牛奶生产企业，提供双方签订的供货合同复印件、合同期内任意一次供货银行转账凭证复印件的，得0.75分； 3、投标人如非高端酸奶生产企业，提供双方签订的供货合同复印件、合同期内任意一次供货银行转账凭证复印件的，得0.75分； 4、投标人如非高钙奶生产企业，提供双方签订的供货合同复印件、合同期内任意一次供货银行转账凭证复印件的，得0.75分； 注：提供从生产企业到投标人的供货合同，如投标人不是一级代理的须提供从生产企业一直到投标人之间各个层级的供货合同。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报价分项明细表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应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每提供1辆得3分，满分9分。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供货保障</w:t>
            </w:r>
          </w:p>
        </w:tc>
        <w:tc>
          <w:tcPr>
            <w:tcW w:type="dxa" w:w="2492"/>
          </w:tcPr>
          <w:p>
            <w:pPr>
              <w:pStyle w:val="null3"/>
              <w:jc w:val="both"/>
            </w:pPr>
            <w:r>
              <w:rPr>
                <w:rFonts w:ascii="仿宋_GB2312" w:hAnsi="仿宋_GB2312" w:cs="仿宋_GB2312" w:eastAsia="仿宋_GB2312"/>
              </w:rPr>
              <w:t>1、投标人如非大米生产企业，提供双方签订的供货合同复印件、合同期内任意一次供货银行转账凭证复印件的，得1.5分； 2、投标人如非香米生产企业，提供双方签订的供货合同复印件、合同期内任意一次供货银行转账凭证复印件的，得1.5分； 注：提供从生产企业到投标人的供货合同，如投标人不是一级代理的须提供从生产企业一直到投标人之间各个层级的供货合同。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p>
            <w:pPr>
              <w:pStyle w:val="null3"/>
              <w:jc w:val="both"/>
            </w:pPr>
            <w:r>
              <w:rPr>
                <w:rFonts w:ascii="仿宋_GB2312" w:hAnsi="仿宋_GB2312" w:cs="仿宋_GB2312" w:eastAsia="仿宋_GB2312"/>
              </w:rPr>
              <w:t>报价分项明细表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关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每提供1辆得3分，满分9分。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供货保障</w:t>
            </w:r>
          </w:p>
        </w:tc>
        <w:tc>
          <w:tcPr>
            <w:tcW w:type="dxa" w:w="2492"/>
          </w:tcPr>
          <w:p>
            <w:pPr>
              <w:pStyle w:val="null3"/>
              <w:jc w:val="both"/>
            </w:pPr>
            <w:r>
              <w:rPr>
                <w:rFonts w:ascii="仿宋_GB2312" w:hAnsi="仿宋_GB2312" w:cs="仿宋_GB2312" w:eastAsia="仿宋_GB2312"/>
              </w:rPr>
              <w:t>1、投标人如非稻米油生产企业，提供双方签订的供货合同复印件、合同期内任意一次供货银行转账凭证复印件的，得1分； 2、投标人如非玉米油生产企业，提供双方签订的供货合同复印件、合同期内任意一次供货银行转账凭证复印件的，得1分； 3、投标人如非花生油生产企业，提供双方签订的供货合同复印件、合同期内任意一次供货银行转账凭证复印件的，得1分； 注：提供从生产企业到投标人的供货合同，如投标人不是一级代理的须提供从生产企业一直到投标人之间各个层级的供货合同。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p>
            <w:pPr>
              <w:pStyle w:val="null3"/>
              <w:jc w:val="both"/>
            </w:pPr>
            <w:r>
              <w:rPr>
                <w:rFonts w:ascii="仿宋_GB2312" w:hAnsi="仿宋_GB2312" w:cs="仿宋_GB2312" w:eastAsia="仿宋_GB2312"/>
              </w:rPr>
              <w:t>报价分项明细表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A07060204-乳制品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A07060204-乳制品</w:t>
            </w:r>
          </w:p>
        </w:tc>
        <w:tc>
          <w:tcPr>
            <w:tcW w:type="dxa" w:w="755"/>
          </w:tcPr>
          <w:p>
            <w:pPr>
              <w:pStyle w:val="null3"/>
              <w:jc w:val="left"/>
            </w:pPr>
            <w:r>
              <w:rPr>
                <w:rFonts w:ascii="仿宋_GB2312" w:hAnsi="仿宋_GB2312" w:cs="仿宋_GB2312" w:eastAsia="仿宋_GB2312"/>
              </w:rPr>
              <w:t xml:space="preserve"> A07060204-乳制品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A07060204-乳制品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A07060102-碾磨谷物及谷物加工品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A07060102-碾磨谷物及谷物加工品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A07060105-植物油及其制品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A07060105-植物油及其制品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详见附件：信用情况（信用中国、中国政府采购网）</w:t>
      </w:r>
    </w:p>
    <w:p>
      <w:pPr>
        <w:pStyle w:val="null3"/>
        <w:ind w:firstLine="960"/>
        <w:jc w:val="left"/>
      </w:pPr>
      <w:r>
        <w:rPr>
          <w:rFonts w:ascii="仿宋_GB2312" w:hAnsi="仿宋_GB2312" w:cs="仿宋_GB2312" w:eastAsia="仿宋_GB2312"/>
        </w:rPr>
        <w:t>详见附件：信用情况（信用中国、中国政府采购网）</w:t>
      </w:r>
    </w:p>
    <w:p>
      <w:pPr>
        <w:pStyle w:val="null3"/>
        <w:ind w:firstLine="960"/>
        <w:jc w:val="left"/>
      </w:pPr>
      <w:r>
        <w:rPr>
          <w:rFonts w:ascii="仿宋_GB2312" w:hAnsi="仿宋_GB2312" w:cs="仿宋_GB2312" w:eastAsia="仿宋_GB2312"/>
        </w:rPr>
        <w:t>详见附件：信用情况（信用中国、中国政府采购网）</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