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2025海口马拉松</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ZRZB-2025-017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海口市旅游和文化广电体育局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海南宗融项目管理有限公司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海口市旅游和文化广电体育局</w:t>
      </w:r>
      <w:r>
        <w:rPr>
          <w:rFonts w:ascii="仿宋_GB2312" w:hAnsi="仿宋_GB2312" w:cs="仿宋_GB2312" w:eastAsia="仿宋_GB2312"/>
        </w:rPr>
        <w:t xml:space="preserve"> 委托， </w:t>
      </w:r>
      <w:r>
        <w:rPr>
          <w:rFonts w:ascii="仿宋_GB2312" w:hAnsi="仿宋_GB2312" w:cs="仿宋_GB2312" w:eastAsia="仿宋_GB2312"/>
        </w:rPr>
        <w:t>海南宗融项目管理有限公司</w:t>
      </w:r>
      <w:r>
        <w:rPr>
          <w:rFonts w:ascii="仿宋_GB2312" w:hAnsi="仿宋_GB2312" w:cs="仿宋_GB2312" w:eastAsia="仿宋_GB2312"/>
        </w:rPr>
        <w:t xml:space="preserve"> 对 </w:t>
      </w:r>
      <w:r>
        <w:rPr>
          <w:rFonts w:ascii="仿宋_GB2312" w:hAnsi="仿宋_GB2312" w:cs="仿宋_GB2312" w:eastAsia="仿宋_GB2312"/>
        </w:rPr>
        <w:t>2025海口马拉松</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ZRZB-2025-017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2025海口马拉松</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3,200,000.00元</w:t>
      </w:r>
      <w:r>
        <w:rPr>
          <w:rFonts w:ascii="仿宋_GB2312" w:hAnsi="仿宋_GB2312" w:cs="仿宋_GB2312" w:eastAsia="仿宋_GB2312"/>
        </w:rPr>
        <w:t>叁佰贰拾万元整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自合签订之日起至赛事活动结束。（具体以合同签订为准）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采购文件的补遗、澄清及变更信息以上述网站公告与下载为准，采购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中的海南省政府采购智慧云平台进行注册并完善信息，然后下载参与投标项目电子招标文件（数据包）及其他文件。4、本项目为远程不见面开标，供应商无须到达开标现场，但开标前必须进入电子开标大厅在线签到（未签到视为无效投标），远程按时参加在线开标解密即可。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海口市旅游和文化广电体育局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海口市秀英区长滨路市政府办公区18号南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辜先生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0898-68725371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海南宗融项目管理有限公司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海南省海口市美兰区海甸街道东三街滨江海岸三期14栋405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0898-66277097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代理服务费收费标准：参照《招标代理服务收费管理暂行办法》计价格[2002]1980号文和发改价格[2011]534号计取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联系电话：0898-66277097</w:t>
      </w:r>
    </w:p>
    <w:p>
      <w:pPr>
        <w:pStyle w:val="null3"/>
        <w:jc w:val="left"/>
      </w:pPr>
      <w:r>
        <w:rPr>
          <w:rFonts w:ascii="仿宋_GB2312" w:hAnsi="仿宋_GB2312" w:cs="仿宋_GB2312" w:eastAsia="仿宋_GB2312"/>
        </w:rPr>
        <w:t>地址：海南省海口市美兰区海甸街道东三街滨江海岸三期14栋405</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1、项目背景</w:t>
      </w:r>
      <w:r>
        <w:br/>
      </w:r>
      <w:r>
        <w:rPr>
          <w:rFonts w:ascii="仿宋_GB2312" w:hAnsi="仿宋_GB2312" w:cs="仿宋_GB2312" w:eastAsia="仿宋_GB2312"/>
        </w:rPr>
        <w:t xml:space="preserve">      马拉松是一项受市民游客喜爱，参与体验门槛低的体育活动，成为各地拉动旅游消费的重要体育赛事活动。近年来，市民通过政协委员、来电等各类形式向我局建议和呼吁尽快重启举办海口马拉松赛事。根据《2025年海口市政府工作报告》，为进一步打造具有我市特色的体育旅游品牌，满足市民游客对美好生活的需求，拉动经济增长和提高城市影响力，建议在海口气候最具优势和最适宜的时间段举办马拉松，即2025年12月举办2025海口马拉松赛事。</w:t>
      </w:r>
      <w:r>
        <w:br/>
      </w:r>
      <w:r>
        <w:rPr>
          <w:rFonts w:ascii="仿宋_GB2312" w:hAnsi="仿宋_GB2312" w:cs="仿宋_GB2312" w:eastAsia="仿宋_GB2312"/>
        </w:rPr>
        <w:t xml:space="preserve"> 2、赛事项目规模</w:t>
      </w:r>
      <w:r>
        <w:br/>
      </w:r>
      <w:r>
        <w:rPr>
          <w:rFonts w:ascii="仿宋_GB2312" w:hAnsi="仿宋_GB2312" w:cs="仿宋_GB2312" w:eastAsia="仿宋_GB2312"/>
        </w:rPr>
        <w:t xml:space="preserve">      马拉松赛事规模不少于20000人，其中马拉松（42.195公里）不少于6000人；半程马拉松（21.0975公里）不少于6000人；欢乐跑（约5公里）。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2025海口马拉松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jc w:val="left"/>
            </w:pPr>
            <w:r>
              <w:rPr>
                <w:rFonts w:ascii="仿宋_GB2312" w:hAnsi="仿宋_GB2312" w:cs="仿宋_GB2312" w:eastAsia="仿宋_GB2312"/>
              </w:rPr>
              <w:t>其他</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2025海口马拉松</w:t>
            </w:r>
          </w:p>
        </w:tc>
        <w:tc>
          <w:tcPr>
            <w:tcW w:type="dxa" w:w="554"/>
          </w:tcPr>
          <w:p>
            <w:pPr>
              <w:pStyle w:val="null3"/>
              <w:jc w:val="left"/>
            </w:pPr>
            <w:r>
              <w:rPr>
                <w:rFonts w:ascii="仿宋_GB2312" w:hAnsi="仿宋_GB2312" w:cs="仿宋_GB2312" w:eastAsia="仿宋_GB2312"/>
              </w:rPr>
              <w:t>其他</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标的名称：2025海口马拉松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一、赛事总体策划</w:t>
            </w:r>
            <w:r>
              <w:br/>
            </w:r>
            <w:r>
              <w:rPr>
                <w:rFonts w:ascii="仿宋_GB2312" w:hAnsi="仿宋_GB2312" w:cs="仿宋_GB2312" w:eastAsia="仿宋_GB2312"/>
              </w:rPr>
              <w:t xml:space="preserve"> 包括但不限于VI视觉效果、赛事主题口号、通过赛事举办所要达到的目标及其实施路径、赛事形象设计（奖牌及衍生品等）、本次赛事线路制定及特点描述等，要求能充分展现海口马拉松赛事特点、地方特色、易于传播。具体工作推进计划表节点明确、任务明确。</w:t>
            </w:r>
            <w:r>
              <w:br/>
            </w:r>
            <w:r>
              <w:rPr>
                <w:rFonts w:ascii="仿宋_GB2312" w:hAnsi="仿宋_GB2312" w:cs="仿宋_GB2312" w:eastAsia="仿宋_GB2312"/>
              </w:rPr>
              <w:t xml:space="preserve"> 二、竞赛组织和器材保障</w:t>
            </w:r>
            <w:r>
              <w:br/>
            </w:r>
            <w:r>
              <w:rPr>
                <w:rFonts w:ascii="仿宋_GB2312" w:hAnsi="仿宋_GB2312" w:cs="仿宋_GB2312" w:eastAsia="仿宋_GB2312"/>
              </w:rPr>
              <w:t xml:space="preserve">    马拉松全部竞赛组织工作由赛事技术代表、技术官员、竞赛主管、裁判员负责。赛事技术代表、技术官员、竞赛主管、裁判员的具体人员名单由中标供应商与中国田径协会、海口市旅游和文化广电体育局商讨安排，中标供应商须招募及培训部分本地裁判员。同时，中标供应商负责按照竞赛需求提供各类保障，具体包括但不限于：</w:t>
            </w:r>
            <w:r>
              <w:br/>
            </w:r>
            <w:r>
              <w:rPr>
                <w:rFonts w:ascii="仿宋_GB2312" w:hAnsi="仿宋_GB2312" w:cs="仿宋_GB2312" w:eastAsia="仿宋_GB2312"/>
              </w:rPr>
              <w:t xml:space="preserve"> 1.马拉松全部竞赛组织工作，内容包括：制定马拉松线路、起终点计划 (设置方案)，召开新闻发布会、制定和制作竞赛规则、规程、赛事日程等。</w:t>
            </w:r>
            <w:r>
              <w:br/>
            </w:r>
            <w:r>
              <w:rPr>
                <w:rFonts w:ascii="仿宋_GB2312" w:hAnsi="仿宋_GB2312" w:cs="仿宋_GB2312" w:eastAsia="仿宋_GB2312"/>
              </w:rPr>
              <w:t xml:space="preserve"> 2.负责赛道丈量工作，确保比赛里程的准确性；负责赛道布置工作，包括但不限于补给站、补给提示牌、里程提示牌、导引提示牌、地贴指示、隔离设施设备、活动桌椅、各类宣传广告牌和道旗、A字版、移动厕所等。</w:t>
            </w:r>
            <w:r>
              <w:br/>
            </w:r>
            <w:r>
              <w:rPr>
                <w:rFonts w:ascii="仿宋_GB2312" w:hAnsi="仿宋_GB2312" w:cs="仿宋_GB2312" w:eastAsia="仿宋_GB2312"/>
              </w:rPr>
              <w:t xml:space="preserve"> 3.承担赛事认证指导服务费、参赛选手成绩查询费用及赛道丈量专业人员往返差旅费、出差期间的食宿费等。承担赛事相关技术代表、技术官员、裁判员比赛期间的劳务费用。承担赛前裁判员培训、技术会议、察看线路等工作及所需费用。提供技术代表、技术官员、裁判员服装。</w:t>
            </w:r>
            <w:r>
              <w:br/>
            </w:r>
            <w:r>
              <w:rPr>
                <w:rFonts w:ascii="仿宋_GB2312" w:hAnsi="仿宋_GB2312" w:cs="仿宋_GB2312" w:eastAsia="仿宋_GB2312"/>
              </w:rPr>
              <w:t xml:space="preserve"> 4.提供赛事所需的选手号码布（不少于20000个）、参赛服（不少于20000件）、参赛包（不少于20000个）、完赛奖牌（不少于12000个）、完赛包（不少于12000个）、一次性雨衣（不少于23000件）、防替跑手环（不少于20000个）等物资（按照不少于2万名参赛选手规模准备）；赛事志愿者及医疗志愿者服装、毛巾等。提供马拉松获奖选手物资：奖杯、证书、鲜花、赛事奖牌等。</w:t>
            </w:r>
            <w:r>
              <w:br/>
            </w:r>
            <w:r>
              <w:rPr>
                <w:rFonts w:ascii="仿宋_GB2312" w:hAnsi="仿宋_GB2312" w:cs="仿宋_GB2312" w:eastAsia="仿宋_GB2312"/>
              </w:rPr>
              <w:t xml:space="preserve"> 5.承担赛事计时系统平台租赁费用；提供符合比赛要求的感应器计时系统和全半程参赛选手感应计时芯片（中国田径协会认证产品）、计时地毯。</w:t>
            </w:r>
            <w:r>
              <w:br/>
            </w:r>
            <w:r>
              <w:rPr>
                <w:rFonts w:ascii="仿宋_GB2312" w:hAnsi="仿宋_GB2312" w:cs="仿宋_GB2312" w:eastAsia="仿宋_GB2312"/>
              </w:rPr>
              <w:t xml:space="preserve"> 6.设计制作各类证件（不少于3000张）、印刷材料（不少于20000份），包括但不限于参赛者证书、工作人员证、裁判证、志愿者证、媒体记者证、车辆通行证、官方手册、裁判员手册、志愿者手册、车辆证件、会议材料、路线资料、汇报材料、总结材料等满足赛事需求。</w:t>
            </w:r>
            <w:r>
              <w:br/>
            </w:r>
            <w:r>
              <w:rPr>
                <w:rFonts w:ascii="仿宋_GB2312" w:hAnsi="仿宋_GB2312" w:cs="仿宋_GB2312" w:eastAsia="仿宋_GB2312"/>
              </w:rPr>
              <w:t xml:space="preserve"> 7.按照赛事相关标准负责选手兴奋剂检测工作，含兴奋剂检查工作检测人员所发生的差旅费及劳务费；检查服务费（含器材、收样杯、样本瓶和检查文件等）；实验室样本分析检测费；样本运输费等。</w:t>
            </w:r>
            <w:r>
              <w:br/>
            </w:r>
            <w:r>
              <w:rPr>
                <w:rFonts w:ascii="仿宋_GB2312" w:hAnsi="仿宋_GB2312" w:cs="仿宋_GB2312" w:eastAsia="仿宋_GB2312"/>
              </w:rPr>
              <w:t xml:space="preserve"> 8.负责官方网站、微信公众号的建设及维护，开通赛事报名通道，做好赛事组织报名工作。</w:t>
            </w:r>
            <w:r>
              <w:br/>
            </w:r>
            <w:r>
              <w:rPr>
                <w:rFonts w:ascii="仿宋_GB2312" w:hAnsi="仿宋_GB2312" w:cs="仿宋_GB2312" w:eastAsia="仿宋_GB2312"/>
              </w:rPr>
              <w:t xml:space="preserve"> 9.负责志愿者招募与管理（按照不少于2000人准备）。负责志愿者的管理培训，做好志愿者的培训、岗位分配和比赛期间的集结投放并承担其保险及后勤保障等相关费用。</w:t>
            </w:r>
            <w:r>
              <w:br/>
            </w:r>
            <w:r>
              <w:rPr>
                <w:rFonts w:ascii="仿宋_GB2312" w:hAnsi="仿宋_GB2312" w:cs="仿宋_GB2312" w:eastAsia="仿宋_GB2312"/>
              </w:rPr>
              <w:t xml:space="preserve"> 10.根据《中国田径协会路跑赛事管理办法》设定奖金，具体奖励名次和金额由赛事规程设定，负责下发赛事奖金（含税）。</w:t>
            </w:r>
            <w:r>
              <w:br/>
            </w:r>
            <w:r>
              <w:rPr>
                <w:rFonts w:ascii="仿宋_GB2312" w:hAnsi="仿宋_GB2312" w:cs="仿宋_GB2312" w:eastAsia="仿宋_GB2312"/>
              </w:rPr>
              <w:t xml:space="preserve"> 11.承担物流搬运费用。负责提供赛道交通管制所需的相关设施设备，并承担设施设备的运输、安装、布置、回收等相关费用。承担购买赛道物资的相关费用，提供满足赛事需要且质量符合国家相关行业标准的饮用水、运动饮料和吸水海绵。为赛事能量补给站提供数量足够且质量符合国家相关行业标准的能量胶、各类食品、水果补给。</w:t>
            </w:r>
            <w:r>
              <w:br/>
            </w:r>
            <w:r>
              <w:rPr>
                <w:rFonts w:ascii="仿宋_GB2312" w:hAnsi="仿宋_GB2312" w:cs="仿宋_GB2312" w:eastAsia="仿宋_GB2312"/>
              </w:rPr>
              <w:t xml:space="preserve"> 12.承担起终点及配套活动的场地使用费用。负责开幕式及起点场地规划与布置、负责场地搭建工作。承担场地规划与布置费用。负责终点场地及配套活动区域规划与布置工作。</w:t>
            </w:r>
            <w:r>
              <w:br/>
            </w:r>
            <w:r>
              <w:rPr>
                <w:rFonts w:ascii="仿宋_GB2312" w:hAnsi="仿宋_GB2312" w:cs="仿宋_GB2312" w:eastAsia="仿宋_GB2312"/>
              </w:rPr>
              <w:t xml:space="preserve"> 13.承担赛事筹备期间办公用品购买、通讯网络、办公室及仓库的租赁及水电费用，承担办公文件快递费用。</w:t>
            </w:r>
            <w:r>
              <w:br/>
            </w:r>
            <w:r>
              <w:rPr>
                <w:rFonts w:ascii="仿宋_GB2312" w:hAnsi="仿宋_GB2312" w:cs="仿宋_GB2312" w:eastAsia="仿宋_GB2312"/>
              </w:rPr>
              <w:t xml:space="preserve"> 14.承担赛事大巴接驳车辆费用，项目工作人员用车、计时引导车、裁判及媒体车辆的租赁、保险及加油费用。包括但不限于：志愿者和裁判接送、运动员收容大客车、转运车等。负责赛事期间裁判员、志愿者及应急车辆的线路规划，起终点转运车的线路规划。</w:t>
            </w:r>
            <w:r>
              <w:br/>
            </w:r>
            <w:r>
              <w:rPr>
                <w:rFonts w:ascii="仿宋_GB2312" w:hAnsi="仿宋_GB2312" w:cs="仿宋_GB2312" w:eastAsia="仿宋_GB2312"/>
              </w:rPr>
              <w:t xml:space="preserve"> 三、宣传推广与舆情应对</w:t>
            </w:r>
            <w:r>
              <w:br/>
            </w:r>
            <w:r>
              <w:rPr>
                <w:rFonts w:ascii="仿宋_GB2312" w:hAnsi="仿宋_GB2312" w:cs="仿宋_GB2312" w:eastAsia="仿宋_GB2312"/>
              </w:rPr>
              <w:t xml:space="preserve"> 1.负责制定各类媒体宣传推广方案，明确赛前、赛中、赛后在本地媒体、省级媒体、全国性媒体、自媒体、社会类实体广告的宣传推广计划。落实赛事直播转播，明确新闻发布会的具体计划安排等，以及负责媒体宣传推广的人员配备情况，制作具有海口特色的马拉松宣传片，招募马拉松赛道摄影师。负责商圈、公交站、社区、公园的宣传等。与省级、市级、区级等媒体进行合作，通过新媒体、纸媒等渠道投放赛事相关宣传材料，包括但不限于比赛报名，竞赛规程，新闻发布会，领物现场，比赛当日等全流程新闻信息。</w:t>
            </w:r>
            <w:r>
              <w:br/>
            </w:r>
            <w:r>
              <w:rPr>
                <w:rFonts w:ascii="仿宋_GB2312" w:hAnsi="仿宋_GB2312" w:cs="仿宋_GB2312" w:eastAsia="仿宋_GB2312"/>
              </w:rPr>
              <w:t xml:space="preserve"> 2.提供专业的马拉松起跑及颁奖仪式的主持人（马拉松专业主持人，含彩排、热身环节、开幕式讲解、全流程解说、颁奖环节等）。</w:t>
            </w:r>
            <w:r>
              <w:br/>
            </w:r>
            <w:r>
              <w:rPr>
                <w:rFonts w:ascii="仿宋_GB2312" w:hAnsi="仿宋_GB2312" w:cs="仿宋_GB2312" w:eastAsia="仿宋_GB2312"/>
              </w:rPr>
              <w:t xml:space="preserve"> 3.承担跑团/媒体见面会、赛事宣传片、赛事回顾片的拍摄及人员劳务费、服装费、差旅费。</w:t>
            </w:r>
            <w:r>
              <w:br/>
            </w:r>
            <w:r>
              <w:rPr>
                <w:rFonts w:ascii="仿宋_GB2312" w:hAnsi="仿宋_GB2312" w:cs="仿宋_GB2312" w:eastAsia="仿宋_GB2312"/>
              </w:rPr>
              <w:t xml:space="preserve"> 4.承担赛事形象设计(vi、奖牌及衍生品等）、赛事策划、赛事照片服务、赛事短视频剪辑、视频素材等费用。</w:t>
            </w:r>
            <w:r>
              <w:br/>
            </w:r>
            <w:r>
              <w:rPr>
                <w:rFonts w:ascii="仿宋_GB2312" w:hAnsi="仿宋_GB2312" w:cs="仿宋_GB2312" w:eastAsia="仿宋_GB2312"/>
              </w:rPr>
              <w:t xml:space="preserve"> 5.为相关政府部门及赞助商提供荣誉牌匾。</w:t>
            </w:r>
            <w:r>
              <w:br/>
            </w:r>
            <w:r>
              <w:rPr>
                <w:rFonts w:ascii="仿宋_GB2312" w:hAnsi="仿宋_GB2312" w:cs="仿宋_GB2312" w:eastAsia="仿宋_GB2312"/>
              </w:rPr>
              <w:t xml:space="preserve"> 6.制定舆情应对方案，负责回应回复关于赛事的舆情舆论和投诉信息。</w:t>
            </w:r>
            <w:r>
              <w:br/>
            </w:r>
            <w:r>
              <w:rPr>
                <w:rFonts w:ascii="仿宋_GB2312" w:hAnsi="仿宋_GB2312" w:cs="仿宋_GB2312" w:eastAsia="仿宋_GB2312"/>
              </w:rPr>
              <w:t xml:space="preserve"> 四、安全保障</w:t>
            </w:r>
            <w:r>
              <w:br/>
            </w:r>
            <w:r>
              <w:rPr>
                <w:rFonts w:ascii="仿宋_GB2312" w:hAnsi="仿宋_GB2312" w:cs="仿宋_GB2312" w:eastAsia="仿宋_GB2312"/>
              </w:rPr>
              <w:t xml:space="preserve"> 1.按照主办方要求制定做好本次赛事总体安全安保、交通等方案，并按照公安部门的要求，做好赛事安全安保、交通等工作和赛道围闭。承担安保人员（不少于800人）、安检设备、硬质隔离、警戒带等相关费用（含劳务费、设备运输及安装费用）。</w:t>
            </w:r>
            <w:r>
              <w:br/>
            </w:r>
            <w:r>
              <w:rPr>
                <w:rFonts w:ascii="仿宋_GB2312" w:hAnsi="仿宋_GB2312" w:cs="仿宋_GB2312" w:eastAsia="仿宋_GB2312"/>
              </w:rPr>
              <w:t xml:space="preserve"> 2.负责聘请第三方安全评估机构对赛事风险进行评估并承担相应费用。</w:t>
            </w:r>
            <w:r>
              <w:br/>
            </w:r>
            <w:r>
              <w:rPr>
                <w:rFonts w:ascii="仿宋_GB2312" w:hAnsi="仿宋_GB2312" w:cs="仿宋_GB2312" w:eastAsia="仿宋_GB2312"/>
              </w:rPr>
              <w:t xml:space="preserve"> 五、医疗保障</w:t>
            </w:r>
            <w:r>
              <w:br/>
            </w:r>
            <w:r>
              <w:rPr>
                <w:rFonts w:ascii="仿宋_GB2312" w:hAnsi="仿宋_GB2312" w:cs="仿宋_GB2312" w:eastAsia="仿宋_GB2312"/>
              </w:rPr>
              <w:t xml:space="preserve"> 1.按照申报确定的马拉松赛事级别标准和相关要求，做好医疗救护方案，按照赛事要求标准配备资料资源，并承担医疗队和急救跑者所需救援包、药品、体外除颤设备（AED不少于60台）、骑行救护车（不少于80辆）等设备及无线电设施购置或租赁的费用。承担医务人员、医疗志愿者的培训费用，承担以上相关人员的食宿等相关费用。</w:t>
            </w:r>
            <w:r>
              <w:br/>
            </w:r>
            <w:r>
              <w:rPr>
                <w:rFonts w:ascii="仿宋_GB2312" w:hAnsi="仿宋_GB2312" w:cs="仿宋_GB2312" w:eastAsia="仿宋_GB2312"/>
              </w:rPr>
              <w:t xml:space="preserve"> 2.承担赛事医疗保障所需的氧气瓶和救护车费用；配备专业救护人员及急救包（含药品）。承担第三方救援团队、救护人员的劳务、餐饮等费用。</w:t>
            </w:r>
            <w:r>
              <w:br/>
            </w:r>
            <w:r>
              <w:rPr>
                <w:rFonts w:ascii="仿宋_GB2312" w:hAnsi="仿宋_GB2312" w:cs="仿宋_GB2312" w:eastAsia="仿宋_GB2312"/>
              </w:rPr>
              <w:t xml:space="preserve"> 六、后勤保障及赛后工作</w:t>
            </w:r>
            <w:r>
              <w:br/>
            </w:r>
            <w:r>
              <w:rPr>
                <w:rFonts w:ascii="仿宋_GB2312" w:hAnsi="仿宋_GB2312" w:cs="仿宋_GB2312" w:eastAsia="仿宋_GB2312"/>
              </w:rPr>
              <w:t xml:space="preserve"> 1.承担裁判、嘉宾、媒体、摄影、配速员、急救跑者等人员的接待工作、住宿交通等相关费用。提供媒体、记者采访背心服；提供赛事官方配速员衣服及装备。承担嘉宾、主持人、礼仪及开幕式领操员的差旅费、劳务费并提供服装。提供工作人员、志愿者装备（不少于2000件，包括上衣、帽子、背包等）。</w:t>
            </w:r>
            <w:r>
              <w:br/>
            </w:r>
            <w:r>
              <w:rPr>
                <w:rFonts w:ascii="仿宋_GB2312" w:hAnsi="仿宋_GB2312" w:cs="仿宋_GB2312" w:eastAsia="仿宋_GB2312"/>
              </w:rPr>
              <w:t xml:space="preserve"> 2.提供志愿者、工作人员、媒体、摄影、裁判等人员的赛事当天及配套活动的工作餐（不少于3000份，以实际为准）。</w:t>
            </w:r>
            <w:r>
              <w:br/>
            </w:r>
            <w:r>
              <w:rPr>
                <w:rFonts w:ascii="仿宋_GB2312" w:hAnsi="仿宋_GB2312" w:cs="仿宋_GB2312" w:eastAsia="仿宋_GB2312"/>
              </w:rPr>
              <w:t xml:space="preserve"> 3.提供赛前选手咨询服务与训练营活动，在赛道中配置专业配速员与急救跑者，提供赛后拉伸服务区，安排足够数量的拉伸、冰敷理疗服务人员，并设置赛后美食区。</w:t>
            </w:r>
            <w:r>
              <w:br/>
            </w:r>
            <w:r>
              <w:rPr>
                <w:rFonts w:ascii="仿宋_GB2312" w:hAnsi="仿宋_GB2312" w:cs="仿宋_GB2312" w:eastAsia="仿宋_GB2312"/>
              </w:rPr>
              <w:t xml:space="preserve"> 4.承担赛事筹备及赛事期间项目组织人员劳务费、项目组织人员、裁判、丈量员、兴奋剂官员、田协比赛监督员、考察员、赛事主持人等住宿交通及项目组织人员餐饮补贴费用。</w:t>
            </w:r>
            <w:r>
              <w:br/>
            </w:r>
            <w:r>
              <w:rPr>
                <w:rFonts w:ascii="仿宋_GB2312" w:hAnsi="仿宋_GB2312" w:cs="仿宋_GB2312" w:eastAsia="仿宋_GB2312"/>
              </w:rPr>
              <w:t xml:space="preserve"> 5.负责规划赛事所需的移动公厕摆放地点，负责赛后选手服务组织实施（应设置足够的拉伸服务区，并拉伸理疗服务人员等），负责赛前、赛中、赛后选手及其他社会关切的咨询服务。</w:t>
            </w:r>
            <w:r>
              <w:br/>
            </w:r>
            <w:r>
              <w:rPr>
                <w:rFonts w:ascii="仿宋_GB2312" w:hAnsi="仿宋_GB2312" w:cs="仿宋_GB2312" w:eastAsia="仿宋_GB2312"/>
              </w:rPr>
              <w:t xml:space="preserve"> 6.承担参赛选手、裁判员、志愿者、工作人员等相关赛事人员的赛事保险、马拉松赛事期间的公众责任险的购买。一旦发生参赛选手以及工作人员人身伤亡的，还需承担保险理赔以及有关赔偿、补偿事宜并承担所有费用。</w:t>
            </w:r>
            <w:r>
              <w:br/>
            </w:r>
            <w:r>
              <w:rPr>
                <w:rFonts w:ascii="仿宋_GB2312" w:hAnsi="仿宋_GB2312" w:cs="仿宋_GB2312" w:eastAsia="仿宋_GB2312"/>
              </w:rPr>
              <w:t xml:space="preserve"> 7.负责做好赛后工作，包括但不限于：公布比赛成绩、发放比赛奖金、组织申报赛事评级、马拉松赛事大数据分析、提交赛事总评估报告以及上传相关成绩数据等。</w:t>
            </w:r>
            <w:r>
              <w:br/>
            </w:r>
            <w:r>
              <w:rPr>
                <w:rFonts w:ascii="仿宋_GB2312" w:hAnsi="仿宋_GB2312" w:cs="仿宋_GB2312" w:eastAsia="仿宋_GB2312"/>
              </w:rPr>
              <w:t xml:space="preserve"> 七、应急保障</w:t>
            </w:r>
            <w:r>
              <w:br/>
            </w:r>
            <w:r>
              <w:rPr>
                <w:rFonts w:ascii="仿宋_GB2312" w:hAnsi="仿宋_GB2312" w:cs="仿宋_GB2312" w:eastAsia="仿宋_GB2312"/>
              </w:rPr>
              <w:t xml:space="preserve"> 针对竞赛组织、宣传推广、器材保障、医疗保障、赛事安全（交通）保障、通信、电力等工作可能遇到的突发情况制定完善的应急预案（含熔断机制）。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（1）合同履行期限：自合签订之日起至赛事活动结束。（具体以合同签订为准）。 </w:t>
            </w:r>
            <w:r>
              <w:br/>
            </w:r>
            <w:r>
              <w:rPr>
                <w:rFonts w:ascii="仿宋_GB2312" w:hAnsi="仿宋_GB2312" w:cs="仿宋_GB2312" w:eastAsia="仿宋_GB2312"/>
              </w:rPr>
              <w:t xml:space="preserve"> （2）项目地点：海南省海口市</w:t>
            </w:r>
            <w:r>
              <w:br/>
            </w:r>
            <w:r>
              <w:rPr>
                <w:rFonts w:ascii="仿宋_GB2312" w:hAnsi="仿宋_GB2312" w:cs="仿宋_GB2312" w:eastAsia="仿宋_GB2312"/>
              </w:rPr>
              <w:t xml:space="preserve"> （3）付款方式：本项目采用分期方式拨付款项，合同签订后45个工作日内支付合同金额50%；项目实际性启动（赛事宣传等）45个工作日内支付合同金额的40%；待项目验收合格后45个工作日内支付10%尾款，具体以合同约定为准。</w:t>
            </w:r>
            <w:r>
              <w:br/>
            </w:r>
            <w:r>
              <w:rPr>
                <w:rFonts w:ascii="仿宋_GB2312" w:hAnsi="仿宋_GB2312" w:cs="仿宋_GB2312" w:eastAsia="仿宋_GB2312"/>
              </w:rPr>
              <w:t xml:space="preserve"> （4）资金组成：本项目活动政府采购预算为人民币320万元，该笔费用不足以完成整体项目的支出，超额部分由报名费用和中标供应商通过市场招商筹集等解决。如以上方式不能解决资金需求，由中标供应商自行解决费用并承担风险。</w:t>
            </w:r>
            <w:r>
              <w:br/>
            </w:r>
            <w:r>
              <w:rPr>
                <w:rFonts w:ascii="仿宋_GB2312" w:hAnsi="仿宋_GB2312" w:cs="仿宋_GB2312" w:eastAsia="仿宋_GB2312"/>
              </w:rPr>
              <w:t xml:space="preserve"> （5）中标供应商负责2025海口马拉松赛事的策划组织执行及赛后各项工作，确保赛事安全顺利举办。中标供应商需承担包括但不限于总体策划、竞赛组织，提供竞赛组织方案（包括但不限于赛事认证，赛事报名，赛事计时，赛道规划、丈量和布置，场地规划与布置，裁判工作、志愿者招募与管理，跑者服务，起跑与颁奖仪式，兴奋剂检测，奖金发放等）、赛事服务、宣传推广、医疗救护、赛事安保交通、物资与后勤保障、电力与通信保障、赛事前期安排、赛后各项工作、市场招商等工作及实施过程中所产生的全部费用。</w:t>
            </w:r>
            <w:r>
              <w:br/>
            </w:r>
            <w:r>
              <w:rPr>
                <w:rFonts w:ascii="仿宋_GB2312" w:hAnsi="仿宋_GB2312" w:cs="仿宋_GB2312" w:eastAsia="仿宋_GB2312"/>
              </w:rPr>
              <w:t xml:space="preserve"> （6）中标供应商应全面、高效、优质的履行合同约定的各项要求（包括招标文件的要求及履约过程中当地政府交待的 事项）及承诺的义务（包括投标文件的承诺）。</w:t>
            </w:r>
            <w:r>
              <w:br/>
            </w:r>
            <w:r>
              <w:rPr>
                <w:rFonts w:ascii="仿宋_GB2312" w:hAnsi="仿宋_GB2312" w:cs="仿宋_GB2312" w:eastAsia="仿宋_GB2312"/>
              </w:rPr>
              <w:t xml:space="preserve"> （7）中标供应商应按当地政府和赛事组委会的要求开展工作，如在合同履约过程中出现计划或方案变更情况时，应及时向采购人提出，双方协商同意后实施。维护赛事组委会和当地政府的声誉和利益。</w:t>
            </w:r>
            <w:r>
              <w:br/>
            </w:r>
            <w:r>
              <w:rPr>
                <w:rFonts w:ascii="仿宋_GB2312" w:hAnsi="仿宋_GB2312" w:cs="仿宋_GB2312" w:eastAsia="仿宋_GB2312"/>
              </w:rPr>
              <w:t xml:space="preserve">  (8)中标供应商与当地政府的宣传、网信、公安、医疗、交通、市政、电力、通讯、气象等职能部门之间对接沟通，安排人员组成相关项目组，全程参与并做好赛事的各项筹备和保障工作，确保赛事安全、成功举办。采购人协助中标供应商与政府各部门联络沟通、协调解决赛事筹备过程中出现的各种问题。</w:t>
            </w:r>
            <w:r>
              <w:br/>
            </w:r>
            <w:r>
              <w:rPr>
                <w:rFonts w:ascii="仿宋_GB2312" w:hAnsi="仿宋_GB2312" w:cs="仿宋_GB2312" w:eastAsia="仿宋_GB2312"/>
              </w:rPr>
              <w:t xml:space="preserve"> (9)中标供应商提供的有关设计方案的署名权归乙方所有，著作权、版权、专利权和使用权归采购人所有（署名权除外）。</w:t>
            </w:r>
            <w:r>
              <w:br/>
            </w:r>
            <w:r>
              <w:rPr>
                <w:rFonts w:ascii="仿宋_GB2312" w:hAnsi="仿宋_GB2312" w:cs="仿宋_GB2312" w:eastAsia="仿宋_GB2312"/>
              </w:rPr>
              <w:t xml:space="preserve"> (10)若因政府工作要求或采购人原因导致当年赛事延期或取消的，则合同相应进行顺延，其中双方权利与义务按合同的约定继续执行；因政府或者采购人原因导致赛事延期或者取消的，采购人将补偿中标供应商前期投入成本。以上情况具体通过签订补充协议解决。</w:t>
            </w:r>
            <w:r>
              <w:br/>
            </w:r>
            <w:r>
              <w:rPr>
                <w:rFonts w:ascii="仿宋_GB2312" w:hAnsi="仿宋_GB2312" w:cs="仿宋_GB2312" w:eastAsia="仿宋_GB2312"/>
              </w:rPr>
              <w:t xml:space="preserve"> (11)供应商中标后不得二次转包，如有转包，采购人有权终止服务合同。</w:t>
            </w:r>
            <w:r>
              <w:br/>
            </w:r>
            <w:r>
              <w:rPr>
                <w:rFonts w:ascii="仿宋_GB2312" w:hAnsi="仿宋_GB2312" w:cs="仿宋_GB2312" w:eastAsia="仿宋_GB2312"/>
              </w:rPr>
              <w:t xml:space="preserve"> (12)供应商应针对本项目制定完善的服务方案，应体现供应商的经验和能力，工作计划、措施等阐述详细具体、针对性强，并且各项措施切实可行。</w:t>
            </w:r>
            <w:r>
              <w:br/>
            </w:r>
            <w:r>
              <w:rPr>
                <w:rFonts w:ascii="仿宋_GB2312" w:hAnsi="仿宋_GB2312" w:cs="仿宋_GB2312" w:eastAsia="仿宋_GB2312"/>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 供应商应提交的相关证明材料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总体策划方案</w:t>
            </w:r>
          </w:p>
        </w:tc>
        <w:tc>
          <w:tcPr>
            <w:tcW w:type="dxa" w:w="2492"/>
          </w:tcPr>
          <w:p>
            <w:pPr>
              <w:pStyle w:val="null3"/>
              <w:jc w:val="both"/>
            </w:pPr>
            <w:r>
              <w:rPr>
                <w:rFonts w:ascii="仿宋_GB2312" w:hAnsi="仿宋_GB2312" w:cs="仿宋_GB2312" w:eastAsia="仿宋_GB2312"/>
              </w:rPr>
              <w:t>根据供应商提供的总体策划方案（包括不限于①赛事亮点策划；②视觉设计；③路线规划；④赛事配套伴赛活动等)进行综合评审： （1）方案每一项内容详细完整，条理清晰，针对实际情况，考虑问题周全，完全满足采购需求的得12分； （2）方案每一项与项目实际匹配、符合项目特点，基本满足采购需求的得10分； （3）方案每一项与项目实施内容较少、适用性不强，不能完全满足采购需求的得 6分； （4）方案缺项、方案内容适用性较差，较难满足采购需求的得2分； （5）未提供方案的得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竞赛组织方案</w:t>
            </w:r>
          </w:p>
        </w:tc>
        <w:tc>
          <w:tcPr>
            <w:tcW w:type="dxa" w:w="2492"/>
          </w:tcPr>
          <w:p>
            <w:pPr>
              <w:pStyle w:val="null3"/>
              <w:jc w:val="both"/>
            </w:pPr>
            <w:r>
              <w:rPr>
                <w:rFonts w:ascii="仿宋_GB2312" w:hAnsi="仿宋_GB2312" w:cs="仿宋_GB2312" w:eastAsia="仿宋_GB2312"/>
              </w:rPr>
              <w:t>根据供应商提供的竞赛组织方案（包括不限于①竞赛规程；②选手招募；③赛道和场地工作；④计时服务；⑤志愿者、裁判管理等)进行综合评审： （1）方案每一项内容详细完整，条理清晰，针对实际情况，考虑问题周全，完全满足采购需求的得10分； （2）方案每一项与项目实际匹配、符合项目特点，基本满足采购需求的得8分； （3）方案每一项与项目实施内容较少、适用性不强，不能完全满足采购需求的得4分； （4）方案缺项、方案内容适用性较差，较难满足采购需求的得1分； （5）未提供方案的得0分。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根据供应商提供的医疗救护方案（包括不限于①医疗保障工作任务及安排；②医疗服务工作流程；③赛间突发安全事故的紧急处理机制案等)进行综合评审： （1）方案每一项内容详细完整，条理清晰，针对实际情况，考虑问题周全，完全满足采购需求的得9分； （2）方案每一项与项目实际匹配、符合项目特点，基本满足采购需求的得6分； （3）方案每一项与项目实施内容较少、适用性不强，不能完全满足采购需求的得3分； （4）方案缺项、方案内容适用性较差，较难满足采购需求的得1分； （5）未提供方案的得0分。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根据供应商提供的宣传推广方案（包括不限于①赛事前中后期宣传推广计划；②赛事品牌宣传推广工作计划；③宣传推广的媒介平台等)进行综合评审： （1）方案每一项内容详细完整，条理清晰，针对实际情况，考虑问题周全，完全满足采购需求的得9分； （2）方案每一项与项目实际匹配、符合项目特点，基本满足采购需求的得6分； （3）方案每一项与项目实施内容较少、适用性不强，不能完全满足采购需求的得3分； （4）方案缺项、方案内容适用性较差，较难满足采购需求的得1分； （5）未提供方案的得0分。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根据供应商提供的应急预案（包括不限于①突发事件的应急预案；②应急事件处理程序及应急小组设置；③应急事件解决措施等)进行综合评审： （1）方案每一项内容详细完整，条理清晰，针对实际情况，考虑问题周全，完全满足采购需求的得6分； （2）方案每一项与项目实际匹配、符合项目特点，基本满足采购需求的得4分； （3）方案每一项与项目实施内容较少、适用性不强，不能完全满足采购需求的得2分； （4）方案缺项、方案内容适用性较差，较难满足采购需求的得1分； （5）未提供方案的得0分。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安保交通方案</w:t>
            </w:r>
          </w:p>
        </w:tc>
        <w:tc>
          <w:tcPr>
            <w:tcW w:type="dxa" w:w="2492"/>
          </w:tcPr>
          <w:p>
            <w:pPr>
              <w:pStyle w:val="null3"/>
              <w:jc w:val="both"/>
            </w:pPr>
            <w:r>
              <w:rPr>
                <w:rFonts w:ascii="仿宋_GB2312" w:hAnsi="仿宋_GB2312" w:cs="仿宋_GB2312" w:eastAsia="仿宋_GB2312"/>
              </w:rPr>
              <w:t>根据供应商提供的安保交通方案（包括不限于①安保人员数量分配；②测设置点位；③安全隔离设施设备等)进行综合评审： （1）方案每一项内容详细完整，条理清晰，针对实际情况，考虑问题周全，完全满足采购需求的得6分； （2）方案每一项与项目实际匹配、符合项目特点，基本满足采购需求的得4分； （3）方案每一项与项目实施内容较少、适用性不强，不能完全满足采购需求的得2分； （4）方案缺项、方案内容适用性较差，较难满足采购需求的得1分； （5）未提供方案的得0分。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物资与后勤保障方案</w:t>
            </w:r>
          </w:p>
        </w:tc>
        <w:tc>
          <w:tcPr>
            <w:tcW w:type="dxa" w:w="2492"/>
          </w:tcPr>
          <w:p>
            <w:pPr>
              <w:pStyle w:val="null3"/>
              <w:jc w:val="both"/>
            </w:pPr>
            <w:r>
              <w:rPr>
                <w:rFonts w:ascii="仿宋_GB2312" w:hAnsi="仿宋_GB2312" w:cs="仿宋_GB2312" w:eastAsia="仿宋_GB2312"/>
              </w:rPr>
              <w:t>根据供应商提供的物资与后勤保障方案（包括不限于①物资储备；②人员接待；③餐饮住宿；④赛事相关装备管理与发放等)进行综合评审： （1）方案每一项内容详细完整，条理清晰，针对实际情况，考虑问题周全，完全满足采购需求的得8分； （2）方案每一项与项目实际匹配、符合项目特点，基本满足采购需求的得6分； （3）方案每一项与项目实施内容较少、适用性不强，不能完全满足采购需求的得3分； （4）方案缺项、方案内容适用性较差，较难满足采购需求的得1分； （5）未提供方案的得0分。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2022年1月1日至今承办（或运营）过马拉松赛事项目业绩，每提供一个业绩得5分，本项最高得10分。 证明材料：时间以合同签订或中标（成交）通知书时间为准，响应文件中提供合同或中标（成交）通知加盖单位公章复印件，不提供不得分。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投标人为本项目配备的项目组成员中： 1、具有中国田径协会颁发的竞赛组织管理培训证书的，每提供1的得1分；（满分6分） 2、具有中国田径协会颁发的路跑赛事媒体传播证书，每提供1个证书得1分；（满分5分） 3、具有中国田径协会颁发的赛事医疗体系构建与急救管理培训证书的，提供1个的得1分；（满分3分） 4、具有国家体育总局人力资源开发中心颁发的体育经纪人（三级或以上）等级培训与能力测评证书，每提供1个证书得1分。（满分3分） 5、具有中国田径协会颁发的路跑赛事比赛监督培训证书的得3分；（满分3分） 证明材料：提供相关证书扫面件，加盖单位公章。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ZRZB-2025-017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2025海口马拉松</w:t>
      </w:r>
    </w:p>
    <w:p>
      <w:pPr>
        <w:pStyle w:val="null3"/>
        <w:jc w:val="left"/>
      </w:pPr>
      <w:r>
        <w:rPr>
          <w:rFonts w:ascii="仿宋_GB2312" w:hAnsi="仿宋_GB2312" w:cs="仿宋_GB2312" w:eastAsia="仿宋_GB2312"/>
        </w:rPr>
        <w:t>采购包：</w:t>
      </w:r>
      <w:r>
        <w:rPr>
          <w:rFonts w:ascii="仿宋_GB2312" w:hAnsi="仿宋_GB2312" w:cs="仿宋_GB2312" w:eastAsia="仿宋_GB2312"/>
        </w:rPr>
        <w:t>2025海口马拉松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2025海口马拉松</w:t>
            </w:r>
          </w:p>
        </w:tc>
        <w:tc>
          <w:tcPr>
            <w:tcW w:type="dxa" w:w="1038"/>
          </w:tcPr>
          <w:p>
            <w:pPr>
              <w:pStyle w:val="null3"/>
              <w:jc w:val="left"/>
            </w:pPr>
            <w:r>
              <w:rPr>
                <w:rFonts w:ascii="仿宋_GB2312" w:hAnsi="仿宋_GB2312" w:cs="仿宋_GB2312" w:eastAsia="仿宋_GB2312"/>
              </w:rPr>
              <w:t xml:space="preserve"> 1.00其他</w:t>
            </w:r>
          </w:p>
        </w:tc>
        <w:tc>
          <w:tcPr>
            <w:tcW w:type="dxa" w:w="1038"/>
          </w:tcPr>
          <w:p>
            <w:pPr>
              <w:pStyle w:val="null3"/>
              <w:jc w:val="left"/>
            </w:pPr>
            <w:r>
              <w:rPr>
                <w:rFonts w:ascii="仿宋_GB2312" w:hAnsi="仿宋_GB2312" w:cs="仿宋_GB2312" w:eastAsia="仿宋_GB2312"/>
              </w:rPr>
              <w:t xml:space="preserve"> 3200000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