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D8A63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报价明细表</w:t>
      </w:r>
    </w:p>
    <w:p w14:paraId="0061DA66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</w:p>
    <w:p w14:paraId="1B0C9CD6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项目名称：                         项目编号（包号，如有）∶         </w:t>
      </w:r>
    </w:p>
    <w:tbl>
      <w:tblPr>
        <w:tblStyle w:val="6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 w14:paraId="3A180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4AC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BB4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5D2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bookmarkStart w:id="1" w:name="_GoBack"/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单项总价</w:t>
            </w:r>
            <w:bookmarkEnd w:id="1"/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9A7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05B88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8C8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F9503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行政费用（含员工工资、福利、保险、服装等费用）；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A07DF">
            <w:pPr>
              <w:adjustRightInd w:val="0"/>
              <w:snapToGrid w:val="0"/>
              <w:spacing w:line="360" w:lineRule="auto"/>
              <w:ind w:firstLine="561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BDB56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985E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389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AB095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清洁卫生费（含水池清洗、化粪池清掏、保洁物料等费用）；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4A841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3AEA9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4E63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73B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9ADAE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秩序维护费（含秩序维护物料、防护设备设施、服装配饰）；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E5D5A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ADFD0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EB63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ECB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FFAD2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绿化养护费（含大型树木修剪和小型花木养护）；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CA82C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69816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2387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B2C8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B9378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设备设施日常运行及维修养护费（不含维修耗材）；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DB09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702BB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211F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2D6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7829B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办公费（含物业办公设备及耗材）；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2FECA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BCEA4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31F3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2597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42799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工程工具（含扳手、钳子、螺丝刀、梯子、锯条、冲击钻、电站等）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39E07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9B92B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A0F3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ECE22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43B14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合理利润；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0F52B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62E67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5F41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22462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B3819">
            <w:pP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法定税费等；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75D41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92DC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C13C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176A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总价</w:t>
            </w:r>
            <w:bookmarkStart w:id="0" w:name="OLE_LINK5"/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1年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）</w:t>
            </w:r>
            <w:bookmarkEnd w:id="0"/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（大小写）：</w:t>
            </w:r>
          </w:p>
        </w:tc>
      </w:tr>
    </w:tbl>
    <w:p w14:paraId="7D312B97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</w:p>
    <w:p w14:paraId="3A12526C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</w:t>
      </w:r>
    </w:p>
    <w:p w14:paraId="5283390B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盖单位章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</w:t>
      </w:r>
    </w:p>
    <w:p w14:paraId="7B3A51C8">
      <w:pPr>
        <w:pStyle w:val="5"/>
        <w:spacing w:line="360" w:lineRule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</w:p>
    <w:p w14:paraId="286CC1C9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</w:p>
    <w:p w14:paraId="0EC0B6AC">
      <w:pPr>
        <w:pStyle w:val="4"/>
        <w:spacing w:line="360" w:lineRule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要求：</w:t>
      </w:r>
    </w:p>
    <w:p w14:paraId="1A98F4A5">
      <w:pPr>
        <w:spacing w:beforeLines="20" w:afterLines="20"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1、服务费用明细参照</w:t>
      </w:r>
      <w:r>
        <w:rPr>
          <w:rFonts w:hint="eastAsia" w:ascii="宋体" w:hAnsi="宋体" w:cs="宋体"/>
          <w:bCs/>
          <w:color w:val="auto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第</w:t>
      </w:r>
      <w:r>
        <w:rPr>
          <w:rFonts w:hint="eastAsia" w:ascii="宋体" w:hAnsi="宋体" w:cs="宋体"/>
          <w:b/>
          <w:bCs w:val="0"/>
          <w:color w:val="auto"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章 采购需求</w:t>
      </w:r>
      <w:r>
        <w:rPr>
          <w:rFonts w:hint="eastAsia" w:ascii="宋体" w:hAnsi="宋体" w:cs="宋体"/>
          <w:b/>
          <w:bCs w:val="0"/>
          <w:color w:val="auto"/>
          <w:szCs w:val="21"/>
          <w:highlight w:val="none"/>
          <w:lang w:eastAsia="zh-CN"/>
        </w:rPr>
        <w:t>“六、校园物业管理经费包括如下项目”</w:t>
      </w:r>
    </w:p>
    <w:p w14:paraId="3872C2DC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2、报价明细表当中的“总价”须与开标一览表中的“投标总价”保持一致。</w:t>
      </w:r>
    </w:p>
    <w:p w14:paraId="0335945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3、以上费用为完成本项目服务所需的全部费用。</w:t>
      </w:r>
    </w:p>
    <w:p w14:paraId="4E5D8F35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BB37F1"/>
    <w:rsid w:val="5EFB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napToGrid w:val="0"/>
      <w:spacing w:line="360" w:lineRule="auto"/>
      <w:ind w:firstLine="538" w:firstLineChars="192"/>
    </w:pPr>
    <w:rPr>
      <w:rFonts w:ascii="仿宋_GB2312" w:eastAsia="仿宋_GB2312"/>
      <w:bCs/>
      <w:sz w:val="28"/>
      <w:szCs w:val="2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2025-07-30T03:04:26Z</dcterms:created>
  <dc:creator>Lenovo</dc:creator>
  <cp:lastModifiedBy>Nothing can't be figured out</cp:lastModifiedBy>
  <dcterms:modified xsi:type="dcterms:W3CDTF">2025-07-30T03:05:23Z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427C8EDF971A452A9F984F005B63BEAB_12</vt:lpwstr>
  </property>
</Properties>
</file>