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FBC9E8">
      <w:pPr>
        <w:numPr>
          <w:ilvl w:val="0"/>
          <w:numId w:val="1"/>
        </w:numPr>
        <w:tabs>
          <w:tab w:val="left" w:pos="4680"/>
        </w:tabs>
        <w:snapToGrid w:val="0"/>
        <w:spacing w:line="360" w:lineRule="auto"/>
        <w:jc w:val="center"/>
        <w:outlineLvl w:val="0"/>
        <w:rPr>
          <w:rFonts w:hint="eastAsia" w:ascii="宋体" w:hAnsi="宋体" w:eastAsia="宋体" w:cs="宋体"/>
          <w:b/>
          <w:bCs/>
          <w:sz w:val="36"/>
          <w:szCs w:val="36"/>
        </w:rPr>
      </w:pPr>
      <w:bookmarkStart w:id="4" w:name="_GoBack"/>
      <w:bookmarkEnd w:id="4"/>
      <w:r>
        <w:rPr>
          <w:rFonts w:hint="eastAsia" w:ascii="宋体" w:hAnsi="宋体" w:eastAsia="宋体" w:cs="宋体"/>
          <w:b/>
          <w:bCs/>
          <w:sz w:val="36"/>
          <w:szCs w:val="36"/>
        </w:rPr>
        <w:t xml:space="preserve"> 合同</w:t>
      </w:r>
      <w:bookmarkStart w:id="0" w:name="_Toc483396326"/>
      <w:bookmarkStart w:id="1" w:name="_Toc483396414"/>
      <w:r>
        <w:rPr>
          <w:rFonts w:hint="eastAsia" w:ascii="宋体" w:hAnsi="宋体" w:eastAsia="宋体" w:cs="宋体"/>
          <w:b/>
          <w:bCs/>
          <w:sz w:val="36"/>
          <w:szCs w:val="36"/>
        </w:rPr>
        <w:t>文本</w:t>
      </w:r>
      <w:r>
        <w:rPr>
          <w:rFonts w:hint="eastAsia" w:ascii="宋体" w:hAnsi="宋体" w:eastAsia="宋体" w:cs="宋体"/>
          <w:b/>
          <w:bCs/>
          <w:sz w:val="36"/>
          <w:szCs w:val="36"/>
        </w:rPr>
        <w:br w:type="textWrapping"/>
      </w:r>
    </w:p>
    <w:p w14:paraId="7C56E128">
      <w:pPr>
        <w:pStyle w:val="3"/>
        <w:numPr>
          <w:ilvl w:val="0"/>
          <w:numId w:val="0"/>
        </w:numPr>
        <w:rPr>
          <w:rFonts w:hint="eastAsia"/>
        </w:rPr>
      </w:pPr>
    </w:p>
    <w:p w14:paraId="5E763533">
      <w:pPr>
        <w:pStyle w:val="3"/>
        <w:ind w:left="0" w:leftChars="0" w:firstLine="210" w:firstLineChars="100"/>
        <w:jc w:val="left"/>
        <w:rPr>
          <w:rFonts w:hint="eastAsia" w:ascii="宋体" w:hAnsi="宋体" w:eastAsia="宋体" w:cs="宋体"/>
          <w:u w:val="single"/>
          <w:lang w:val="en-US" w:eastAsia="zh-CN"/>
        </w:rPr>
      </w:pPr>
    </w:p>
    <w:p w14:paraId="332AE86F">
      <w:pPr>
        <w:pStyle w:val="3"/>
        <w:ind w:left="0" w:leftChars="0" w:firstLine="210" w:firstLineChars="100"/>
        <w:jc w:val="left"/>
        <w:rPr>
          <w:rFonts w:hint="eastAsia" w:ascii="宋体" w:hAnsi="宋体" w:eastAsia="宋体" w:cs="宋体"/>
          <w:u w:val="single"/>
          <w:lang w:val="en-US" w:eastAsia="zh-CN"/>
        </w:rPr>
      </w:pPr>
    </w:p>
    <w:p w14:paraId="1C43D013">
      <w:pPr>
        <w:pStyle w:val="3"/>
        <w:ind w:left="0" w:leftChars="0" w:firstLine="210" w:firstLineChars="100"/>
        <w:jc w:val="left"/>
        <w:rPr>
          <w:rFonts w:hint="eastAsia" w:ascii="宋体" w:hAnsi="宋体" w:eastAsia="宋体" w:cs="宋体"/>
          <w:u w:val="single"/>
          <w:lang w:val="en-US" w:eastAsia="zh-CN"/>
        </w:rPr>
      </w:pPr>
    </w:p>
    <w:p w14:paraId="49C810A4">
      <w:pPr>
        <w:pStyle w:val="3"/>
        <w:ind w:left="0" w:leftChars="0" w:firstLine="210" w:firstLineChars="100"/>
        <w:jc w:val="left"/>
        <w:rPr>
          <w:rFonts w:hint="eastAsia" w:ascii="宋体" w:hAnsi="宋体" w:eastAsia="宋体" w:cs="宋体"/>
          <w:u w:val="single"/>
          <w:lang w:val="en-US" w:eastAsia="zh-CN"/>
        </w:rPr>
      </w:pPr>
    </w:p>
    <w:p w14:paraId="11BCB9B2">
      <w:pPr>
        <w:pStyle w:val="3"/>
        <w:ind w:left="0" w:leftChars="0" w:firstLine="210" w:firstLineChars="100"/>
        <w:jc w:val="left"/>
        <w:rPr>
          <w:rFonts w:hint="eastAsia" w:ascii="宋体" w:hAnsi="宋体" w:eastAsia="宋体" w:cs="宋体"/>
          <w:u w:val="single"/>
          <w:lang w:val="en-US" w:eastAsia="zh-CN"/>
        </w:rPr>
      </w:pPr>
    </w:p>
    <w:p w14:paraId="79F47927">
      <w:pPr>
        <w:pStyle w:val="3"/>
        <w:ind w:left="0" w:leftChars="0" w:firstLine="0" w:firstLineChars="0"/>
        <w:jc w:val="both"/>
        <w:rPr>
          <w:rFonts w:hint="eastAsia" w:ascii="宋体" w:hAnsi="宋体" w:eastAsia="宋体" w:cs="宋体"/>
          <w:sz w:val="48"/>
          <w:szCs w:val="48"/>
          <w:u w:val="none"/>
          <w:lang w:val="en-US" w:eastAsia="zh-CN"/>
        </w:rPr>
      </w:pPr>
    </w:p>
    <w:p w14:paraId="76E3519F">
      <w:pPr>
        <w:pStyle w:val="3"/>
        <w:ind w:left="0" w:leftChars="0" w:firstLine="0" w:firstLineChars="0"/>
        <w:jc w:val="both"/>
        <w:rPr>
          <w:rFonts w:hint="eastAsia" w:ascii="宋体" w:hAnsi="宋体" w:eastAsia="宋体" w:cs="宋体"/>
          <w:sz w:val="48"/>
          <w:szCs w:val="48"/>
          <w:u w:val="none"/>
          <w:lang w:val="en-US" w:eastAsia="zh-CN"/>
        </w:rPr>
      </w:pPr>
    </w:p>
    <w:p w14:paraId="40F0C533">
      <w:pPr>
        <w:pStyle w:val="3"/>
        <w:ind w:left="0" w:leftChars="0" w:firstLine="0" w:firstLineChars="0"/>
        <w:jc w:val="both"/>
        <w:rPr>
          <w:rFonts w:hint="eastAsia" w:ascii="宋体" w:hAnsi="宋体" w:eastAsia="宋体" w:cs="宋体"/>
          <w:sz w:val="48"/>
          <w:szCs w:val="48"/>
          <w:u w:val="none"/>
          <w:lang w:val="en-US" w:eastAsia="zh-CN"/>
        </w:rPr>
      </w:pPr>
    </w:p>
    <w:p w14:paraId="1EE914EC">
      <w:pPr>
        <w:pStyle w:val="3"/>
        <w:ind w:left="0" w:leftChars="0" w:firstLine="0" w:firstLineChars="0"/>
        <w:jc w:val="both"/>
        <w:rPr>
          <w:rFonts w:hint="eastAsia" w:ascii="宋体" w:hAnsi="宋体" w:eastAsia="宋体" w:cs="宋体"/>
          <w:sz w:val="48"/>
          <w:szCs w:val="48"/>
          <w:u w:val="none"/>
          <w:lang w:val="en-US" w:eastAsia="zh-CN"/>
        </w:rPr>
      </w:pPr>
    </w:p>
    <w:p w14:paraId="6A024CE2">
      <w:pPr>
        <w:pStyle w:val="3"/>
        <w:ind w:left="0" w:leftChars="0" w:firstLine="0" w:firstLineChars="0"/>
        <w:jc w:val="both"/>
        <w:rPr>
          <w:rFonts w:hint="eastAsia" w:ascii="宋体" w:hAnsi="宋体" w:eastAsia="宋体" w:cs="宋体"/>
          <w:sz w:val="48"/>
          <w:szCs w:val="48"/>
          <w:u w:val="none"/>
          <w:lang w:val="en-US" w:eastAsia="zh-CN"/>
        </w:rPr>
      </w:pPr>
    </w:p>
    <w:p w14:paraId="2327B426">
      <w:pPr>
        <w:pStyle w:val="3"/>
        <w:spacing w:line="360" w:lineRule="auto"/>
        <w:ind w:left="0" w:leftChars="0" w:firstLine="0" w:firstLineChars="0"/>
        <w:jc w:val="center"/>
        <w:rPr>
          <w:rFonts w:hint="eastAsia" w:ascii="宋体" w:hAnsi="宋体" w:eastAsia="宋体" w:cs="宋体"/>
          <w:sz w:val="48"/>
          <w:szCs w:val="48"/>
          <w:u w:val="none"/>
          <w:lang w:val="en-US" w:eastAsia="zh-CN"/>
        </w:rPr>
      </w:pPr>
      <w:r>
        <w:rPr>
          <w:rFonts w:hint="eastAsia" w:ascii="宋体" w:hAnsi="宋体" w:eastAsia="宋体" w:cs="宋体"/>
          <w:sz w:val="48"/>
          <w:szCs w:val="48"/>
          <w:u w:val="none"/>
          <w:lang w:val="en-US" w:eastAsia="zh-CN"/>
        </w:rPr>
        <w:t>海口市2025年中小企业数字化转型城市试点实地评测项目</w:t>
      </w:r>
    </w:p>
    <w:p w14:paraId="722BACE8">
      <w:pPr>
        <w:pStyle w:val="3"/>
        <w:spacing w:line="360" w:lineRule="auto"/>
        <w:ind w:left="0" w:leftChars="0" w:firstLine="0" w:firstLineChars="0"/>
        <w:jc w:val="center"/>
        <w:rPr>
          <w:rFonts w:hint="eastAsia" w:ascii="宋体" w:hAnsi="宋体" w:eastAsia="宋体" w:cs="宋体"/>
          <w:sz w:val="48"/>
          <w:szCs w:val="48"/>
          <w:u w:val="none"/>
          <w:lang w:val="en-US" w:eastAsia="zh-CN"/>
        </w:rPr>
      </w:pPr>
      <w:r>
        <w:rPr>
          <w:rFonts w:hint="eastAsia" w:ascii="宋体" w:hAnsi="宋体" w:eastAsia="宋体" w:cs="宋体"/>
          <w:sz w:val="48"/>
          <w:szCs w:val="48"/>
          <w:u w:val="none"/>
          <w:lang w:val="en-US" w:eastAsia="zh-CN"/>
        </w:rPr>
        <w:t>服务合同</w:t>
      </w:r>
    </w:p>
    <w:p w14:paraId="7DBFF66B">
      <w:pPr>
        <w:pStyle w:val="3"/>
        <w:ind w:left="0" w:leftChars="0" w:firstLine="0" w:firstLineChars="0"/>
        <w:jc w:val="both"/>
        <w:rPr>
          <w:rFonts w:hint="eastAsia" w:ascii="宋体" w:hAnsi="宋体" w:eastAsia="宋体" w:cs="宋体"/>
          <w:sz w:val="48"/>
          <w:szCs w:val="48"/>
          <w:u w:val="none"/>
          <w:lang w:val="en-US" w:eastAsia="zh-CN"/>
        </w:rPr>
      </w:pPr>
    </w:p>
    <w:p w14:paraId="4380C584">
      <w:pPr>
        <w:pStyle w:val="3"/>
        <w:ind w:left="0" w:leftChars="0" w:firstLine="0" w:firstLineChars="0"/>
        <w:jc w:val="center"/>
        <w:rPr>
          <w:rFonts w:hint="eastAsia" w:ascii="宋体" w:hAnsi="宋体" w:eastAsia="宋体" w:cs="宋体"/>
          <w:sz w:val="48"/>
          <w:szCs w:val="48"/>
          <w:u w:val="none"/>
          <w:lang w:val="en-US" w:eastAsia="zh-CN"/>
        </w:rPr>
      </w:pPr>
    </w:p>
    <w:p w14:paraId="5F81DFA9">
      <w:pPr>
        <w:pStyle w:val="3"/>
        <w:ind w:left="0" w:leftChars="0" w:firstLine="0" w:firstLineChars="0"/>
        <w:jc w:val="center"/>
        <w:rPr>
          <w:rFonts w:hint="eastAsia" w:ascii="宋体" w:hAnsi="宋体" w:eastAsia="宋体" w:cs="宋体"/>
          <w:sz w:val="48"/>
          <w:szCs w:val="48"/>
          <w:u w:val="none"/>
          <w:lang w:val="en-US" w:eastAsia="zh-CN"/>
        </w:rPr>
      </w:pPr>
    </w:p>
    <w:p w14:paraId="2FDC9628">
      <w:pPr>
        <w:pStyle w:val="3"/>
        <w:ind w:left="0" w:leftChars="0" w:firstLine="0" w:firstLineChars="0"/>
        <w:jc w:val="center"/>
        <w:rPr>
          <w:rFonts w:hint="eastAsia" w:ascii="宋体" w:hAnsi="宋体" w:eastAsia="宋体" w:cs="宋体"/>
          <w:sz w:val="48"/>
          <w:szCs w:val="48"/>
          <w:u w:val="none"/>
          <w:lang w:val="en-US" w:eastAsia="zh-CN"/>
        </w:rPr>
      </w:pPr>
    </w:p>
    <w:p w14:paraId="292FA185">
      <w:pPr>
        <w:pStyle w:val="3"/>
        <w:ind w:left="0" w:leftChars="0" w:firstLine="0" w:firstLineChars="0"/>
        <w:jc w:val="center"/>
        <w:rPr>
          <w:rFonts w:hint="eastAsia" w:ascii="宋体" w:hAnsi="宋体" w:eastAsia="宋体" w:cs="宋体"/>
          <w:sz w:val="48"/>
          <w:szCs w:val="48"/>
          <w:u w:val="none"/>
          <w:lang w:val="en-US" w:eastAsia="zh-CN"/>
        </w:rPr>
      </w:pPr>
    </w:p>
    <w:p w14:paraId="1EA5B3D0">
      <w:pPr>
        <w:pStyle w:val="3"/>
        <w:ind w:left="0" w:leftChars="0" w:firstLine="0" w:firstLineChars="0"/>
        <w:jc w:val="center"/>
        <w:rPr>
          <w:rFonts w:hint="eastAsia" w:ascii="宋体" w:hAnsi="宋体" w:eastAsia="宋体" w:cs="宋体"/>
          <w:sz w:val="48"/>
          <w:szCs w:val="48"/>
          <w:u w:val="none"/>
          <w:lang w:val="en-US" w:eastAsia="zh-CN"/>
        </w:rPr>
      </w:pPr>
    </w:p>
    <w:p w14:paraId="01B7A54F">
      <w:pPr>
        <w:pStyle w:val="3"/>
        <w:ind w:left="0" w:leftChars="0" w:firstLine="0" w:firstLineChars="0"/>
        <w:jc w:val="center"/>
        <w:rPr>
          <w:rFonts w:hint="eastAsia" w:ascii="宋体" w:hAnsi="宋体" w:eastAsia="宋体" w:cs="宋体"/>
          <w:sz w:val="28"/>
          <w:szCs w:val="28"/>
          <w:u w:val="none"/>
          <w:lang w:val="en-US" w:eastAsia="zh-CN"/>
        </w:rPr>
      </w:pPr>
    </w:p>
    <w:p w14:paraId="10627832">
      <w:pPr>
        <w:pStyle w:val="3"/>
        <w:ind w:left="0" w:leftChars="0" w:firstLine="0" w:firstLineChars="0"/>
        <w:jc w:val="center"/>
        <w:rPr>
          <w:rFonts w:hint="default"/>
          <w:sz w:val="28"/>
          <w:szCs w:val="28"/>
          <w:u w:val="none"/>
          <w:lang w:val="en-US" w:eastAsia="zh-CN"/>
        </w:rPr>
        <w:sectPr>
          <w:pgSz w:w="11906" w:h="16838"/>
          <w:pgMar w:top="1440" w:right="1800" w:bottom="1440" w:left="1800" w:header="851" w:footer="992" w:gutter="0"/>
          <w:cols w:space="720" w:num="1"/>
          <w:docGrid w:type="lines" w:linePitch="312" w:charSpace="0"/>
        </w:sectPr>
      </w:pPr>
      <w:r>
        <w:rPr>
          <w:rFonts w:hint="eastAsia" w:ascii="宋体" w:hAnsi="宋体" w:eastAsia="宋体" w:cs="宋体"/>
          <w:sz w:val="28"/>
          <w:szCs w:val="28"/>
          <w:u w:val="none"/>
          <w:lang w:val="en-US" w:eastAsia="zh-CN"/>
        </w:rPr>
        <w:t>签订日期：</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年</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月</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日</w:t>
      </w:r>
    </w:p>
    <w:p w14:paraId="1A33969F">
      <w:pPr>
        <w:snapToGrid w:val="0"/>
        <w:spacing w:before="100" w:beforeAutospacing="1" w:after="100" w:afterAutospacing="1" w:line="240" w:lineRule="auto"/>
        <w:jc w:val="center"/>
        <w:rPr>
          <w:rFonts w:hint="eastAsia" w:ascii="宋体" w:hAnsi="宋体" w:eastAsia="宋体" w:cs="宋体"/>
          <w:b/>
          <w:color w:val="0D0D0D"/>
          <w:sz w:val="24"/>
          <w:szCs w:val="24"/>
        </w:rPr>
      </w:pPr>
      <w:bookmarkStart w:id="2" w:name="_Toc18482127"/>
      <w:r>
        <w:rPr>
          <w:rFonts w:hint="eastAsia" w:ascii="宋体" w:hAnsi="宋体" w:eastAsia="宋体" w:cs="宋体"/>
          <w:b/>
          <w:color w:val="0D0D0D"/>
          <w:sz w:val="24"/>
          <w:szCs w:val="24"/>
        </w:rPr>
        <w:t>合同通用条款部分</w:t>
      </w:r>
    </w:p>
    <w:p w14:paraId="3D25BBCC">
      <w:pPr>
        <w:snapToGrid w:val="0"/>
        <w:spacing w:before="100" w:beforeAutospacing="1" w:after="100" w:afterAutospacing="1" w:line="240" w:lineRule="auto"/>
        <w:jc w:val="center"/>
        <w:rPr>
          <w:rFonts w:hint="eastAsia" w:ascii="宋体" w:hAnsi="宋体" w:eastAsia="宋体" w:cs="宋体"/>
          <w:b/>
          <w:color w:val="0D0D0D"/>
          <w:sz w:val="24"/>
          <w:szCs w:val="24"/>
        </w:rPr>
      </w:pPr>
      <w:r>
        <w:rPr>
          <w:rFonts w:hint="eastAsia" w:ascii="宋体" w:hAnsi="宋体" w:eastAsia="宋体" w:cs="宋体"/>
          <w:b/>
          <w:color w:val="0D0D0D"/>
          <w:sz w:val="24"/>
          <w:szCs w:val="24"/>
        </w:rPr>
        <w:t>（略）</w:t>
      </w:r>
    </w:p>
    <w:p w14:paraId="4F26CAAB">
      <w:pPr>
        <w:snapToGrid w:val="0"/>
        <w:spacing w:line="360" w:lineRule="auto"/>
        <w:jc w:val="center"/>
        <w:rPr>
          <w:rFonts w:hint="eastAsia" w:ascii="宋体" w:hAnsi="宋体" w:eastAsia="宋体" w:cs="宋体"/>
          <w:b/>
          <w:color w:val="0D0D0D"/>
          <w:sz w:val="24"/>
          <w:szCs w:val="24"/>
        </w:rPr>
      </w:pPr>
      <w:r>
        <w:rPr>
          <w:rFonts w:hint="eastAsia" w:ascii="宋体" w:hAnsi="宋体" w:eastAsia="宋体" w:cs="宋体"/>
          <w:b/>
          <w:color w:val="0D0D0D"/>
          <w:sz w:val="24"/>
          <w:szCs w:val="24"/>
        </w:rPr>
        <w:t>合同专用条款部分</w:t>
      </w:r>
    </w:p>
    <w:p w14:paraId="7FFADC63">
      <w:pPr>
        <w:snapToGrid w:val="0"/>
        <w:spacing w:before="19" w:line="360" w:lineRule="auto"/>
        <w:jc w:val="center"/>
        <w:rPr>
          <w:rFonts w:hint="eastAsia" w:ascii="宋体" w:hAnsi="宋体" w:eastAsia="宋体" w:cs="宋体"/>
          <w:b/>
          <w:sz w:val="28"/>
          <w:szCs w:val="28"/>
        </w:rPr>
      </w:pPr>
      <w:r>
        <w:rPr>
          <w:rFonts w:hint="eastAsia" w:ascii="宋体" w:hAnsi="宋体" w:eastAsia="宋体" w:cs="宋体"/>
          <w:b/>
          <w:sz w:val="28"/>
          <w:szCs w:val="28"/>
        </w:rPr>
        <w:t>（此合同仅供参考，最终以甲乙双方协商签订合同为准）</w:t>
      </w:r>
      <w:bookmarkStart w:id="3" w:name="_Toc238907075"/>
    </w:p>
    <w:bookmarkEnd w:id="0"/>
    <w:bookmarkEnd w:id="1"/>
    <w:bookmarkEnd w:id="2"/>
    <w:bookmarkEnd w:id="3"/>
    <w:p w14:paraId="0DE73630">
      <w:pPr>
        <w:snapToGrid w:val="0"/>
        <w:spacing w:before="19" w:line="360" w:lineRule="auto"/>
        <w:rPr>
          <w:rFonts w:hint="eastAsia" w:ascii="宋体" w:hAnsi="宋体" w:eastAsia="宋体" w:cs="宋体"/>
          <w:b/>
          <w:color w:val="0D0D0D"/>
          <w:sz w:val="24"/>
          <w:szCs w:val="24"/>
          <w:u w:val="single"/>
        </w:rPr>
      </w:pPr>
      <w:r>
        <w:rPr>
          <w:rFonts w:hint="eastAsia" w:ascii="宋体" w:hAnsi="宋体" w:eastAsia="宋体" w:cs="宋体"/>
          <w:color w:val="0D0D0D"/>
          <w:sz w:val="24"/>
          <w:szCs w:val="24"/>
        </w:rPr>
        <w:t>甲方:</w:t>
      </w:r>
      <w:r>
        <w:rPr>
          <w:rFonts w:hint="eastAsia" w:ascii="宋体" w:hAnsi="宋体" w:eastAsia="宋体" w:cs="宋体"/>
          <w:b/>
          <w:bCs/>
          <w:color w:val="0D0D0D"/>
          <w:sz w:val="24"/>
          <w:szCs w:val="24"/>
        </w:rPr>
        <w:t xml:space="preserve">  </w:t>
      </w:r>
      <w:r>
        <w:rPr>
          <w:rFonts w:hint="eastAsia" w:ascii="宋体" w:hAnsi="宋体" w:eastAsia="宋体" w:cs="宋体"/>
          <w:b/>
          <w:color w:val="0D0D0D"/>
          <w:sz w:val="24"/>
          <w:szCs w:val="24"/>
          <w:u w:val="single"/>
        </w:rPr>
        <w:t xml:space="preserve">                            </w:t>
      </w:r>
    </w:p>
    <w:p w14:paraId="698DABF3">
      <w:pPr>
        <w:snapToGrid w:val="0"/>
        <w:spacing w:before="19" w:line="360" w:lineRule="auto"/>
        <w:rPr>
          <w:rFonts w:hint="eastAsia" w:ascii="宋体" w:hAnsi="宋体" w:eastAsia="宋体" w:cs="宋体"/>
          <w:color w:val="0D0D0D"/>
          <w:sz w:val="24"/>
          <w:szCs w:val="24"/>
          <w:lang w:val="en-US" w:eastAsia="zh-CN"/>
        </w:rPr>
      </w:pPr>
      <w:r>
        <w:rPr>
          <w:rFonts w:hint="eastAsia" w:ascii="宋体" w:hAnsi="宋体" w:eastAsia="宋体" w:cs="宋体"/>
          <w:color w:val="0D0D0D"/>
          <w:sz w:val="24"/>
          <w:szCs w:val="24"/>
        </w:rPr>
        <w:t>乙方:</w:t>
      </w:r>
      <w:r>
        <w:rPr>
          <w:rFonts w:hint="eastAsia" w:ascii="宋体" w:hAnsi="宋体" w:eastAsia="宋体" w:cs="宋体"/>
          <w:b/>
          <w:color w:val="0D0D0D"/>
          <w:sz w:val="24"/>
          <w:szCs w:val="24"/>
        </w:rPr>
        <w:t xml:space="preserve">  </w:t>
      </w:r>
      <w:r>
        <w:rPr>
          <w:rFonts w:hint="eastAsia" w:ascii="宋体" w:hAnsi="宋体" w:eastAsia="宋体" w:cs="宋体"/>
          <w:b/>
          <w:color w:val="0D0D0D"/>
          <w:sz w:val="24"/>
          <w:szCs w:val="24"/>
          <w:u w:val="single"/>
        </w:rPr>
        <w:t xml:space="preserve">                           </w:t>
      </w:r>
      <w:r>
        <w:rPr>
          <w:rFonts w:hint="eastAsia" w:ascii="宋体" w:hAnsi="宋体" w:eastAsia="宋体" w:cs="宋体"/>
          <w:b/>
          <w:color w:val="0D0D0D"/>
          <w:sz w:val="24"/>
          <w:szCs w:val="24"/>
          <w:u w:val="single"/>
          <w:lang w:val="en-US" w:eastAsia="zh-CN"/>
        </w:rPr>
        <w:t xml:space="preserve"> </w:t>
      </w:r>
    </w:p>
    <w:p w14:paraId="09461AAF">
      <w:pPr>
        <w:snapToGrid w:val="0"/>
        <w:spacing w:line="360" w:lineRule="auto"/>
        <w:ind w:firstLine="480" w:firstLineChars="200"/>
        <w:rPr>
          <w:rFonts w:hint="eastAsia" w:ascii="宋体" w:hAnsi="宋体" w:eastAsia="宋体" w:cs="宋体"/>
          <w:b/>
          <w:color w:val="0D0D0D"/>
          <w:sz w:val="24"/>
          <w:szCs w:val="24"/>
        </w:rPr>
      </w:pPr>
      <w:r>
        <w:rPr>
          <w:rFonts w:hint="eastAsia" w:ascii="宋体" w:hAnsi="宋体" w:eastAsia="宋体" w:cs="宋体"/>
          <w:color w:val="0D0D0D"/>
          <w:sz w:val="24"/>
          <w:szCs w:val="24"/>
        </w:rPr>
        <w:t>甲乙双方根据</w:t>
      </w:r>
      <w:r>
        <w:rPr>
          <w:rFonts w:hint="eastAsia" w:ascii="宋体" w:hAnsi="宋体" w:eastAsia="宋体" w:cs="宋体"/>
          <w:color w:val="0D0D0D"/>
          <w:sz w:val="24"/>
          <w:szCs w:val="24"/>
          <w:lang w:eastAsia="zh-CN"/>
        </w:rPr>
        <w:t>海口市科学技术和工业信息化局关于海口市2025年中小企业数字化转型城市试点实地评测项目</w:t>
      </w:r>
      <w:r>
        <w:rPr>
          <w:rFonts w:hint="eastAsia" w:ascii="宋体" w:hAnsi="宋体" w:eastAsia="宋体" w:cs="宋体"/>
          <w:color w:val="0D0D0D"/>
          <w:sz w:val="24"/>
          <w:szCs w:val="24"/>
        </w:rPr>
        <w:t>（招标编号：）公开招标结果及招标文件的要求，经协商一致，同意以下专用条款作为本项目合同条款的补充。当合同条款与专用条款不一致时，以专用条款为准。</w:t>
      </w:r>
    </w:p>
    <w:p w14:paraId="764E3295">
      <w:pPr>
        <w:numPr>
          <w:ilvl w:val="0"/>
          <w:numId w:val="2"/>
        </w:numPr>
        <w:adjustRightInd w:val="0"/>
        <w:snapToGrid w:val="0"/>
        <w:spacing w:before="19" w:line="360" w:lineRule="auto"/>
        <w:rPr>
          <w:rFonts w:hint="eastAsia" w:ascii="宋体" w:hAnsi="宋体" w:eastAsia="宋体" w:cs="宋体"/>
          <w:b/>
          <w:color w:val="0D0D0D"/>
          <w:sz w:val="24"/>
          <w:szCs w:val="24"/>
        </w:rPr>
      </w:pPr>
      <w:r>
        <w:rPr>
          <w:rFonts w:hint="eastAsia" w:ascii="宋体" w:hAnsi="宋体" w:eastAsia="宋体" w:cs="宋体"/>
          <w:b/>
          <w:color w:val="0D0D0D"/>
          <w:sz w:val="24"/>
          <w:szCs w:val="24"/>
        </w:rPr>
        <w:t>合同标的及金额等</w:t>
      </w:r>
    </w:p>
    <w:tbl>
      <w:tblPr>
        <w:tblStyle w:val="13"/>
        <w:tblW w:w="8767"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
      <w:tblGrid>
        <w:gridCol w:w="804"/>
        <w:gridCol w:w="2203"/>
        <w:gridCol w:w="1440"/>
        <w:gridCol w:w="900"/>
        <w:gridCol w:w="1620"/>
        <w:gridCol w:w="1800"/>
      </w:tblGrid>
      <w:tr w14:paraId="4A0D6E1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wBefore w:w="0" w:type="auto"/>
          <w:wAfter w:w="0" w:type="auto"/>
          <w:trHeight w:val="788" w:hRule="exact"/>
          <w:jc w:val="center"/>
        </w:trPr>
        <w:tc>
          <w:tcPr>
            <w:tcW w:w="804" w:type="dxa"/>
            <w:noWrap w:val="0"/>
            <w:vAlign w:val="center"/>
          </w:tcPr>
          <w:p w14:paraId="62FC5766">
            <w:pPr>
              <w:snapToGrid w:val="0"/>
              <w:spacing w:line="360" w:lineRule="auto"/>
              <w:jc w:val="center"/>
              <w:rPr>
                <w:rFonts w:hint="eastAsia" w:ascii="宋体" w:hAnsi="宋体" w:eastAsia="宋体" w:cs="宋体"/>
                <w:b/>
                <w:color w:val="0D0D0D"/>
                <w:sz w:val="24"/>
                <w:szCs w:val="24"/>
              </w:rPr>
            </w:pPr>
            <w:r>
              <w:rPr>
                <w:rFonts w:hint="eastAsia" w:ascii="宋体" w:hAnsi="宋体" w:eastAsia="宋体" w:cs="宋体"/>
                <w:b/>
                <w:color w:val="0D0D0D"/>
                <w:sz w:val="24"/>
                <w:szCs w:val="24"/>
              </w:rPr>
              <w:t>序号</w:t>
            </w:r>
          </w:p>
        </w:tc>
        <w:tc>
          <w:tcPr>
            <w:tcW w:w="2203" w:type="dxa"/>
            <w:noWrap w:val="0"/>
            <w:vAlign w:val="center"/>
          </w:tcPr>
          <w:p w14:paraId="0F1AC758">
            <w:pPr>
              <w:snapToGrid w:val="0"/>
              <w:spacing w:line="360" w:lineRule="auto"/>
              <w:jc w:val="center"/>
              <w:rPr>
                <w:rFonts w:hint="eastAsia" w:ascii="宋体" w:hAnsi="宋体" w:eastAsia="宋体" w:cs="宋体"/>
                <w:b/>
                <w:color w:val="0D0D0D"/>
                <w:sz w:val="24"/>
                <w:szCs w:val="24"/>
              </w:rPr>
            </w:pPr>
            <w:r>
              <w:rPr>
                <w:rFonts w:hint="eastAsia" w:ascii="宋体" w:hAnsi="宋体" w:eastAsia="宋体" w:cs="宋体"/>
                <w:b/>
                <w:color w:val="0D0D0D"/>
                <w:sz w:val="24"/>
                <w:szCs w:val="24"/>
                <w:lang w:eastAsia="zh-CN"/>
              </w:rPr>
              <w:t>项目</w:t>
            </w:r>
            <w:r>
              <w:rPr>
                <w:rFonts w:hint="eastAsia" w:ascii="宋体" w:hAnsi="宋体" w:eastAsia="宋体" w:cs="宋体"/>
                <w:b/>
                <w:color w:val="0D0D0D"/>
                <w:sz w:val="24"/>
                <w:szCs w:val="24"/>
              </w:rPr>
              <w:t>名称</w:t>
            </w:r>
          </w:p>
        </w:tc>
        <w:tc>
          <w:tcPr>
            <w:tcW w:w="1440" w:type="dxa"/>
            <w:tcBorders>
              <w:right w:val="single" w:color="auto" w:sz="4" w:space="0"/>
            </w:tcBorders>
            <w:noWrap w:val="0"/>
            <w:vAlign w:val="center"/>
          </w:tcPr>
          <w:p w14:paraId="74F054EB">
            <w:pPr>
              <w:snapToGrid w:val="0"/>
              <w:spacing w:line="360" w:lineRule="auto"/>
              <w:jc w:val="center"/>
              <w:rPr>
                <w:rFonts w:hint="eastAsia" w:ascii="宋体" w:hAnsi="宋体" w:eastAsia="宋体" w:cs="宋体"/>
                <w:b/>
                <w:color w:val="0D0D0D"/>
                <w:sz w:val="24"/>
                <w:szCs w:val="24"/>
                <w:lang w:eastAsia="zh-CN"/>
              </w:rPr>
            </w:pPr>
            <w:r>
              <w:rPr>
                <w:rFonts w:hint="eastAsia" w:ascii="宋体" w:hAnsi="宋体" w:eastAsia="宋体" w:cs="宋体"/>
                <w:b/>
                <w:color w:val="0D0D0D"/>
                <w:sz w:val="24"/>
                <w:szCs w:val="24"/>
                <w:lang w:eastAsia="zh-CN"/>
              </w:rPr>
              <w:t>服务内容及要求</w:t>
            </w:r>
          </w:p>
        </w:tc>
        <w:tc>
          <w:tcPr>
            <w:tcW w:w="900" w:type="dxa"/>
            <w:tcBorders>
              <w:left w:val="single" w:color="auto" w:sz="4" w:space="0"/>
            </w:tcBorders>
            <w:noWrap w:val="0"/>
            <w:vAlign w:val="center"/>
          </w:tcPr>
          <w:p w14:paraId="40E40194">
            <w:pPr>
              <w:snapToGrid w:val="0"/>
              <w:spacing w:line="360" w:lineRule="auto"/>
              <w:ind w:left="105"/>
              <w:jc w:val="center"/>
              <w:rPr>
                <w:rFonts w:hint="eastAsia" w:ascii="宋体" w:hAnsi="宋体" w:eastAsia="宋体" w:cs="宋体"/>
                <w:b/>
                <w:color w:val="0D0D0D"/>
                <w:sz w:val="24"/>
                <w:szCs w:val="24"/>
              </w:rPr>
            </w:pPr>
            <w:r>
              <w:rPr>
                <w:rFonts w:hint="eastAsia" w:ascii="宋体" w:hAnsi="宋体" w:eastAsia="宋体" w:cs="宋体"/>
                <w:b/>
                <w:color w:val="0D0D0D"/>
                <w:sz w:val="24"/>
                <w:szCs w:val="24"/>
              </w:rPr>
              <w:t>单价</w:t>
            </w:r>
          </w:p>
        </w:tc>
        <w:tc>
          <w:tcPr>
            <w:tcW w:w="1620" w:type="dxa"/>
            <w:tcBorders>
              <w:right w:val="single" w:color="auto" w:sz="4" w:space="0"/>
            </w:tcBorders>
            <w:noWrap w:val="0"/>
            <w:vAlign w:val="center"/>
          </w:tcPr>
          <w:p w14:paraId="351CB86E">
            <w:pPr>
              <w:snapToGrid w:val="0"/>
              <w:spacing w:line="360" w:lineRule="auto"/>
              <w:jc w:val="center"/>
              <w:rPr>
                <w:rFonts w:hint="eastAsia" w:ascii="宋体" w:hAnsi="宋体" w:eastAsia="宋体" w:cs="宋体"/>
                <w:b/>
                <w:color w:val="0D0D0D"/>
                <w:sz w:val="24"/>
                <w:szCs w:val="24"/>
                <w:lang w:eastAsia="zh-CN"/>
              </w:rPr>
            </w:pPr>
            <w:r>
              <w:rPr>
                <w:rFonts w:hint="eastAsia" w:ascii="宋体" w:hAnsi="宋体" w:eastAsia="宋体" w:cs="宋体"/>
                <w:b/>
                <w:color w:val="0D0D0D"/>
                <w:sz w:val="24"/>
                <w:szCs w:val="24"/>
                <w:lang w:eastAsia="zh-CN"/>
              </w:rPr>
              <w:t>合计（元）</w:t>
            </w:r>
          </w:p>
        </w:tc>
        <w:tc>
          <w:tcPr>
            <w:tcW w:w="1800" w:type="dxa"/>
            <w:tcBorders>
              <w:left w:val="single" w:color="auto" w:sz="4" w:space="0"/>
            </w:tcBorders>
            <w:noWrap w:val="0"/>
            <w:vAlign w:val="center"/>
          </w:tcPr>
          <w:p w14:paraId="31945F4B">
            <w:pPr>
              <w:snapToGrid w:val="0"/>
              <w:spacing w:line="360" w:lineRule="auto"/>
              <w:jc w:val="center"/>
              <w:rPr>
                <w:rFonts w:hint="eastAsia" w:ascii="宋体" w:hAnsi="宋体" w:eastAsia="宋体" w:cs="宋体"/>
                <w:b/>
                <w:color w:val="0D0D0D"/>
                <w:sz w:val="24"/>
                <w:szCs w:val="24"/>
              </w:rPr>
            </w:pPr>
            <w:r>
              <w:rPr>
                <w:rFonts w:hint="eastAsia" w:ascii="宋体" w:hAnsi="宋体" w:eastAsia="宋体" w:cs="宋体"/>
                <w:b/>
                <w:color w:val="0D0D0D"/>
                <w:sz w:val="24"/>
                <w:szCs w:val="24"/>
              </w:rPr>
              <w:t>备注</w:t>
            </w:r>
          </w:p>
        </w:tc>
      </w:tr>
      <w:tr w14:paraId="6166125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wBefore w:w="0" w:type="auto"/>
          <w:wAfter w:w="0" w:type="auto"/>
          <w:trHeight w:val="506" w:hRule="exact"/>
          <w:jc w:val="center"/>
        </w:trPr>
        <w:tc>
          <w:tcPr>
            <w:tcW w:w="804" w:type="dxa"/>
            <w:noWrap w:val="0"/>
            <w:vAlign w:val="center"/>
          </w:tcPr>
          <w:p w14:paraId="067EDBF8">
            <w:pPr>
              <w:snapToGrid w:val="0"/>
              <w:spacing w:line="360" w:lineRule="auto"/>
              <w:jc w:val="center"/>
              <w:rPr>
                <w:rFonts w:hint="eastAsia" w:ascii="宋体" w:hAnsi="宋体" w:eastAsia="宋体" w:cs="宋体"/>
                <w:color w:val="0D0D0D"/>
                <w:sz w:val="24"/>
                <w:szCs w:val="24"/>
              </w:rPr>
            </w:pPr>
            <w:r>
              <w:rPr>
                <w:rFonts w:hint="eastAsia" w:ascii="宋体" w:hAnsi="宋体" w:eastAsia="宋体" w:cs="宋体"/>
                <w:color w:val="0D0D0D"/>
                <w:sz w:val="24"/>
                <w:szCs w:val="24"/>
              </w:rPr>
              <w:t>1</w:t>
            </w:r>
          </w:p>
        </w:tc>
        <w:tc>
          <w:tcPr>
            <w:tcW w:w="2203" w:type="dxa"/>
            <w:noWrap w:val="0"/>
            <w:vAlign w:val="center"/>
          </w:tcPr>
          <w:p w14:paraId="046EDDD8">
            <w:pPr>
              <w:snapToGrid w:val="0"/>
              <w:spacing w:line="360" w:lineRule="auto"/>
              <w:jc w:val="center"/>
              <w:rPr>
                <w:rFonts w:hint="eastAsia" w:ascii="宋体" w:hAnsi="宋体" w:eastAsia="宋体" w:cs="宋体"/>
                <w:color w:val="0D0D0D"/>
                <w:sz w:val="24"/>
                <w:szCs w:val="24"/>
              </w:rPr>
            </w:pPr>
          </w:p>
        </w:tc>
        <w:tc>
          <w:tcPr>
            <w:tcW w:w="1440" w:type="dxa"/>
            <w:tcBorders>
              <w:right w:val="single" w:color="auto" w:sz="4" w:space="0"/>
            </w:tcBorders>
            <w:noWrap w:val="0"/>
            <w:vAlign w:val="center"/>
          </w:tcPr>
          <w:p w14:paraId="04A14FD1">
            <w:pPr>
              <w:snapToGrid w:val="0"/>
              <w:spacing w:line="360" w:lineRule="auto"/>
              <w:jc w:val="center"/>
              <w:rPr>
                <w:rFonts w:hint="eastAsia" w:ascii="宋体" w:hAnsi="宋体" w:eastAsia="宋体" w:cs="宋体"/>
                <w:color w:val="0D0D0D"/>
                <w:sz w:val="24"/>
                <w:szCs w:val="24"/>
              </w:rPr>
            </w:pPr>
          </w:p>
        </w:tc>
        <w:tc>
          <w:tcPr>
            <w:tcW w:w="900" w:type="dxa"/>
            <w:tcBorders>
              <w:left w:val="single" w:color="auto" w:sz="4" w:space="0"/>
            </w:tcBorders>
            <w:noWrap w:val="0"/>
            <w:vAlign w:val="center"/>
          </w:tcPr>
          <w:p w14:paraId="519F6DF8">
            <w:pPr>
              <w:snapToGrid w:val="0"/>
              <w:spacing w:line="360" w:lineRule="auto"/>
              <w:jc w:val="center"/>
              <w:rPr>
                <w:rFonts w:hint="eastAsia" w:ascii="宋体" w:hAnsi="宋体" w:eastAsia="宋体" w:cs="宋体"/>
                <w:color w:val="0D0D0D"/>
                <w:sz w:val="24"/>
                <w:szCs w:val="24"/>
              </w:rPr>
            </w:pPr>
          </w:p>
        </w:tc>
        <w:tc>
          <w:tcPr>
            <w:tcW w:w="1620" w:type="dxa"/>
            <w:tcBorders>
              <w:right w:val="single" w:color="auto" w:sz="4" w:space="0"/>
            </w:tcBorders>
            <w:noWrap w:val="0"/>
            <w:vAlign w:val="center"/>
          </w:tcPr>
          <w:p w14:paraId="2B4D50D0">
            <w:pPr>
              <w:snapToGrid w:val="0"/>
              <w:spacing w:line="360" w:lineRule="auto"/>
              <w:jc w:val="center"/>
              <w:rPr>
                <w:rFonts w:hint="eastAsia" w:ascii="宋体" w:hAnsi="宋体" w:eastAsia="宋体" w:cs="宋体"/>
                <w:color w:val="0D0D0D"/>
                <w:sz w:val="24"/>
                <w:szCs w:val="24"/>
              </w:rPr>
            </w:pPr>
          </w:p>
        </w:tc>
        <w:tc>
          <w:tcPr>
            <w:tcW w:w="1800" w:type="dxa"/>
            <w:tcBorders>
              <w:left w:val="single" w:color="auto" w:sz="4" w:space="0"/>
            </w:tcBorders>
            <w:noWrap w:val="0"/>
            <w:vAlign w:val="center"/>
          </w:tcPr>
          <w:p w14:paraId="649A5D3A">
            <w:pPr>
              <w:snapToGrid w:val="0"/>
              <w:spacing w:line="360" w:lineRule="auto"/>
              <w:jc w:val="center"/>
              <w:rPr>
                <w:rFonts w:hint="eastAsia" w:ascii="宋体" w:hAnsi="宋体" w:eastAsia="宋体" w:cs="宋体"/>
                <w:color w:val="0D0D0D"/>
                <w:sz w:val="24"/>
                <w:szCs w:val="24"/>
              </w:rPr>
            </w:pPr>
          </w:p>
        </w:tc>
      </w:tr>
      <w:tr w14:paraId="6E0EB83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wBefore w:w="0" w:type="auto"/>
          <w:wAfter w:w="0" w:type="auto"/>
          <w:trHeight w:val="456" w:hRule="exact"/>
          <w:jc w:val="center"/>
        </w:trPr>
        <w:tc>
          <w:tcPr>
            <w:tcW w:w="804" w:type="dxa"/>
            <w:noWrap w:val="0"/>
            <w:vAlign w:val="center"/>
          </w:tcPr>
          <w:p w14:paraId="70F73435">
            <w:pPr>
              <w:snapToGrid w:val="0"/>
              <w:spacing w:line="360" w:lineRule="auto"/>
              <w:jc w:val="center"/>
              <w:rPr>
                <w:rFonts w:hint="eastAsia" w:ascii="宋体" w:hAnsi="宋体" w:eastAsia="宋体" w:cs="宋体"/>
                <w:color w:val="0D0D0D"/>
                <w:sz w:val="24"/>
                <w:szCs w:val="24"/>
              </w:rPr>
            </w:pPr>
            <w:r>
              <w:rPr>
                <w:rFonts w:hint="eastAsia" w:ascii="宋体" w:hAnsi="宋体" w:eastAsia="宋体" w:cs="宋体"/>
                <w:color w:val="0D0D0D"/>
                <w:sz w:val="24"/>
                <w:szCs w:val="24"/>
              </w:rPr>
              <w:t>2</w:t>
            </w:r>
          </w:p>
        </w:tc>
        <w:tc>
          <w:tcPr>
            <w:tcW w:w="2203" w:type="dxa"/>
            <w:noWrap w:val="0"/>
            <w:vAlign w:val="center"/>
          </w:tcPr>
          <w:p w14:paraId="117ABD9A">
            <w:pPr>
              <w:snapToGrid w:val="0"/>
              <w:spacing w:line="360" w:lineRule="auto"/>
              <w:jc w:val="center"/>
              <w:rPr>
                <w:rFonts w:hint="eastAsia" w:ascii="宋体" w:hAnsi="宋体" w:eastAsia="宋体" w:cs="宋体"/>
                <w:color w:val="0D0D0D"/>
                <w:sz w:val="24"/>
                <w:szCs w:val="24"/>
              </w:rPr>
            </w:pPr>
          </w:p>
        </w:tc>
        <w:tc>
          <w:tcPr>
            <w:tcW w:w="1440" w:type="dxa"/>
            <w:tcBorders>
              <w:right w:val="single" w:color="auto" w:sz="4" w:space="0"/>
            </w:tcBorders>
            <w:noWrap w:val="0"/>
            <w:vAlign w:val="center"/>
          </w:tcPr>
          <w:p w14:paraId="4B69562D">
            <w:pPr>
              <w:snapToGrid w:val="0"/>
              <w:spacing w:line="360" w:lineRule="auto"/>
              <w:jc w:val="center"/>
              <w:rPr>
                <w:rFonts w:hint="eastAsia" w:ascii="宋体" w:hAnsi="宋体" w:eastAsia="宋体" w:cs="宋体"/>
                <w:color w:val="0D0D0D"/>
                <w:sz w:val="24"/>
                <w:szCs w:val="24"/>
              </w:rPr>
            </w:pPr>
          </w:p>
        </w:tc>
        <w:tc>
          <w:tcPr>
            <w:tcW w:w="900" w:type="dxa"/>
            <w:tcBorders>
              <w:left w:val="single" w:color="auto" w:sz="4" w:space="0"/>
            </w:tcBorders>
            <w:noWrap w:val="0"/>
            <w:vAlign w:val="center"/>
          </w:tcPr>
          <w:p w14:paraId="41BC19D3">
            <w:pPr>
              <w:snapToGrid w:val="0"/>
              <w:spacing w:line="360" w:lineRule="auto"/>
              <w:jc w:val="center"/>
              <w:rPr>
                <w:rFonts w:hint="eastAsia" w:ascii="宋体" w:hAnsi="宋体" w:eastAsia="宋体" w:cs="宋体"/>
                <w:color w:val="0D0D0D"/>
                <w:sz w:val="24"/>
                <w:szCs w:val="24"/>
              </w:rPr>
            </w:pPr>
          </w:p>
        </w:tc>
        <w:tc>
          <w:tcPr>
            <w:tcW w:w="1620" w:type="dxa"/>
            <w:tcBorders>
              <w:right w:val="single" w:color="auto" w:sz="4" w:space="0"/>
            </w:tcBorders>
            <w:noWrap w:val="0"/>
            <w:vAlign w:val="center"/>
          </w:tcPr>
          <w:p w14:paraId="641F72F4">
            <w:pPr>
              <w:snapToGrid w:val="0"/>
              <w:spacing w:line="360" w:lineRule="auto"/>
              <w:jc w:val="center"/>
              <w:rPr>
                <w:rFonts w:hint="eastAsia" w:ascii="宋体" w:hAnsi="宋体" w:eastAsia="宋体" w:cs="宋体"/>
                <w:color w:val="0D0D0D"/>
                <w:sz w:val="24"/>
                <w:szCs w:val="24"/>
              </w:rPr>
            </w:pPr>
          </w:p>
        </w:tc>
        <w:tc>
          <w:tcPr>
            <w:tcW w:w="1800" w:type="dxa"/>
            <w:tcBorders>
              <w:left w:val="single" w:color="auto" w:sz="4" w:space="0"/>
            </w:tcBorders>
            <w:noWrap w:val="0"/>
            <w:vAlign w:val="center"/>
          </w:tcPr>
          <w:p w14:paraId="2C32B6AF">
            <w:pPr>
              <w:snapToGrid w:val="0"/>
              <w:spacing w:line="360" w:lineRule="auto"/>
              <w:jc w:val="center"/>
              <w:rPr>
                <w:rFonts w:hint="eastAsia" w:ascii="宋体" w:hAnsi="宋体" w:eastAsia="宋体" w:cs="宋体"/>
                <w:color w:val="0D0D0D"/>
                <w:sz w:val="24"/>
                <w:szCs w:val="24"/>
              </w:rPr>
            </w:pPr>
          </w:p>
        </w:tc>
      </w:tr>
      <w:tr w14:paraId="7378129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wBefore w:w="0" w:type="auto"/>
          <w:wAfter w:w="0" w:type="auto"/>
          <w:trHeight w:val="579" w:hRule="exact"/>
          <w:jc w:val="center"/>
        </w:trPr>
        <w:tc>
          <w:tcPr>
            <w:tcW w:w="804" w:type="dxa"/>
            <w:noWrap w:val="0"/>
            <w:vAlign w:val="center"/>
          </w:tcPr>
          <w:p w14:paraId="149A7996">
            <w:pPr>
              <w:snapToGrid w:val="0"/>
              <w:spacing w:line="360" w:lineRule="auto"/>
              <w:jc w:val="center"/>
              <w:rPr>
                <w:rFonts w:hint="eastAsia" w:ascii="宋体" w:hAnsi="宋体" w:eastAsia="宋体" w:cs="宋体"/>
                <w:color w:val="0D0D0D"/>
                <w:sz w:val="24"/>
                <w:szCs w:val="24"/>
              </w:rPr>
            </w:pPr>
            <w:r>
              <w:rPr>
                <w:rFonts w:hint="eastAsia" w:ascii="宋体" w:hAnsi="宋体" w:eastAsia="宋体" w:cs="宋体"/>
                <w:color w:val="0D0D0D"/>
                <w:sz w:val="24"/>
                <w:szCs w:val="24"/>
              </w:rPr>
              <w:t>…</w:t>
            </w:r>
          </w:p>
        </w:tc>
        <w:tc>
          <w:tcPr>
            <w:tcW w:w="2203" w:type="dxa"/>
            <w:noWrap w:val="0"/>
            <w:vAlign w:val="center"/>
          </w:tcPr>
          <w:p w14:paraId="6E4D28EE">
            <w:pPr>
              <w:snapToGrid w:val="0"/>
              <w:spacing w:line="360" w:lineRule="auto"/>
              <w:jc w:val="center"/>
              <w:rPr>
                <w:rFonts w:hint="eastAsia" w:ascii="宋体" w:hAnsi="宋体" w:eastAsia="宋体" w:cs="宋体"/>
                <w:color w:val="0D0D0D"/>
                <w:sz w:val="24"/>
                <w:szCs w:val="24"/>
              </w:rPr>
            </w:pPr>
            <w:r>
              <w:rPr>
                <w:rFonts w:hint="eastAsia" w:ascii="宋体" w:hAnsi="宋体" w:eastAsia="宋体" w:cs="宋体"/>
                <w:color w:val="0D0D0D"/>
                <w:sz w:val="24"/>
                <w:szCs w:val="24"/>
              </w:rPr>
              <w:t xml:space="preserve"> </w:t>
            </w:r>
          </w:p>
        </w:tc>
        <w:tc>
          <w:tcPr>
            <w:tcW w:w="1440" w:type="dxa"/>
            <w:tcBorders>
              <w:right w:val="single" w:color="auto" w:sz="4" w:space="0"/>
            </w:tcBorders>
            <w:noWrap w:val="0"/>
            <w:vAlign w:val="center"/>
          </w:tcPr>
          <w:p w14:paraId="1A3F4DF4">
            <w:pPr>
              <w:snapToGrid w:val="0"/>
              <w:spacing w:line="360" w:lineRule="auto"/>
              <w:jc w:val="center"/>
              <w:rPr>
                <w:rFonts w:hint="eastAsia" w:ascii="宋体" w:hAnsi="宋体" w:eastAsia="宋体" w:cs="宋体"/>
                <w:color w:val="0D0D0D"/>
                <w:sz w:val="24"/>
                <w:szCs w:val="24"/>
              </w:rPr>
            </w:pPr>
          </w:p>
        </w:tc>
        <w:tc>
          <w:tcPr>
            <w:tcW w:w="900" w:type="dxa"/>
            <w:tcBorders>
              <w:left w:val="single" w:color="auto" w:sz="4" w:space="0"/>
            </w:tcBorders>
            <w:noWrap w:val="0"/>
            <w:vAlign w:val="center"/>
          </w:tcPr>
          <w:p w14:paraId="59C8BFEB">
            <w:pPr>
              <w:snapToGrid w:val="0"/>
              <w:spacing w:line="360" w:lineRule="auto"/>
              <w:jc w:val="center"/>
              <w:rPr>
                <w:rFonts w:hint="eastAsia" w:ascii="宋体" w:hAnsi="宋体" w:eastAsia="宋体" w:cs="宋体"/>
                <w:color w:val="0D0D0D"/>
                <w:sz w:val="24"/>
                <w:szCs w:val="24"/>
              </w:rPr>
            </w:pPr>
          </w:p>
        </w:tc>
        <w:tc>
          <w:tcPr>
            <w:tcW w:w="1620" w:type="dxa"/>
            <w:tcBorders>
              <w:right w:val="single" w:color="auto" w:sz="4" w:space="0"/>
            </w:tcBorders>
            <w:noWrap w:val="0"/>
            <w:vAlign w:val="center"/>
          </w:tcPr>
          <w:p w14:paraId="54433FB6">
            <w:pPr>
              <w:snapToGrid w:val="0"/>
              <w:spacing w:line="360" w:lineRule="auto"/>
              <w:jc w:val="center"/>
              <w:rPr>
                <w:rFonts w:hint="eastAsia" w:ascii="宋体" w:hAnsi="宋体" w:eastAsia="宋体" w:cs="宋体"/>
                <w:color w:val="0D0D0D"/>
                <w:sz w:val="24"/>
                <w:szCs w:val="24"/>
              </w:rPr>
            </w:pPr>
          </w:p>
        </w:tc>
        <w:tc>
          <w:tcPr>
            <w:tcW w:w="1800" w:type="dxa"/>
            <w:tcBorders>
              <w:left w:val="single" w:color="auto" w:sz="4" w:space="0"/>
            </w:tcBorders>
            <w:noWrap w:val="0"/>
            <w:vAlign w:val="center"/>
          </w:tcPr>
          <w:p w14:paraId="0071F90E">
            <w:pPr>
              <w:snapToGrid w:val="0"/>
              <w:spacing w:line="360" w:lineRule="auto"/>
              <w:jc w:val="center"/>
              <w:rPr>
                <w:rFonts w:hint="eastAsia" w:ascii="宋体" w:hAnsi="宋体" w:eastAsia="宋体" w:cs="宋体"/>
                <w:color w:val="0D0D0D"/>
                <w:sz w:val="24"/>
                <w:szCs w:val="24"/>
              </w:rPr>
            </w:pPr>
          </w:p>
        </w:tc>
      </w:tr>
      <w:tr w14:paraId="7E01593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wBefore w:w="0" w:type="auto"/>
          <w:trHeight w:val="540" w:hRule="atLeast"/>
          <w:jc w:val="center"/>
        </w:trPr>
        <w:tc>
          <w:tcPr>
            <w:tcW w:w="3007" w:type="dxa"/>
            <w:gridSpan w:val="2"/>
            <w:vMerge w:val="restart"/>
            <w:noWrap w:val="0"/>
            <w:vAlign w:val="center"/>
          </w:tcPr>
          <w:p w14:paraId="203B7BFB">
            <w:pPr>
              <w:snapToGrid w:val="0"/>
              <w:spacing w:line="360" w:lineRule="auto"/>
              <w:jc w:val="center"/>
              <w:rPr>
                <w:rFonts w:hint="eastAsia" w:ascii="宋体" w:hAnsi="宋体" w:eastAsia="宋体" w:cs="宋体"/>
                <w:color w:val="0D0D0D"/>
                <w:sz w:val="24"/>
                <w:szCs w:val="24"/>
              </w:rPr>
            </w:pPr>
            <w:r>
              <w:rPr>
                <w:rFonts w:hint="eastAsia" w:ascii="宋体" w:hAnsi="宋体" w:eastAsia="宋体" w:cs="宋体"/>
                <w:b/>
                <w:color w:val="0D0D0D"/>
                <w:sz w:val="24"/>
                <w:szCs w:val="24"/>
              </w:rPr>
              <w:t>投标总额</w:t>
            </w:r>
          </w:p>
        </w:tc>
        <w:tc>
          <w:tcPr>
            <w:tcW w:w="5760" w:type="dxa"/>
            <w:gridSpan w:val="4"/>
            <w:noWrap w:val="0"/>
            <w:vAlign w:val="center"/>
          </w:tcPr>
          <w:p w14:paraId="71546731">
            <w:pPr>
              <w:snapToGrid w:val="0"/>
              <w:spacing w:line="360" w:lineRule="auto"/>
              <w:rPr>
                <w:rFonts w:hint="eastAsia" w:ascii="宋体" w:hAnsi="宋体" w:eastAsia="宋体" w:cs="宋体"/>
                <w:color w:val="0D0D0D"/>
                <w:sz w:val="24"/>
                <w:szCs w:val="24"/>
              </w:rPr>
            </w:pPr>
            <w:r>
              <w:rPr>
                <w:rFonts w:hint="eastAsia" w:ascii="宋体" w:hAnsi="宋体" w:eastAsia="宋体" w:cs="宋体"/>
                <w:color w:val="0D0D0D"/>
                <w:sz w:val="24"/>
                <w:szCs w:val="24"/>
              </w:rPr>
              <w:t>（小写）</w:t>
            </w:r>
          </w:p>
        </w:tc>
      </w:tr>
      <w:tr w14:paraId="5183C0C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wBefore w:w="0" w:type="auto"/>
          <w:trHeight w:val="615" w:hRule="exact"/>
          <w:jc w:val="center"/>
        </w:trPr>
        <w:tc>
          <w:tcPr>
            <w:tcW w:w="3007" w:type="dxa"/>
            <w:gridSpan w:val="2"/>
            <w:vMerge w:val="continue"/>
            <w:noWrap w:val="0"/>
            <w:vAlign w:val="center"/>
          </w:tcPr>
          <w:p w14:paraId="11C55E59">
            <w:pPr>
              <w:snapToGrid w:val="0"/>
              <w:spacing w:line="360" w:lineRule="auto"/>
              <w:jc w:val="center"/>
              <w:rPr>
                <w:rFonts w:hint="eastAsia" w:ascii="宋体" w:hAnsi="宋体" w:eastAsia="宋体" w:cs="宋体"/>
                <w:color w:val="0D0D0D"/>
                <w:sz w:val="24"/>
                <w:szCs w:val="24"/>
              </w:rPr>
            </w:pPr>
          </w:p>
        </w:tc>
        <w:tc>
          <w:tcPr>
            <w:tcW w:w="5760" w:type="dxa"/>
            <w:gridSpan w:val="4"/>
            <w:noWrap w:val="0"/>
            <w:vAlign w:val="center"/>
          </w:tcPr>
          <w:p w14:paraId="27E33604">
            <w:pPr>
              <w:snapToGrid w:val="0"/>
              <w:spacing w:line="360" w:lineRule="auto"/>
              <w:rPr>
                <w:rFonts w:hint="eastAsia" w:ascii="宋体" w:hAnsi="宋体" w:eastAsia="宋体" w:cs="宋体"/>
                <w:color w:val="0D0D0D"/>
                <w:sz w:val="24"/>
                <w:szCs w:val="24"/>
              </w:rPr>
            </w:pPr>
            <w:r>
              <w:rPr>
                <w:rFonts w:hint="eastAsia" w:ascii="宋体" w:hAnsi="宋体" w:eastAsia="宋体" w:cs="宋体"/>
                <w:color w:val="0D0D0D"/>
                <w:sz w:val="24"/>
                <w:szCs w:val="24"/>
              </w:rPr>
              <w:t>（大写）</w:t>
            </w:r>
          </w:p>
        </w:tc>
      </w:tr>
      <w:tr w14:paraId="1C1F255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wBefore w:w="0" w:type="auto"/>
          <w:trHeight w:val="615" w:hRule="exact"/>
          <w:jc w:val="center"/>
        </w:trPr>
        <w:tc>
          <w:tcPr>
            <w:tcW w:w="3007" w:type="dxa"/>
            <w:gridSpan w:val="2"/>
            <w:noWrap w:val="0"/>
            <w:vAlign w:val="center"/>
          </w:tcPr>
          <w:p w14:paraId="12F789D1">
            <w:pPr>
              <w:snapToGrid w:val="0"/>
              <w:spacing w:line="360" w:lineRule="auto"/>
              <w:jc w:val="center"/>
              <w:rPr>
                <w:rFonts w:hint="eastAsia" w:ascii="宋体" w:hAnsi="宋体" w:eastAsia="宋体" w:cs="宋体"/>
                <w:color w:val="0D0D0D"/>
                <w:sz w:val="24"/>
                <w:szCs w:val="24"/>
              </w:rPr>
            </w:pPr>
            <w:r>
              <w:rPr>
                <w:rFonts w:hint="eastAsia" w:ascii="宋体" w:hAnsi="宋体" w:eastAsia="宋体" w:cs="宋体"/>
                <w:b/>
                <w:bCs/>
                <w:color w:val="0D0D0D"/>
                <w:sz w:val="24"/>
                <w:szCs w:val="24"/>
              </w:rPr>
              <w:t>服务期限</w:t>
            </w:r>
          </w:p>
        </w:tc>
        <w:tc>
          <w:tcPr>
            <w:tcW w:w="5760" w:type="dxa"/>
            <w:gridSpan w:val="4"/>
            <w:noWrap w:val="0"/>
            <w:vAlign w:val="center"/>
          </w:tcPr>
          <w:p w14:paraId="2C5836F0">
            <w:pPr>
              <w:snapToGrid w:val="0"/>
              <w:spacing w:line="360" w:lineRule="auto"/>
              <w:rPr>
                <w:rFonts w:hint="eastAsia" w:ascii="宋体" w:hAnsi="宋体" w:eastAsia="宋体" w:cs="宋体"/>
                <w:color w:val="0D0D0D"/>
                <w:sz w:val="24"/>
                <w:szCs w:val="24"/>
              </w:rPr>
            </w:pPr>
          </w:p>
        </w:tc>
      </w:tr>
    </w:tbl>
    <w:p w14:paraId="73B7F671">
      <w:pPr>
        <w:spacing w:line="360" w:lineRule="auto"/>
        <w:rPr>
          <w:rFonts w:hint="eastAsia" w:ascii="宋体" w:hAnsi="宋体" w:eastAsia="宋体" w:cs="宋体"/>
          <w:b/>
          <w:color w:val="0D0D0D"/>
          <w:sz w:val="24"/>
          <w:szCs w:val="24"/>
        </w:rPr>
      </w:pPr>
    </w:p>
    <w:p w14:paraId="18F53B08">
      <w:pPr>
        <w:spacing w:line="360" w:lineRule="auto"/>
        <w:rPr>
          <w:rFonts w:hint="eastAsia" w:ascii="宋体" w:hAnsi="宋体" w:eastAsia="宋体" w:cs="宋体"/>
          <w:b/>
          <w:color w:val="0D0D0D"/>
          <w:sz w:val="24"/>
          <w:szCs w:val="24"/>
        </w:rPr>
      </w:pPr>
      <w:r>
        <w:rPr>
          <w:rFonts w:hint="eastAsia" w:ascii="宋体" w:hAnsi="宋体" w:eastAsia="宋体" w:cs="宋体"/>
          <w:b/>
          <w:color w:val="0D0D0D"/>
          <w:sz w:val="24"/>
          <w:szCs w:val="24"/>
        </w:rPr>
        <w:t xml:space="preserve">二、付款方式 </w:t>
      </w:r>
    </w:p>
    <w:p w14:paraId="3C349E48">
      <w:pPr>
        <w:spacing w:line="360" w:lineRule="auto"/>
        <w:ind w:firstLine="600" w:firstLineChars="25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1、合同条款与付款方式</w:t>
      </w:r>
    </w:p>
    <w:p w14:paraId="53A7842A">
      <w:pPr>
        <w:spacing w:line="360" w:lineRule="auto"/>
        <w:ind w:firstLine="600" w:firstLineChars="25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（1）合同金额</w:t>
      </w:r>
    </w:p>
    <w:p w14:paraId="0880E889">
      <w:pPr>
        <w:spacing w:line="360" w:lineRule="auto"/>
        <w:ind w:firstLine="600" w:firstLineChars="25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合同总价以中标价格为准，为固定总价合同。</w:t>
      </w:r>
    </w:p>
    <w:p w14:paraId="4491A4EF">
      <w:pPr>
        <w:spacing w:line="360" w:lineRule="auto"/>
        <w:ind w:firstLine="600" w:firstLineChars="25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（2）付款方式</w:t>
      </w:r>
    </w:p>
    <w:p w14:paraId="2EA1DFBB">
      <w:pPr>
        <w:spacing w:line="360" w:lineRule="auto"/>
        <w:ind w:firstLine="600" w:firstLineChars="25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付款将按照以下节点分期支付：</w:t>
      </w:r>
    </w:p>
    <w:p w14:paraId="2FA077C0">
      <w:pPr>
        <w:spacing w:line="360" w:lineRule="auto"/>
        <w:ind w:firstLine="600" w:firstLineChars="25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①计划分三期付款。</w:t>
      </w:r>
    </w:p>
    <w:p w14:paraId="74E37CED">
      <w:pPr>
        <w:spacing w:line="360" w:lineRule="auto"/>
        <w:ind w:firstLine="600" w:firstLineChars="25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第1期为（预付款）：签订合同生效并收到中标供应商开具的发票后的15个工作日内，采购人支付合同总金额的30%给中标供应商。若中标供应商最终完成实地评测的企业数量不足98家（含），则中标供应商须向采购人退还未完成部分的金额，退还金额=（98家-实际完成家数）*基准单价（基准单价=中标总价/325家）。</w:t>
      </w:r>
    </w:p>
    <w:p w14:paraId="3242A109">
      <w:pPr>
        <w:spacing w:line="360" w:lineRule="auto"/>
        <w:ind w:firstLine="600" w:firstLineChars="25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第2期为（进度款）：195家企业改造完成并全部验收通过，按照采购人要求的定期项目服务成果交付完成，且收到中标供应商开具的发票后15个工作日内，采购人支付合同总金额的30%给中标供应商。若98家&lt;实际完成家数≤195家，本期支付金额为：（实际完成家数-98家）*基准单价。</w:t>
      </w:r>
    </w:p>
    <w:p w14:paraId="658B7839">
      <w:pPr>
        <w:spacing w:line="360" w:lineRule="auto"/>
        <w:ind w:firstLine="600" w:firstLineChars="250"/>
        <w:rPr>
          <w:rFonts w:hint="eastAsia" w:ascii="宋体" w:hAnsi="宋体" w:eastAsia="宋体" w:cs="宋体"/>
          <w:color w:val="0D0D0D"/>
          <w:sz w:val="24"/>
          <w:szCs w:val="24"/>
        </w:rPr>
      </w:pPr>
      <w:r>
        <w:rPr>
          <w:rFonts w:hint="eastAsia" w:ascii="宋体" w:hAnsi="宋体" w:eastAsia="宋体" w:cs="宋体"/>
          <w:sz w:val="24"/>
          <w:szCs w:val="24"/>
          <w:lang w:val="en-US" w:eastAsia="zh-CN"/>
        </w:rPr>
        <w:t>第3期为（尾款）：325家企业改造完成并全部验收通过，按照采购人要求的定期项目服务成果交付完成，且收到中标供应商开具的发票后15个工作日内，采购人支付合同总金额的40%给中标供应商。若195家&lt;实际完成家数≤325家，本期支付金额为：（实际完成家数-195家）*基准单价。</w:t>
      </w:r>
    </w:p>
    <w:p w14:paraId="4D0B3400">
      <w:pPr>
        <w:spacing w:line="360" w:lineRule="auto"/>
        <w:rPr>
          <w:rFonts w:hint="eastAsia" w:ascii="宋体" w:hAnsi="宋体" w:eastAsia="宋体" w:cs="宋体"/>
          <w:b/>
          <w:color w:val="0D0D0D"/>
          <w:sz w:val="24"/>
          <w:szCs w:val="24"/>
        </w:rPr>
      </w:pPr>
      <w:r>
        <w:rPr>
          <w:rFonts w:hint="eastAsia" w:ascii="宋体" w:hAnsi="宋体" w:eastAsia="宋体" w:cs="宋体"/>
          <w:b/>
          <w:color w:val="0D0D0D"/>
          <w:sz w:val="24"/>
          <w:szCs w:val="24"/>
        </w:rPr>
        <w:t>三、服务地点</w:t>
      </w:r>
    </w:p>
    <w:p w14:paraId="436D57EE">
      <w:pPr>
        <w:spacing w:line="360" w:lineRule="auto"/>
        <w:ind w:firstLine="588" w:firstLineChars="245"/>
        <w:rPr>
          <w:rFonts w:hint="eastAsia" w:ascii="宋体" w:hAnsi="宋体" w:eastAsia="宋体" w:cs="宋体"/>
          <w:color w:val="0D0D0D"/>
          <w:sz w:val="24"/>
          <w:szCs w:val="24"/>
        </w:rPr>
      </w:pPr>
      <w:r>
        <w:rPr>
          <w:rFonts w:hint="eastAsia" w:ascii="宋体" w:hAnsi="宋体" w:eastAsia="宋体" w:cs="宋体"/>
          <w:color w:val="0D0D0D"/>
          <w:sz w:val="24"/>
          <w:szCs w:val="24"/>
        </w:rPr>
        <w:t>采购人指定地点</w:t>
      </w:r>
    </w:p>
    <w:p w14:paraId="706F98E4">
      <w:pPr>
        <w:snapToGrid w:val="0"/>
        <w:spacing w:before="19" w:line="360" w:lineRule="auto"/>
        <w:rPr>
          <w:rFonts w:hint="eastAsia" w:ascii="宋体" w:hAnsi="宋体" w:eastAsia="宋体" w:cs="宋体"/>
          <w:b/>
          <w:color w:val="0D0D0D"/>
          <w:sz w:val="24"/>
          <w:szCs w:val="24"/>
        </w:rPr>
      </w:pPr>
      <w:r>
        <w:rPr>
          <w:rFonts w:hint="eastAsia" w:ascii="宋体" w:hAnsi="宋体" w:eastAsia="宋体" w:cs="宋体"/>
          <w:b/>
          <w:color w:val="0D0D0D"/>
          <w:sz w:val="24"/>
          <w:szCs w:val="24"/>
        </w:rPr>
        <w:t>四、合同纠纷处理</w:t>
      </w:r>
    </w:p>
    <w:p w14:paraId="51F1DED3">
      <w:pPr>
        <w:tabs>
          <w:tab w:val="left" w:pos="1980"/>
        </w:tabs>
        <w:snapToGrid w:val="0"/>
        <w:spacing w:before="19" w:line="360" w:lineRule="auto"/>
        <w:ind w:firstLine="470" w:firstLineChars="196"/>
        <w:rPr>
          <w:rFonts w:hint="default" w:ascii="宋体" w:hAnsi="宋体" w:eastAsia="宋体" w:cs="宋体"/>
          <w:color w:val="0D0D0D"/>
          <w:sz w:val="24"/>
          <w:szCs w:val="24"/>
          <w:u w:val="single"/>
          <w:lang w:val="en-US" w:eastAsia="zh-CN"/>
        </w:rPr>
      </w:pPr>
      <w:r>
        <w:rPr>
          <w:rFonts w:hint="eastAsia" w:ascii="宋体" w:hAnsi="宋体" w:eastAsia="宋体" w:cs="宋体"/>
          <w:color w:val="0D0D0D"/>
          <w:sz w:val="24"/>
          <w:szCs w:val="24"/>
        </w:rPr>
        <w:t>本合同执行过程中发生纠纷，作如下处理：</w:t>
      </w:r>
      <w:r>
        <w:rPr>
          <w:rFonts w:hint="eastAsia" w:ascii="宋体" w:hAnsi="宋体" w:eastAsia="宋体" w:cs="宋体"/>
          <w:color w:val="0D0D0D"/>
          <w:sz w:val="24"/>
          <w:szCs w:val="24"/>
          <w:u w:val="single"/>
          <w:lang w:val="en-US" w:eastAsia="zh-CN"/>
        </w:rPr>
        <w:t xml:space="preserve">       </w:t>
      </w:r>
    </w:p>
    <w:p w14:paraId="2AFA825F">
      <w:pPr>
        <w:tabs>
          <w:tab w:val="left" w:pos="1980"/>
        </w:tabs>
        <w:snapToGrid w:val="0"/>
        <w:spacing w:before="19" w:line="360" w:lineRule="auto"/>
        <w:ind w:firstLine="470" w:firstLineChars="196"/>
        <w:rPr>
          <w:rFonts w:hint="eastAsia" w:ascii="宋体" w:hAnsi="宋体" w:eastAsia="宋体" w:cs="宋体"/>
          <w:color w:val="0D0D0D"/>
          <w:sz w:val="24"/>
          <w:szCs w:val="24"/>
        </w:rPr>
      </w:pPr>
      <w:r>
        <w:rPr>
          <w:rFonts w:hint="eastAsia" w:ascii="宋体" w:hAnsi="宋体" w:eastAsia="宋体" w:cs="宋体"/>
          <w:color w:val="0D0D0D"/>
          <w:sz w:val="24"/>
          <w:szCs w:val="24"/>
        </w:rPr>
        <w:t>1、申请仲裁。</w:t>
      </w:r>
    </w:p>
    <w:p w14:paraId="16DE0702">
      <w:pPr>
        <w:tabs>
          <w:tab w:val="left" w:pos="1980"/>
        </w:tabs>
        <w:snapToGrid w:val="0"/>
        <w:spacing w:before="19" w:line="360" w:lineRule="auto"/>
        <w:ind w:firstLine="470" w:firstLineChars="196"/>
        <w:rPr>
          <w:rFonts w:hint="eastAsia" w:ascii="宋体" w:hAnsi="宋体" w:eastAsia="宋体" w:cs="宋体"/>
          <w:color w:val="0D0D0D"/>
          <w:sz w:val="24"/>
          <w:szCs w:val="24"/>
          <w:lang w:eastAsia="zh-CN"/>
        </w:rPr>
      </w:pPr>
      <w:r>
        <w:rPr>
          <w:rFonts w:hint="eastAsia" w:ascii="宋体" w:hAnsi="宋体" w:eastAsia="宋体" w:cs="宋体"/>
          <w:color w:val="0D0D0D"/>
          <w:sz w:val="24"/>
          <w:szCs w:val="24"/>
        </w:rPr>
        <w:t>2、提起诉讼</w:t>
      </w:r>
      <w:r>
        <w:rPr>
          <w:rFonts w:hint="eastAsia" w:ascii="宋体" w:hAnsi="宋体" w:eastAsia="宋体" w:cs="宋体"/>
          <w:color w:val="0D0D0D"/>
          <w:sz w:val="24"/>
          <w:szCs w:val="24"/>
          <w:lang w:eastAsia="zh-CN"/>
        </w:rPr>
        <w:t>：向</w:t>
      </w:r>
      <w:r>
        <w:rPr>
          <w:rFonts w:hint="eastAsia" w:ascii="宋体" w:hAnsi="宋体" w:eastAsia="宋体" w:cs="宋体"/>
          <w:color w:val="0D0D0D"/>
          <w:sz w:val="24"/>
          <w:szCs w:val="24"/>
        </w:rPr>
        <w:t>采购人所在地</w:t>
      </w:r>
      <w:r>
        <w:rPr>
          <w:rFonts w:hint="eastAsia" w:ascii="宋体" w:hAnsi="宋体" w:eastAsia="宋体" w:cs="宋体"/>
          <w:color w:val="0D0D0D"/>
          <w:sz w:val="24"/>
          <w:szCs w:val="24"/>
          <w:lang w:eastAsia="zh-CN"/>
        </w:rPr>
        <w:t>人民法院提起诉讼。</w:t>
      </w:r>
    </w:p>
    <w:p w14:paraId="1FBE4369">
      <w:pPr>
        <w:snapToGrid w:val="0"/>
        <w:spacing w:before="19" w:line="360" w:lineRule="auto"/>
        <w:rPr>
          <w:rFonts w:hint="eastAsia" w:ascii="宋体" w:hAnsi="宋体" w:eastAsia="宋体" w:cs="宋体"/>
          <w:b/>
          <w:color w:val="0D0D0D"/>
          <w:sz w:val="24"/>
          <w:szCs w:val="24"/>
        </w:rPr>
      </w:pPr>
      <w:r>
        <w:rPr>
          <w:rFonts w:hint="eastAsia" w:ascii="宋体" w:hAnsi="宋体" w:eastAsia="宋体" w:cs="宋体"/>
          <w:b/>
          <w:color w:val="0D0D0D"/>
          <w:sz w:val="24"/>
          <w:szCs w:val="24"/>
        </w:rPr>
        <w:t>五、合同生效</w:t>
      </w:r>
    </w:p>
    <w:p w14:paraId="3FB2174B">
      <w:pPr>
        <w:snapToGrid w:val="0"/>
        <w:spacing w:before="19" w:line="360" w:lineRule="auto"/>
        <w:ind w:left="555"/>
        <w:rPr>
          <w:rFonts w:hint="eastAsia" w:ascii="宋体" w:hAnsi="宋体" w:eastAsia="宋体" w:cs="宋体"/>
          <w:color w:val="0D0D0D"/>
          <w:sz w:val="24"/>
          <w:szCs w:val="24"/>
        </w:rPr>
      </w:pPr>
      <w:r>
        <w:rPr>
          <w:rFonts w:hint="eastAsia" w:ascii="宋体" w:hAnsi="宋体" w:eastAsia="宋体" w:cs="宋体"/>
          <w:color w:val="0D0D0D"/>
          <w:sz w:val="24"/>
          <w:szCs w:val="24"/>
        </w:rPr>
        <w:t>本合同由甲乙双方签字盖章后生效。</w:t>
      </w:r>
    </w:p>
    <w:p w14:paraId="54C36EBD">
      <w:pPr>
        <w:snapToGrid w:val="0"/>
        <w:spacing w:before="19" w:line="360" w:lineRule="auto"/>
        <w:rPr>
          <w:rFonts w:hint="eastAsia" w:ascii="宋体" w:hAnsi="宋体" w:eastAsia="宋体" w:cs="宋体"/>
          <w:b/>
          <w:color w:val="0D0D0D"/>
          <w:sz w:val="24"/>
          <w:szCs w:val="24"/>
        </w:rPr>
      </w:pPr>
      <w:r>
        <w:rPr>
          <w:rFonts w:hint="eastAsia" w:ascii="宋体" w:hAnsi="宋体" w:eastAsia="宋体" w:cs="宋体"/>
          <w:b/>
          <w:color w:val="0D0D0D"/>
          <w:sz w:val="24"/>
          <w:szCs w:val="24"/>
        </w:rPr>
        <w:t>六、合同鉴证</w:t>
      </w:r>
    </w:p>
    <w:p w14:paraId="1F8FE956">
      <w:pPr>
        <w:snapToGrid w:val="0"/>
        <w:spacing w:before="19" w:line="360" w:lineRule="auto"/>
        <w:ind w:firstLine="480" w:firstLineChars="200"/>
        <w:rPr>
          <w:rFonts w:hint="eastAsia" w:ascii="宋体" w:hAnsi="宋体" w:eastAsia="宋体" w:cs="宋体"/>
          <w:b/>
          <w:color w:val="0D0D0D"/>
          <w:sz w:val="24"/>
          <w:szCs w:val="24"/>
        </w:rPr>
      </w:pPr>
      <w:r>
        <w:rPr>
          <w:rFonts w:hint="eastAsia" w:ascii="宋体" w:hAnsi="宋体" w:eastAsia="宋体" w:cs="宋体"/>
          <w:color w:val="0D0D0D"/>
          <w:sz w:val="24"/>
          <w:szCs w:val="24"/>
        </w:rPr>
        <w:t>招标人应当在本合同上签章，以证明本合同条款与招标文件、投标文件的相关要求相符并且未对招标内容和技术参数进行实质性修改。</w:t>
      </w:r>
    </w:p>
    <w:p w14:paraId="1C6D69F5">
      <w:pPr>
        <w:snapToGrid w:val="0"/>
        <w:spacing w:before="19" w:line="360" w:lineRule="auto"/>
        <w:rPr>
          <w:rFonts w:hint="eastAsia" w:ascii="宋体" w:hAnsi="宋体" w:eastAsia="宋体" w:cs="宋体"/>
          <w:b/>
          <w:color w:val="0D0D0D"/>
          <w:sz w:val="24"/>
          <w:szCs w:val="24"/>
        </w:rPr>
      </w:pPr>
      <w:r>
        <w:rPr>
          <w:rFonts w:hint="eastAsia" w:ascii="宋体" w:hAnsi="宋体" w:eastAsia="宋体" w:cs="宋体"/>
          <w:b/>
          <w:color w:val="0D0D0D"/>
          <w:sz w:val="24"/>
          <w:szCs w:val="24"/>
        </w:rPr>
        <w:t>七、本合同的组成文件</w:t>
      </w:r>
    </w:p>
    <w:p w14:paraId="20B50488">
      <w:pPr>
        <w:snapToGrid w:val="0"/>
        <w:spacing w:before="19" w:line="360" w:lineRule="auto"/>
        <w:ind w:left="555"/>
        <w:rPr>
          <w:rFonts w:hint="eastAsia" w:ascii="宋体" w:hAnsi="宋体" w:eastAsia="宋体" w:cs="宋体"/>
          <w:color w:val="0D0D0D"/>
          <w:sz w:val="24"/>
          <w:szCs w:val="24"/>
        </w:rPr>
      </w:pPr>
      <w:r>
        <w:rPr>
          <w:rFonts w:hint="eastAsia" w:ascii="宋体" w:hAnsi="宋体" w:eastAsia="宋体" w:cs="宋体"/>
          <w:color w:val="0D0D0D"/>
          <w:sz w:val="24"/>
          <w:szCs w:val="24"/>
        </w:rPr>
        <w:t>1.合同通用条款和专用条款；</w:t>
      </w:r>
    </w:p>
    <w:p w14:paraId="3037C0E8">
      <w:pPr>
        <w:snapToGrid w:val="0"/>
        <w:spacing w:before="19" w:line="360" w:lineRule="auto"/>
        <w:ind w:left="555"/>
        <w:rPr>
          <w:rFonts w:hint="eastAsia" w:ascii="宋体" w:hAnsi="宋体" w:eastAsia="宋体" w:cs="宋体"/>
          <w:color w:val="0D0D0D"/>
          <w:sz w:val="24"/>
          <w:szCs w:val="24"/>
        </w:rPr>
      </w:pPr>
      <w:r>
        <w:rPr>
          <w:rFonts w:hint="eastAsia" w:ascii="宋体" w:hAnsi="宋体" w:eastAsia="宋体" w:cs="宋体"/>
          <w:color w:val="0D0D0D"/>
          <w:sz w:val="24"/>
          <w:szCs w:val="24"/>
        </w:rPr>
        <w:t>2.招标文件、乙方的投标文件和评标时的澄清函（如有）；</w:t>
      </w:r>
    </w:p>
    <w:p w14:paraId="0A8955C5">
      <w:pPr>
        <w:snapToGrid w:val="0"/>
        <w:spacing w:before="19" w:line="360" w:lineRule="auto"/>
        <w:ind w:left="555"/>
        <w:rPr>
          <w:rFonts w:hint="eastAsia" w:ascii="宋体" w:hAnsi="宋体" w:eastAsia="宋体" w:cs="宋体"/>
          <w:color w:val="0D0D0D"/>
          <w:sz w:val="24"/>
          <w:szCs w:val="24"/>
        </w:rPr>
      </w:pPr>
      <w:r>
        <w:rPr>
          <w:rFonts w:hint="eastAsia" w:ascii="宋体" w:hAnsi="宋体" w:eastAsia="宋体" w:cs="宋体"/>
          <w:color w:val="0D0D0D"/>
          <w:sz w:val="24"/>
          <w:szCs w:val="24"/>
        </w:rPr>
        <w:t>3.中标通知书；</w:t>
      </w:r>
    </w:p>
    <w:p w14:paraId="0E44554B">
      <w:pPr>
        <w:snapToGrid w:val="0"/>
        <w:spacing w:before="19" w:line="360" w:lineRule="auto"/>
        <w:ind w:left="555"/>
        <w:rPr>
          <w:rFonts w:hint="eastAsia" w:ascii="宋体" w:hAnsi="宋体" w:eastAsia="宋体" w:cs="宋体"/>
          <w:color w:val="0D0D0D"/>
          <w:sz w:val="24"/>
          <w:szCs w:val="24"/>
        </w:rPr>
      </w:pPr>
      <w:r>
        <w:rPr>
          <w:rFonts w:hint="eastAsia" w:ascii="宋体" w:hAnsi="宋体" w:eastAsia="宋体" w:cs="宋体"/>
          <w:color w:val="0D0D0D"/>
          <w:sz w:val="24"/>
          <w:szCs w:val="24"/>
        </w:rPr>
        <w:t>4.投标书所做的保证和承诺；</w:t>
      </w:r>
    </w:p>
    <w:p w14:paraId="47F5469F">
      <w:pPr>
        <w:snapToGrid w:val="0"/>
        <w:spacing w:before="19" w:line="360" w:lineRule="auto"/>
        <w:ind w:left="555"/>
        <w:rPr>
          <w:rFonts w:hint="eastAsia" w:ascii="宋体" w:hAnsi="宋体" w:eastAsia="宋体" w:cs="宋体"/>
          <w:color w:val="0D0D0D"/>
          <w:sz w:val="24"/>
          <w:szCs w:val="24"/>
        </w:rPr>
      </w:pPr>
      <w:r>
        <w:rPr>
          <w:rFonts w:hint="eastAsia" w:ascii="宋体" w:hAnsi="宋体" w:eastAsia="宋体" w:cs="宋体"/>
          <w:color w:val="0D0D0D"/>
          <w:sz w:val="24"/>
          <w:szCs w:val="24"/>
        </w:rPr>
        <w:t>5.甲乙双方商定的其他必要文件。</w:t>
      </w:r>
    </w:p>
    <w:p w14:paraId="4061FA0A">
      <w:pPr>
        <w:snapToGrid w:val="0"/>
        <w:spacing w:before="19" w:line="360" w:lineRule="auto"/>
        <w:ind w:firstLine="480" w:firstLineChars="200"/>
        <w:rPr>
          <w:rFonts w:hint="eastAsia" w:ascii="宋体" w:hAnsi="宋体" w:eastAsia="宋体" w:cs="宋体"/>
          <w:color w:val="0D0D0D"/>
          <w:sz w:val="24"/>
          <w:szCs w:val="24"/>
        </w:rPr>
      </w:pPr>
      <w:r>
        <w:rPr>
          <w:rFonts w:hint="eastAsia" w:ascii="宋体" w:hAnsi="宋体" w:eastAsia="宋体" w:cs="宋体"/>
          <w:color w:val="0D0D0D"/>
          <w:sz w:val="24"/>
          <w:szCs w:val="24"/>
        </w:rPr>
        <w:t>上述合同文件内容互为补充，如有不明确，由甲方负责解释。</w:t>
      </w:r>
    </w:p>
    <w:p w14:paraId="33BF4F2D">
      <w:pPr>
        <w:snapToGrid w:val="0"/>
        <w:spacing w:before="19" w:line="360" w:lineRule="auto"/>
        <w:rPr>
          <w:rFonts w:hint="eastAsia" w:ascii="宋体" w:hAnsi="宋体" w:eastAsia="宋体" w:cs="宋体"/>
          <w:b/>
          <w:color w:val="0D0D0D"/>
          <w:sz w:val="24"/>
          <w:szCs w:val="24"/>
        </w:rPr>
      </w:pPr>
      <w:r>
        <w:rPr>
          <w:rFonts w:hint="eastAsia" w:ascii="宋体" w:hAnsi="宋体" w:eastAsia="宋体" w:cs="宋体"/>
          <w:b/>
          <w:color w:val="0D0D0D"/>
          <w:sz w:val="24"/>
          <w:szCs w:val="24"/>
        </w:rPr>
        <w:t>八、合同备案</w:t>
      </w:r>
    </w:p>
    <w:p w14:paraId="4CC05098">
      <w:pPr>
        <w:snapToGrid w:val="0"/>
        <w:spacing w:before="19" w:line="360" w:lineRule="auto"/>
        <w:ind w:firstLine="480" w:firstLineChars="200"/>
        <w:rPr>
          <w:rFonts w:hint="eastAsia" w:ascii="宋体" w:hAnsi="宋体" w:eastAsia="宋体" w:cs="宋体"/>
          <w:bCs/>
          <w:color w:val="0D0D0D"/>
          <w:sz w:val="24"/>
          <w:szCs w:val="24"/>
        </w:rPr>
      </w:pPr>
      <w:r>
        <w:rPr>
          <w:rFonts w:hint="eastAsia" w:ascii="宋体" w:hAnsi="宋体" w:eastAsia="宋体" w:cs="宋体"/>
          <w:bCs/>
          <w:color w:val="0D0D0D"/>
          <w:sz w:val="24"/>
          <w:szCs w:val="24"/>
        </w:rPr>
        <w:t>本合同一式伍份，中文书写。甲方、乙方各执贰份，招标代理机构执</w:t>
      </w:r>
      <w:r>
        <w:rPr>
          <w:rFonts w:hint="eastAsia" w:ascii="宋体" w:hAnsi="宋体" w:eastAsia="宋体" w:cs="宋体"/>
          <w:bCs/>
          <w:color w:val="0D0D0D"/>
          <w:sz w:val="24"/>
          <w:szCs w:val="24"/>
          <w:lang w:eastAsia="zh-CN"/>
        </w:rPr>
        <w:t>壹</w:t>
      </w:r>
      <w:r>
        <w:rPr>
          <w:rFonts w:hint="eastAsia" w:ascii="宋体" w:hAnsi="宋体" w:eastAsia="宋体" w:cs="宋体"/>
          <w:bCs/>
          <w:color w:val="0D0D0D"/>
          <w:sz w:val="24"/>
          <w:szCs w:val="24"/>
        </w:rPr>
        <w:t>份。</w:t>
      </w:r>
    </w:p>
    <w:p w14:paraId="1BA3CE04">
      <w:pPr>
        <w:snapToGrid w:val="0"/>
        <w:spacing w:before="19" w:line="360" w:lineRule="auto"/>
        <w:rPr>
          <w:rFonts w:hint="eastAsia" w:ascii="宋体" w:hAnsi="宋体" w:eastAsia="宋体" w:cs="宋体"/>
          <w:color w:val="0D0D0D"/>
          <w:sz w:val="24"/>
          <w:szCs w:val="24"/>
        </w:rPr>
      </w:pPr>
      <w:r>
        <w:rPr>
          <w:rFonts w:hint="eastAsia" w:ascii="宋体" w:hAnsi="宋体" w:eastAsia="宋体" w:cs="宋体"/>
          <w:b/>
          <w:color w:val="0D0D0D"/>
          <w:sz w:val="24"/>
          <w:szCs w:val="24"/>
        </w:rPr>
        <w:t>甲方：</w:t>
      </w:r>
      <w:r>
        <w:rPr>
          <w:rFonts w:hint="eastAsia" w:ascii="宋体" w:hAnsi="宋体" w:eastAsia="宋体" w:cs="宋体"/>
          <w:b/>
          <w:color w:val="0D0D0D"/>
          <w:sz w:val="24"/>
          <w:szCs w:val="24"/>
          <w:u w:val="single"/>
        </w:rPr>
        <w:t xml:space="preserve">                   （盖章）</w:t>
      </w:r>
      <w:r>
        <w:rPr>
          <w:rFonts w:hint="eastAsia" w:ascii="宋体" w:hAnsi="宋体" w:eastAsia="宋体" w:cs="宋体"/>
          <w:b/>
          <w:color w:val="0D0D0D"/>
          <w:sz w:val="24"/>
          <w:szCs w:val="24"/>
        </w:rPr>
        <w:t xml:space="preserve">     乙方：</w:t>
      </w:r>
      <w:r>
        <w:rPr>
          <w:rFonts w:hint="eastAsia" w:ascii="宋体" w:hAnsi="宋体" w:eastAsia="宋体" w:cs="宋体"/>
          <w:b/>
          <w:color w:val="0D0D0D"/>
          <w:sz w:val="24"/>
          <w:szCs w:val="24"/>
          <w:u w:val="single"/>
        </w:rPr>
        <w:t xml:space="preserve">                  （盖章）</w:t>
      </w:r>
    </w:p>
    <w:p w14:paraId="022F687F">
      <w:pPr>
        <w:snapToGrid w:val="0"/>
        <w:spacing w:before="19" w:line="360" w:lineRule="auto"/>
        <w:rPr>
          <w:rFonts w:hint="eastAsia" w:ascii="宋体" w:hAnsi="宋体" w:eastAsia="宋体" w:cs="宋体"/>
          <w:color w:val="0D0D0D"/>
          <w:sz w:val="24"/>
          <w:szCs w:val="24"/>
          <w:u w:val="single"/>
        </w:rPr>
      </w:pPr>
      <w:r>
        <w:rPr>
          <w:rFonts w:hint="eastAsia" w:ascii="宋体" w:hAnsi="宋体" w:eastAsia="宋体" w:cs="宋体"/>
          <w:color w:val="0D0D0D"/>
          <w:sz w:val="24"/>
          <w:szCs w:val="24"/>
        </w:rPr>
        <w:t>地址：</w:t>
      </w:r>
      <w:r>
        <w:rPr>
          <w:rFonts w:hint="eastAsia" w:ascii="宋体" w:hAnsi="宋体" w:eastAsia="宋体" w:cs="宋体"/>
          <w:color w:val="0D0D0D"/>
          <w:sz w:val="24"/>
          <w:szCs w:val="24"/>
          <w:u w:val="single"/>
        </w:rPr>
        <w:t xml:space="preserve">                           </w:t>
      </w:r>
      <w:r>
        <w:rPr>
          <w:rFonts w:hint="eastAsia" w:ascii="宋体" w:hAnsi="宋体" w:eastAsia="宋体" w:cs="宋体"/>
          <w:color w:val="0D0D0D"/>
          <w:sz w:val="24"/>
          <w:szCs w:val="24"/>
        </w:rPr>
        <w:t xml:space="preserve">     地址：</w:t>
      </w:r>
      <w:r>
        <w:rPr>
          <w:rFonts w:hint="eastAsia" w:ascii="宋体" w:hAnsi="宋体" w:eastAsia="宋体" w:cs="宋体"/>
          <w:color w:val="0D0D0D"/>
          <w:sz w:val="24"/>
          <w:szCs w:val="24"/>
          <w:u w:val="single"/>
        </w:rPr>
        <w:t xml:space="preserve">                           </w:t>
      </w:r>
    </w:p>
    <w:p w14:paraId="40AEEA19">
      <w:pPr>
        <w:snapToGrid w:val="0"/>
        <w:spacing w:before="19" w:line="360" w:lineRule="auto"/>
        <w:rPr>
          <w:rFonts w:hint="eastAsia" w:ascii="宋体" w:hAnsi="宋体" w:eastAsia="宋体" w:cs="宋体"/>
          <w:color w:val="0D0D0D"/>
          <w:sz w:val="24"/>
          <w:szCs w:val="24"/>
          <w:u w:val="single"/>
        </w:rPr>
      </w:pPr>
      <w:r>
        <w:rPr>
          <w:rFonts w:hint="eastAsia" w:ascii="宋体" w:hAnsi="宋体" w:eastAsia="宋体" w:cs="宋体"/>
          <w:color w:val="0D0D0D"/>
          <w:sz w:val="24"/>
          <w:szCs w:val="24"/>
        </w:rPr>
        <w:t>开户银行：</w:t>
      </w:r>
      <w:r>
        <w:rPr>
          <w:rFonts w:hint="eastAsia" w:ascii="宋体" w:hAnsi="宋体" w:eastAsia="宋体" w:cs="宋体"/>
          <w:color w:val="0D0D0D"/>
          <w:sz w:val="24"/>
          <w:szCs w:val="24"/>
          <w:u w:val="single"/>
        </w:rPr>
        <w:t xml:space="preserve">                       </w:t>
      </w:r>
      <w:r>
        <w:rPr>
          <w:rFonts w:hint="eastAsia" w:ascii="宋体" w:hAnsi="宋体" w:eastAsia="宋体" w:cs="宋体"/>
          <w:color w:val="0D0D0D"/>
          <w:sz w:val="24"/>
          <w:szCs w:val="24"/>
        </w:rPr>
        <w:t xml:space="preserve"> </w:t>
      </w:r>
      <w:r>
        <w:rPr>
          <w:rFonts w:hint="eastAsia" w:ascii="宋体" w:hAnsi="宋体" w:eastAsia="宋体" w:cs="宋体"/>
          <w:color w:val="0D0D0D"/>
          <w:sz w:val="24"/>
          <w:szCs w:val="24"/>
          <w:lang w:val="en-US" w:eastAsia="zh-CN"/>
        </w:rPr>
        <w:t xml:space="preserve">    </w:t>
      </w:r>
      <w:r>
        <w:rPr>
          <w:rFonts w:hint="eastAsia" w:ascii="宋体" w:hAnsi="宋体" w:eastAsia="宋体" w:cs="宋体"/>
          <w:color w:val="0D0D0D"/>
          <w:sz w:val="24"/>
          <w:szCs w:val="24"/>
        </w:rPr>
        <w:t>开户行账号：</w:t>
      </w:r>
      <w:r>
        <w:rPr>
          <w:rFonts w:hint="eastAsia" w:ascii="宋体" w:hAnsi="宋体" w:eastAsia="宋体" w:cs="宋体"/>
          <w:color w:val="0D0D0D"/>
          <w:sz w:val="24"/>
          <w:szCs w:val="24"/>
          <w:u w:val="single"/>
        </w:rPr>
        <w:t xml:space="preserve">               </w:t>
      </w:r>
      <w:r>
        <w:rPr>
          <w:rFonts w:hint="eastAsia" w:ascii="宋体" w:hAnsi="宋体" w:eastAsia="宋体" w:cs="宋体"/>
          <w:color w:val="0D0D0D"/>
          <w:sz w:val="24"/>
          <w:szCs w:val="24"/>
          <w:u w:val="single"/>
          <w:lang w:val="en-US" w:eastAsia="zh-CN"/>
        </w:rPr>
        <w:t xml:space="preserve">   </w:t>
      </w:r>
      <w:r>
        <w:rPr>
          <w:rFonts w:hint="eastAsia" w:ascii="宋体" w:hAnsi="宋体" w:eastAsia="宋体" w:cs="宋体"/>
          <w:color w:val="0D0D0D"/>
          <w:sz w:val="24"/>
          <w:szCs w:val="24"/>
          <w:u w:val="single"/>
        </w:rPr>
        <w:t xml:space="preserve">  </w:t>
      </w:r>
    </w:p>
    <w:p w14:paraId="0792EFCF">
      <w:pPr>
        <w:snapToGrid w:val="0"/>
        <w:spacing w:before="19" w:line="360" w:lineRule="auto"/>
        <w:rPr>
          <w:rFonts w:hint="eastAsia" w:ascii="宋体" w:hAnsi="宋体" w:eastAsia="宋体" w:cs="宋体"/>
          <w:color w:val="0D0D0D"/>
          <w:sz w:val="24"/>
          <w:szCs w:val="24"/>
        </w:rPr>
      </w:pPr>
      <w:r>
        <w:rPr>
          <w:rFonts w:hint="eastAsia" w:ascii="宋体" w:hAnsi="宋体" w:eastAsia="宋体" w:cs="宋体"/>
          <w:color w:val="0D0D0D"/>
          <w:sz w:val="24"/>
          <w:szCs w:val="24"/>
          <w:lang w:eastAsia="zh-CN"/>
        </w:rPr>
        <w:t>法定代表人或被授权人</w:t>
      </w:r>
      <w:r>
        <w:rPr>
          <w:rFonts w:hint="eastAsia" w:ascii="宋体" w:hAnsi="宋体" w:eastAsia="宋体" w:cs="宋体"/>
          <w:color w:val="0D0D0D"/>
          <w:sz w:val="24"/>
          <w:szCs w:val="24"/>
        </w:rPr>
        <w:t>：</w:t>
      </w:r>
      <w:r>
        <w:rPr>
          <w:rFonts w:hint="eastAsia" w:ascii="宋体" w:hAnsi="宋体" w:eastAsia="宋体" w:cs="宋体"/>
          <w:color w:val="0D0D0D"/>
          <w:sz w:val="24"/>
          <w:szCs w:val="24"/>
          <w:u w:val="single"/>
        </w:rPr>
        <w:t xml:space="preserve">            </w:t>
      </w:r>
      <w:r>
        <w:rPr>
          <w:rFonts w:hint="eastAsia" w:ascii="宋体" w:hAnsi="宋体" w:eastAsia="宋体" w:cs="宋体"/>
          <w:color w:val="0D0D0D"/>
          <w:sz w:val="24"/>
          <w:szCs w:val="24"/>
        </w:rPr>
        <w:t xml:space="preserve">    </w:t>
      </w:r>
      <w:r>
        <w:rPr>
          <w:rFonts w:hint="eastAsia" w:ascii="宋体" w:hAnsi="宋体" w:eastAsia="宋体" w:cs="宋体"/>
          <w:color w:val="0D0D0D"/>
          <w:sz w:val="24"/>
          <w:szCs w:val="24"/>
          <w:lang w:eastAsia="zh-CN"/>
        </w:rPr>
        <w:t>法定代表人或被授权人</w:t>
      </w:r>
      <w:r>
        <w:rPr>
          <w:rFonts w:hint="eastAsia" w:ascii="宋体" w:hAnsi="宋体" w:eastAsia="宋体" w:cs="宋体"/>
          <w:color w:val="0D0D0D"/>
          <w:sz w:val="24"/>
          <w:szCs w:val="24"/>
        </w:rPr>
        <w:t>：</w:t>
      </w:r>
      <w:r>
        <w:rPr>
          <w:rFonts w:hint="eastAsia" w:ascii="宋体" w:hAnsi="宋体" w:eastAsia="宋体" w:cs="宋体"/>
          <w:color w:val="0D0D0D"/>
          <w:sz w:val="24"/>
          <w:szCs w:val="24"/>
          <w:u w:val="single"/>
        </w:rPr>
        <w:t xml:space="preserve">            </w:t>
      </w:r>
    </w:p>
    <w:p w14:paraId="1ED95FCB">
      <w:pPr>
        <w:snapToGrid w:val="0"/>
        <w:spacing w:before="19" w:line="360" w:lineRule="auto"/>
        <w:rPr>
          <w:rFonts w:hint="eastAsia" w:ascii="宋体" w:hAnsi="宋体" w:eastAsia="宋体" w:cs="宋体"/>
          <w:color w:val="0D0D0D"/>
          <w:sz w:val="24"/>
          <w:szCs w:val="24"/>
        </w:rPr>
      </w:pPr>
      <w:r>
        <w:rPr>
          <w:rFonts w:hint="eastAsia" w:ascii="宋体" w:hAnsi="宋体" w:eastAsia="宋体" w:cs="宋体"/>
          <w:color w:val="0D0D0D"/>
          <w:sz w:val="24"/>
          <w:szCs w:val="24"/>
          <w:u w:val="single"/>
        </w:rPr>
        <w:t xml:space="preserve">        </w:t>
      </w:r>
      <w:r>
        <w:rPr>
          <w:rFonts w:hint="eastAsia" w:ascii="宋体" w:hAnsi="宋体" w:eastAsia="宋体" w:cs="宋体"/>
          <w:color w:val="0D0D0D"/>
          <w:sz w:val="24"/>
          <w:szCs w:val="24"/>
        </w:rPr>
        <w:t>年</w:t>
      </w:r>
      <w:r>
        <w:rPr>
          <w:rFonts w:hint="eastAsia" w:ascii="宋体" w:hAnsi="宋体" w:eastAsia="宋体" w:cs="宋体"/>
          <w:color w:val="0D0D0D"/>
          <w:sz w:val="24"/>
          <w:szCs w:val="24"/>
          <w:u w:val="single"/>
        </w:rPr>
        <w:t xml:space="preserve">   </w:t>
      </w:r>
      <w:r>
        <w:rPr>
          <w:rFonts w:hint="eastAsia" w:ascii="宋体" w:hAnsi="宋体" w:eastAsia="宋体" w:cs="宋体"/>
          <w:color w:val="0D0D0D"/>
          <w:sz w:val="24"/>
          <w:szCs w:val="24"/>
        </w:rPr>
        <w:t>月</w:t>
      </w:r>
      <w:r>
        <w:rPr>
          <w:rFonts w:hint="eastAsia" w:ascii="宋体" w:hAnsi="宋体" w:eastAsia="宋体" w:cs="宋体"/>
          <w:color w:val="0D0D0D"/>
          <w:sz w:val="24"/>
          <w:szCs w:val="24"/>
          <w:u w:val="single"/>
        </w:rPr>
        <w:t xml:space="preserve">    </w:t>
      </w:r>
      <w:r>
        <w:rPr>
          <w:rFonts w:hint="eastAsia" w:ascii="宋体" w:hAnsi="宋体" w:eastAsia="宋体" w:cs="宋体"/>
          <w:color w:val="0D0D0D"/>
          <w:sz w:val="24"/>
          <w:szCs w:val="24"/>
        </w:rPr>
        <w:t xml:space="preserve">日                   </w:t>
      </w:r>
      <w:r>
        <w:rPr>
          <w:rFonts w:hint="eastAsia" w:ascii="宋体" w:hAnsi="宋体" w:eastAsia="宋体" w:cs="宋体"/>
          <w:color w:val="0D0D0D"/>
          <w:sz w:val="24"/>
          <w:szCs w:val="24"/>
          <w:u w:val="single"/>
        </w:rPr>
        <w:t xml:space="preserve">        </w:t>
      </w:r>
      <w:r>
        <w:rPr>
          <w:rFonts w:hint="eastAsia" w:ascii="宋体" w:hAnsi="宋体" w:eastAsia="宋体" w:cs="宋体"/>
          <w:color w:val="0D0D0D"/>
          <w:sz w:val="24"/>
          <w:szCs w:val="24"/>
        </w:rPr>
        <w:t>年</w:t>
      </w:r>
      <w:r>
        <w:rPr>
          <w:rFonts w:hint="eastAsia" w:ascii="宋体" w:hAnsi="宋体" w:eastAsia="宋体" w:cs="宋体"/>
          <w:color w:val="0D0D0D"/>
          <w:sz w:val="24"/>
          <w:szCs w:val="24"/>
          <w:u w:val="single"/>
        </w:rPr>
        <w:t xml:space="preserve">   </w:t>
      </w:r>
      <w:r>
        <w:rPr>
          <w:rFonts w:hint="eastAsia" w:ascii="宋体" w:hAnsi="宋体" w:eastAsia="宋体" w:cs="宋体"/>
          <w:color w:val="0D0D0D"/>
          <w:sz w:val="24"/>
          <w:szCs w:val="24"/>
        </w:rPr>
        <w:t>月</w:t>
      </w:r>
      <w:r>
        <w:rPr>
          <w:rFonts w:hint="eastAsia" w:ascii="宋体" w:hAnsi="宋体" w:eastAsia="宋体" w:cs="宋体"/>
          <w:color w:val="0D0D0D"/>
          <w:sz w:val="24"/>
          <w:szCs w:val="24"/>
          <w:u w:val="single"/>
        </w:rPr>
        <w:t xml:space="preserve">    </w:t>
      </w:r>
      <w:r>
        <w:rPr>
          <w:rFonts w:hint="eastAsia" w:ascii="宋体" w:hAnsi="宋体" w:eastAsia="宋体" w:cs="宋体"/>
          <w:color w:val="0D0D0D"/>
          <w:sz w:val="24"/>
          <w:szCs w:val="24"/>
        </w:rPr>
        <w:t>日</w:t>
      </w:r>
    </w:p>
    <w:p w14:paraId="19A1AE76">
      <w:pPr>
        <w:snapToGrid w:val="0"/>
        <w:spacing w:line="360" w:lineRule="auto"/>
        <w:ind w:firstLine="0" w:firstLineChars="0"/>
        <w:rPr>
          <w:rFonts w:hint="eastAsia" w:ascii="宋体" w:hAnsi="宋体" w:eastAsia="宋体" w:cs="宋体"/>
          <w:b/>
          <w:color w:val="0D0D0D"/>
          <w:sz w:val="24"/>
          <w:szCs w:val="24"/>
        </w:rPr>
      </w:pPr>
    </w:p>
    <w:p w14:paraId="5C94F7D8">
      <w:pPr>
        <w:snapToGrid w:val="0"/>
        <w:spacing w:before="19" w:line="360" w:lineRule="auto"/>
        <w:ind w:firstLine="472" w:firstLineChars="196"/>
        <w:rPr>
          <w:rFonts w:hint="eastAsia" w:ascii="宋体" w:hAnsi="宋体" w:eastAsia="宋体" w:cs="宋体"/>
          <w:b/>
          <w:color w:val="0D0D0D"/>
          <w:sz w:val="24"/>
          <w:szCs w:val="24"/>
        </w:rPr>
      </w:pPr>
    </w:p>
    <w:p w14:paraId="3392C53F">
      <w:pPr>
        <w:snapToGrid w:val="0"/>
        <w:spacing w:before="19" w:line="360" w:lineRule="auto"/>
        <w:ind w:firstLine="472" w:firstLineChars="196"/>
        <w:rPr>
          <w:rFonts w:hint="eastAsia" w:ascii="宋体" w:hAnsi="宋体" w:eastAsia="宋体" w:cs="宋体"/>
          <w:b/>
          <w:color w:val="0D0D0D"/>
          <w:sz w:val="24"/>
          <w:szCs w:val="24"/>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Cambria">
    <w:panose1 w:val="02040503050406030204"/>
    <w:charset w:val="00"/>
    <w:family w:val="roman"/>
    <w:pitch w:val="default"/>
    <w:sig w:usb0="E00002FF" w:usb1="400004FF" w:usb2="00000000" w:usb3="00000000" w:csb0="2000019F" w:csb1="00000000"/>
  </w:font>
  <w:font w:name="Arial Unicode MS">
    <w:altName w:val="宋体"/>
    <w:panose1 w:val="020B0604020202020204"/>
    <w:charset w:val="86"/>
    <w:family w:val="swiss"/>
    <w:pitch w:val="default"/>
    <w:sig w:usb0="FFFFFFFF" w:usb1="E9FFFFFF" w:usb2="0000003F" w:usb3="00000000" w:csb0="603F01FF" w:csb1="FFFF0000"/>
  </w:font>
  <w:font w:name="Arial">
    <w:panose1 w:val="020B0604020202020204"/>
    <w:charset w:val="00"/>
    <w:family w:val="swiss"/>
    <w:pitch w:val="default"/>
    <w:sig w:usb0="E0002AFF" w:usb1="C0007843" w:usb2="00000009" w:usb3="00000000" w:csb0="400001FF" w:csb1="FFFF0000"/>
  </w:font>
  <w:font w:name="等线 Light">
    <w:altName w:val="宋体"/>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87AC6A4"/>
    <w:multiLevelType w:val="singleLevel"/>
    <w:tmpl w:val="E87AC6A4"/>
    <w:lvl w:ilvl="0" w:tentative="0">
      <w:start w:val="5"/>
      <w:numFmt w:val="chineseCounting"/>
      <w:suff w:val="space"/>
      <w:lvlText w:val="第%1章"/>
      <w:lvlJc w:val="left"/>
      <w:rPr>
        <w:rFonts w:hint="eastAsia"/>
      </w:rPr>
    </w:lvl>
  </w:abstractNum>
  <w:abstractNum w:abstractNumId="1">
    <w:nsid w:val="00000015"/>
    <w:multiLevelType w:val="multilevel"/>
    <w:tmpl w:val="00000015"/>
    <w:lvl w:ilvl="0" w:tentative="0">
      <w:start w:val="1"/>
      <w:numFmt w:val="japaneseCounting"/>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U2MDFjOGU2N2Y0OWQ1NzY0ZTBkNzY3NWFkNTBlMTUifQ=="/>
  </w:docVars>
  <w:rsids>
    <w:rsidRoot w:val="00F73C6B"/>
    <w:rsid w:val="000010E8"/>
    <w:rsid w:val="00006265"/>
    <w:rsid w:val="000101CC"/>
    <w:rsid w:val="00014563"/>
    <w:rsid w:val="000175E6"/>
    <w:rsid w:val="00034937"/>
    <w:rsid w:val="000349E6"/>
    <w:rsid w:val="00035A4B"/>
    <w:rsid w:val="000415A4"/>
    <w:rsid w:val="0005044E"/>
    <w:rsid w:val="00051735"/>
    <w:rsid w:val="000538C4"/>
    <w:rsid w:val="0006666A"/>
    <w:rsid w:val="00080844"/>
    <w:rsid w:val="00083F21"/>
    <w:rsid w:val="000A285B"/>
    <w:rsid w:val="000A7C0A"/>
    <w:rsid w:val="000B4257"/>
    <w:rsid w:val="000B48FA"/>
    <w:rsid w:val="000C0F0A"/>
    <w:rsid w:val="000C2B12"/>
    <w:rsid w:val="000E7AAE"/>
    <w:rsid w:val="000F1C2A"/>
    <w:rsid w:val="000F5D25"/>
    <w:rsid w:val="000F6C14"/>
    <w:rsid w:val="000F71D0"/>
    <w:rsid w:val="00101F6D"/>
    <w:rsid w:val="00123DFF"/>
    <w:rsid w:val="001303A6"/>
    <w:rsid w:val="0018078B"/>
    <w:rsid w:val="001C4E70"/>
    <w:rsid w:val="001D1773"/>
    <w:rsid w:val="001D6114"/>
    <w:rsid w:val="001F4655"/>
    <w:rsid w:val="002214A4"/>
    <w:rsid w:val="00236591"/>
    <w:rsid w:val="00236DEF"/>
    <w:rsid w:val="00236E29"/>
    <w:rsid w:val="0024315A"/>
    <w:rsid w:val="00244311"/>
    <w:rsid w:val="00285A5F"/>
    <w:rsid w:val="002A2EE1"/>
    <w:rsid w:val="002B6BF6"/>
    <w:rsid w:val="002C695A"/>
    <w:rsid w:val="002D2010"/>
    <w:rsid w:val="002D639E"/>
    <w:rsid w:val="002F2BF0"/>
    <w:rsid w:val="00300583"/>
    <w:rsid w:val="003028D4"/>
    <w:rsid w:val="003052AF"/>
    <w:rsid w:val="00305A18"/>
    <w:rsid w:val="00307879"/>
    <w:rsid w:val="00313D08"/>
    <w:rsid w:val="00327971"/>
    <w:rsid w:val="00332D55"/>
    <w:rsid w:val="0033348B"/>
    <w:rsid w:val="0034000D"/>
    <w:rsid w:val="003413BC"/>
    <w:rsid w:val="00343743"/>
    <w:rsid w:val="00345D50"/>
    <w:rsid w:val="00347EA9"/>
    <w:rsid w:val="00357723"/>
    <w:rsid w:val="0036083E"/>
    <w:rsid w:val="00365E66"/>
    <w:rsid w:val="0037643F"/>
    <w:rsid w:val="00380696"/>
    <w:rsid w:val="003910D3"/>
    <w:rsid w:val="00391D5E"/>
    <w:rsid w:val="003B3464"/>
    <w:rsid w:val="003B514F"/>
    <w:rsid w:val="003C1BE3"/>
    <w:rsid w:val="003D145B"/>
    <w:rsid w:val="003D23AA"/>
    <w:rsid w:val="003E4FF7"/>
    <w:rsid w:val="003F3583"/>
    <w:rsid w:val="003F5C08"/>
    <w:rsid w:val="00400FD7"/>
    <w:rsid w:val="00411EFE"/>
    <w:rsid w:val="0041278C"/>
    <w:rsid w:val="004129F8"/>
    <w:rsid w:val="00421535"/>
    <w:rsid w:val="004235F2"/>
    <w:rsid w:val="00436CAA"/>
    <w:rsid w:val="004374CC"/>
    <w:rsid w:val="00452806"/>
    <w:rsid w:val="00457BFF"/>
    <w:rsid w:val="0046444E"/>
    <w:rsid w:val="00474B43"/>
    <w:rsid w:val="00477B16"/>
    <w:rsid w:val="00482FD4"/>
    <w:rsid w:val="00483340"/>
    <w:rsid w:val="00495AA0"/>
    <w:rsid w:val="004B1706"/>
    <w:rsid w:val="004C069D"/>
    <w:rsid w:val="004C18E5"/>
    <w:rsid w:val="004D7B5C"/>
    <w:rsid w:val="004E6DB1"/>
    <w:rsid w:val="004F6E32"/>
    <w:rsid w:val="00502B88"/>
    <w:rsid w:val="00512C66"/>
    <w:rsid w:val="005141C4"/>
    <w:rsid w:val="00514B93"/>
    <w:rsid w:val="0051700B"/>
    <w:rsid w:val="00522DB9"/>
    <w:rsid w:val="00540634"/>
    <w:rsid w:val="005572AD"/>
    <w:rsid w:val="00565C9F"/>
    <w:rsid w:val="0057330F"/>
    <w:rsid w:val="005819A8"/>
    <w:rsid w:val="00584F5C"/>
    <w:rsid w:val="005915A5"/>
    <w:rsid w:val="00593BDD"/>
    <w:rsid w:val="005A004A"/>
    <w:rsid w:val="005A2833"/>
    <w:rsid w:val="005A2DE4"/>
    <w:rsid w:val="005A5CC1"/>
    <w:rsid w:val="005C5B84"/>
    <w:rsid w:val="005F1610"/>
    <w:rsid w:val="005F1DCF"/>
    <w:rsid w:val="005F2BDF"/>
    <w:rsid w:val="00603054"/>
    <w:rsid w:val="0060637E"/>
    <w:rsid w:val="006206C0"/>
    <w:rsid w:val="00621F2A"/>
    <w:rsid w:val="006308C3"/>
    <w:rsid w:val="00634B54"/>
    <w:rsid w:val="00636B59"/>
    <w:rsid w:val="00640787"/>
    <w:rsid w:val="00640B7C"/>
    <w:rsid w:val="006520D4"/>
    <w:rsid w:val="00657F8D"/>
    <w:rsid w:val="006637D7"/>
    <w:rsid w:val="00671C2D"/>
    <w:rsid w:val="00675632"/>
    <w:rsid w:val="006A4F40"/>
    <w:rsid w:val="006B3B59"/>
    <w:rsid w:val="006B6F30"/>
    <w:rsid w:val="006C491A"/>
    <w:rsid w:val="006D1334"/>
    <w:rsid w:val="006D746A"/>
    <w:rsid w:val="006E14AF"/>
    <w:rsid w:val="006E56A7"/>
    <w:rsid w:val="006F1F9D"/>
    <w:rsid w:val="00700CD5"/>
    <w:rsid w:val="00710A45"/>
    <w:rsid w:val="0071286C"/>
    <w:rsid w:val="00713269"/>
    <w:rsid w:val="007154C1"/>
    <w:rsid w:val="007262CF"/>
    <w:rsid w:val="007275BC"/>
    <w:rsid w:val="00732138"/>
    <w:rsid w:val="00736543"/>
    <w:rsid w:val="007570B5"/>
    <w:rsid w:val="0076078C"/>
    <w:rsid w:val="007666CF"/>
    <w:rsid w:val="00772EE1"/>
    <w:rsid w:val="007822C9"/>
    <w:rsid w:val="00782CF4"/>
    <w:rsid w:val="0079634B"/>
    <w:rsid w:val="007A6517"/>
    <w:rsid w:val="007A6E12"/>
    <w:rsid w:val="007B0793"/>
    <w:rsid w:val="007B0DB0"/>
    <w:rsid w:val="007B26DC"/>
    <w:rsid w:val="007C29B7"/>
    <w:rsid w:val="007C70B6"/>
    <w:rsid w:val="007D49E9"/>
    <w:rsid w:val="0080376C"/>
    <w:rsid w:val="00812F94"/>
    <w:rsid w:val="00813278"/>
    <w:rsid w:val="00814C50"/>
    <w:rsid w:val="00825CF4"/>
    <w:rsid w:val="008266C1"/>
    <w:rsid w:val="00827631"/>
    <w:rsid w:val="0083672E"/>
    <w:rsid w:val="008630BB"/>
    <w:rsid w:val="008A30CF"/>
    <w:rsid w:val="008B386A"/>
    <w:rsid w:val="008B41D7"/>
    <w:rsid w:val="008B77B6"/>
    <w:rsid w:val="008E061D"/>
    <w:rsid w:val="008F42BB"/>
    <w:rsid w:val="009047CB"/>
    <w:rsid w:val="00906048"/>
    <w:rsid w:val="00917DE0"/>
    <w:rsid w:val="00920EF4"/>
    <w:rsid w:val="00922EA3"/>
    <w:rsid w:val="009332D8"/>
    <w:rsid w:val="00933C4A"/>
    <w:rsid w:val="00943068"/>
    <w:rsid w:val="00964CFE"/>
    <w:rsid w:val="009777D2"/>
    <w:rsid w:val="00977A94"/>
    <w:rsid w:val="00977F71"/>
    <w:rsid w:val="00984C3D"/>
    <w:rsid w:val="0098586B"/>
    <w:rsid w:val="00991905"/>
    <w:rsid w:val="009952CC"/>
    <w:rsid w:val="009A7AC2"/>
    <w:rsid w:val="009B6222"/>
    <w:rsid w:val="009C4332"/>
    <w:rsid w:val="009D3A3E"/>
    <w:rsid w:val="009E06F3"/>
    <w:rsid w:val="00A1501A"/>
    <w:rsid w:val="00A15325"/>
    <w:rsid w:val="00A247F3"/>
    <w:rsid w:val="00A24F70"/>
    <w:rsid w:val="00A37AB4"/>
    <w:rsid w:val="00A46972"/>
    <w:rsid w:val="00A81BAB"/>
    <w:rsid w:val="00A93BC0"/>
    <w:rsid w:val="00AA647C"/>
    <w:rsid w:val="00AA745A"/>
    <w:rsid w:val="00AB1A9B"/>
    <w:rsid w:val="00AB370C"/>
    <w:rsid w:val="00AB670F"/>
    <w:rsid w:val="00AC2C9A"/>
    <w:rsid w:val="00AD4A8F"/>
    <w:rsid w:val="00AD7406"/>
    <w:rsid w:val="00AF00A6"/>
    <w:rsid w:val="00B028ED"/>
    <w:rsid w:val="00B1470E"/>
    <w:rsid w:val="00B14E90"/>
    <w:rsid w:val="00B23833"/>
    <w:rsid w:val="00B2402C"/>
    <w:rsid w:val="00B32DB0"/>
    <w:rsid w:val="00B3351E"/>
    <w:rsid w:val="00B40264"/>
    <w:rsid w:val="00B46315"/>
    <w:rsid w:val="00B51062"/>
    <w:rsid w:val="00B53BF2"/>
    <w:rsid w:val="00B57E23"/>
    <w:rsid w:val="00B62F98"/>
    <w:rsid w:val="00B63F53"/>
    <w:rsid w:val="00B74678"/>
    <w:rsid w:val="00B77160"/>
    <w:rsid w:val="00B82BED"/>
    <w:rsid w:val="00B932BC"/>
    <w:rsid w:val="00B93301"/>
    <w:rsid w:val="00BB2FD7"/>
    <w:rsid w:val="00BB77CC"/>
    <w:rsid w:val="00BC481E"/>
    <w:rsid w:val="00BD3104"/>
    <w:rsid w:val="00BD6826"/>
    <w:rsid w:val="00BD6C30"/>
    <w:rsid w:val="00BE0FF5"/>
    <w:rsid w:val="00BF051B"/>
    <w:rsid w:val="00BF2505"/>
    <w:rsid w:val="00BF488C"/>
    <w:rsid w:val="00C1293D"/>
    <w:rsid w:val="00C156C0"/>
    <w:rsid w:val="00C17EA9"/>
    <w:rsid w:val="00C367B4"/>
    <w:rsid w:val="00C54497"/>
    <w:rsid w:val="00C735F0"/>
    <w:rsid w:val="00C73D03"/>
    <w:rsid w:val="00C74ADF"/>
    <w:rsid w:val="00C77364"/>
    <w:rsid w:val="00C80F99"/>
    <w:rsid w:val="00C872FE"/>
    <w:rsid w:val="00C93626"/>
    <w:rsid w:val="00CA4F70"/>
    <w:rsid w:val="00CB14E8"/>
    <w:rsid w:val="00CB3FA0"/>
    <w:rsid w:val="00CB7CD1"/>
    <w:rsid w:val="00CC058D"/>
    <w:rsid w:val="00CC1F8B"/>
    <w:rsid w:val="00CC255B"/>
    <w:rsid w:val="00CD3410"/>
    <w:rsid w:val="00CD68C8"/>
    <w:rsid w:val="00CD7A62"/>
    <w:rsid w:val="00CE3924"/>
    <w:rsid w:val="00CF01BF"/>
    <w:rsid w:val="00CF1335"/>
    <w:rsid w:val="00CF1815"/>
    <w:rsid w:val="00D01FCC"/>
    <w:rsid w:val="00D03AB2"/>
    <w:rsid w:val="00D04406"/>
    <w:rsid w:val="00D1558F"/>
    <w:rsid w:val="00D20320"/>
    <w:rsid w:val="00D42BC9"/>
    <w:rsid w:val="00D42C3A"/>
    <w:rsid w:val="00D5002D"/>
    <w:rsid w:val="00D54A30"/>
    <w:rsid w:val="00D800B6"/>
    <w:rsid w:val="00D84E97"/>
    <w:rsid w:val="00D95687"/>
    <w:rsid w:val="00D97B2F"/>
    <w:rsid w:val="00DB0D30"/>
    <w:rsid w:val="00DB2396"/>
    <w:rsid w:val="00DD26CE"/>
    <w:rsid w:val="00DD28AF"/>
    <w:rsid w:val="00DD5F27"/>
    <w:rsid w:val="00DE08EC"/>
    <w:rsid w:val="00DE0BEE"/>
    <w:rsid w:val="00DE59A2"/>
    <w:rsid w:val="00E019D2"/>
    <w:rsid w:val="00E02C4E"/>
    <w:rsid w:val="00E0586F"/>
    <w:rsid w:val="00E05E99"/>
    <w:rsid w:val="00E141F1"/>
    <w:rsid w:val="00E20ABF"/>
    <w:rsid w:val="00E2783E"/>
    <w:rsid w:val="00E31E5D"/>
    <w:rsid w:val="00E332DF"/>
    <w:rsid w:val="00E35A1D"/>
    <w:rsid w:val="00E42689"/>
    <w:rsid w:val="00E477AE"/>
    <w:rsid w:val="00E50FD3"/>
    <w:rsid w:val="00E62D79"/>
    <w:rsid w:val="00E672A6"/>
    <w:rsid w:val="00E713C2"/>
    <w:rsid w:val="00E738BE"/>
    <w:rsid w:val="00E745D0"/>
    <w:rsid w:val="00E74B7D"/>
    <w:rsid w:val="00E841D8"/>
    <w:rsid w:val="00E857DE"/>
    <w:rsid w:val="00E95D42"/>
    <w:rsid w:val="00E97F26"/>
    <w:rsid w:val="00EA24B3"/>
    <w:rsid w:val="00EB0763"/>
    <w:rsid w:val="00EB1A2B"/>
    <w:rsid w:val="00EB3372"/>
    <w:rsid w:val="00EB49CA"/>
    <w:rsid w:val="00EF13EF"/>
    <w:rsid w:val="00EF5824"/>
    <w:rsid w:val="00F105B6"/>
    <w:rsid w:val="00F24BDE"/>
    <w:rsid w:val="00F24EE8"/>
    <w:rsid w:val="00F27A06"/>
    <w:rsid w:val="00F408AF"/>
    <w:rsid w:val="00F477EC"/>
    <w:rsid w:val="00F517A4"/>
    <w:rsid w:val="00F57175"/>
    <w:rsid w:val="00F57716"/>
    <w:rsid w:val="00F631B2"/>
    <w:rsid w:val="00F63E1C"/>
    <w:rsid w:val="00F73C6B"/>
    <w:rsid w:val="00F77471"/>
    <w:rsid w:val="00F86315"/>
    <w:rsid w:val="00F90B54"/>
    <w:rsid w:val="00F94168"/>
    <w:rsid w:val="00FA55A6"/>
    <w:rsid w:val="00FB35A4"/>
    <w:rsid w:val="00FB5316"/>
    <w:rsid w:val="00FC0920"/>
    <w:rsid w:val="00FD4863"/>
    <w:rsid w:val="00FF2325"/>
    <w:rsid w:val="00FF43A0"/>
    <w:rsid w:val="113056D6"/>
    <w:rsid w:val="14FC0CFB"/>
    <w:rsid w:val="15044449"/>
    <w:rsid w:val="22C2766B"/>
    <w:rsid w:val="25150C4D"/>
    <w:rsid w:val="42843962"/>
    <w:rsid w:val="4D455D67"/>
    <w:rsid w:val="55880A78"/>
    <w:rsid w:val="6C07602B"/>
    <w:rsid w:val="758A0C27"/>
    <w:rsid w:val="787160C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微软雅黑"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semiHidden="0" w:name="Normal Indent"/>
    <w:lsdException w:uiPriority="99" w:name="footnote text"/>
    <w:lsdException w:qFormat="1" w:unhideWhenUsed="0" w:uiPriority="99" w:semiHidden="0" w:name="annotation text"/>
    <w:lsdException w:uiPriority="99" w:semiHidden="0" w:name="header"/>
    <w:lsdException w:uiPriority="99" w:semiHidden="0" w:name="footer"/>
    <w:lsdException w:uiPriority="99" w:name="index heading"/>
    <w:lsdException w:qFormat="1" w:unhideWhenUsed="0" w:uiPriority="99"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semiHidden="0"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ascii="Times New Roman" w:hAnsi="Times New Roman"/>
      <w:sz w:val="21"/>
      <w:szCs w:val="21"/>
      <w:lang w:val="en-US" w:eastAsia="zh-CN" w:bidi="ar-SA"/>
    </w:rPr>
  </w:style>
  <w:style w:type="paragraph" w:styleId="4">
    <w:name w:val="heading 1"/>
    <w:basedOn w:val="1"/>
    <w:next w:val="1"/>
    <w:link w:val="16"/>
    <w:qFormat/>
    <w:uiPriority w:val="99"/>
    <w:pPr>
      <w:keepNext/>
      <w:keepLines/>
      <w:widowControl w:val="0"/>
      <w:spacing w:before="240" w:after="120" w:line="300" w:lineRule="auto"/>
      <w:jc w:val="center"/>
      <w:outlineLvl w:val="0"/>
    </w:pPr>
    <w:rPr>
      <w:b/>
      <w:bCs/>
      <w:kern w:val="44"/>
      <w:sz w:val="44"/>
      <w:szCs w:val="44"/>
    </w:rPr>
  </w:style>
  <w:style w:type="paragraph" w:styleId="2">
    <w:name w:val="heading 2"/>
    <w:basedOn w:val="1"/>
    <w:next w:val="3"/>
    <w:link w:val="15"/>
    <w:qFormat/>
    <w:uiPriority w:val="99"/>
    <w:pPr>
      <w:keepNext/>
      <w:keepLines/>
      <w:spacing w:before="260" w:after="260" w:line="416" w:lineRule="auto"/>
      <w:outlineLvl w:val="1"/>
    </w:pPr>
    <w:rPr>
      <w:rFonts w:ascii="Cambria" w:hAnsi="Cambria" w:cs="Times New Roman"/>
      <w:b/>
      <w:bCs/>
      <w:sz w:val="32"/>
      <w:szCs w:val="32"/>
    </w:rPr>
  </w:style>
  <w:style w:type="paragraph" w:styleId="5">
    <w:name w:val="heading 3"/>
    <w:basedOn w:val="1"/>
    <w:next w:val="1"/>
    <w:link w:val="17"/>
    <w:qFormat/>
    <w:uiPriority w:val="99"/>
    <w:pPr>
      <w:keepNext/>
      <w:keepLines/>
      <w:spacing w:before="260" w:after="260" w:line="416" w:lineRule="auto"/>
      <w:outlineLvl w:val="2"/>
    </w:pPr>
    <w:rPr>
      <w:b/>
      <w:bCs/>
      <w:sz w:val="32"/>
      <w:szCs w:val="32"/>
    </w:rPr>
  </w:style>
  <w:style w:type="character" w:default="1" w:styleId="14">
    <w:name w:val="Default Paragraph Font"/>
    <w:unhideWhenUsed/>
    <w:uiPriority w:val="1"/>
  </w:style>
  <w:style w:type="table" w:default="1" w:styleId="13">
    <w:name w:val="Normal Table"/>
    <w:unhideWhenUsed/>
    <w:qFormat/>
    <w:uiPriority w:val="99"/>
    <w:tblPr>
      <w:tblStyle w:val="13"/>
      <w:tblCellMar>
        <w:top w:w="0" w:type="dxa"/>
        <w:left w:w="108" w:type="dxa"/>
        <w:bottom w:w="0" w:type="dxa"/>
        <w:right w:w="108" w:type="dxa"/>
      </w:tblCellMar>
    </w:tblPr>
  </w:style>
  <w:style w:type="paragraph" w:styleId="3">
    <w:name w:val="Normal Indent"/>
    <w:basedOn w:val="1"/>
    <w:unhideWhenUsed/>
    <w:uiPriority w:val="99"/>
    <w:pPr>
      <w:ind w:firstLine="420" w:firstLineChars="200"/>
    </w:pPr>
  </w:style>
  <w:style w:type="paragraph" w:styleId="6">
    <w:name w:val="caption"/>
    <w:basedOn w:val="1"/>
    <w:next w:val="1"/>
    <w:qFormat/>
    <w:uiPriority w:val="99"/>
    <w:rPr>
      <w:rFonts w:ascii="Arial" w:hAnsi="Arial" w:eastAsia="黑体"/>
      <w:sz w:val="20"/>
    </w:rPr>
  </w:style>
  <w:style w:type="paragraph" w:styleId="7">
    <w:name w:val="annotation text"/>
    <w:basedOn w:val="1"/>
    <w:link w:val="18"/>
    <w:qFormat/>
    <w:uiPriority w:val="99"/>
  </w:style>
  <w:style w:type="paragraph" w:styleId="8">
    <w:name w:val="Body Text Indent"/>
    <w:basedOn w:val="1"/>
    <w:next w:val="9"/>
    <w:qFormat/>
    <w:uiPriority w:val="0"/>
    <w:pPr>
      <w:spacing w:after="120"/>
      <w:ind w:left="420" w:leftChars="200"/>
    </w:pPr>
  </w:style>
  <w:style w:type="paragraph" w:styleId="9">
    <w:name w:val="Body Text First Indent 2"/>
    <w:basedOn w:val="8"/>
    <w:qFormat/>
    <w:uiPriority w:val="0"/>
    <w:pPr>
      <w:ind w:firstLine="420" w:firstLineChars="200"/>
    </w:pPr>
  </w:style>
  <w:style w:type="paragraph" w:styleId="10">
    <w:name w:val="footer"/>
    <w:basedOn w:val="1"/>
    <w:link w:val="19"/>
    <w:unhideWhenUsed/>
    <w:uiPriority w:val="99"/>
    <w:pPr>
      <w:tabs>
        <w:tab w:val="center" w:pos="4153"/>
        <w:tab w:val="right" w:pos="8306"/>
      </w:tabs>
      <w:snapToGrid w:val="0"/>
    </w:pPr>
    <w:rPr>
      <w:sz w:val="18"/>
      <w:szCs w:val="18"/>
    </w:rPr>
  </w:style>
  <w:style w:type="paragraph" w:styleId="11">
    <w:name w:val="header"/>
    <w:basedOn w:val="1"/>
    <w:link w:val="20"/>
    <w:unhideWhenUsed/>
    <w:uiPriority w:val="99"/>
    <w:pPr>
      <w:pBdr>
        <w:bottom w:val="single" w:color="auto" w:sz="6" w:space="1"/>
      </w:pBdr>
      <w:tabs>
        <w:tab w:val="center" w:pos="4153"/>
        <w:tab w:val="right" w:pos="8306"/>
      </w:tabs>
      <w:snapToGrid w:val="0"/>
      <w:jc w:val="center"/>
    </w:pPr>
    <w:rPr>
      <w:sz w:val="18"/>
      <w:szCs w:val="18"/>
    </w:rPr>
  </w:style>
  <w:style w:type="paragraph" w:styleId="12">
    <w:name w:val="Title"/>
    <w:basedOn w:val="1"/>
    <w:next w:val="1"/>
    <w:link w:val="21"/>
    <w:qFormat/>
    <w:uiPriority w:val="0"/>
    <w:pPr>
      <w:spacing w:before="240" w:after="60"/>
      <w:jc w:val="center"/>
      <w:outlineLvl w:val="0"/>
    </w:pPr>
    <w:rPr>
      <w:rFonts w:ascii="Cambria" w:hAnsi="Cambria" w:cs="Times New Roman"/>
      <w:b/>
      <w:bCs/>
      <w:sz w:val="32"/>
      <w:szCs w:val="32"/>
    </w:rPr>
  </w:style>
  <w:style w:type="character" w:customStyle="1" w:styleId="15">
    <w:name w:val="标题 2 Char"/>
    <w:basedOn w:val="14"/>
    <w:link w:val="2"/>
    <w:uiPriority w:val="99"/>
    <w:rPr>
      <w:rFonts w:ascii="Cambria" w:hAnsi="Cambria" w:cs="Times New Roman"/>
      <w:b/>
      <w:bCs/>
      <w:color w:val="000000"/>
      <w:sz w:val="32"/>
      <w:szCs w:val="32"/>
      <w:u w:val="none" w:color="000000"/>
    </w:rPr>
  </w:style>
  <w:style w:type="character" w:customStyle="1" w:styleId="16">
    <w:name w:val="标题 1 Char"/>
    <w:basedOn w:val="14"/>
    <w:link w:val="4"/>
    <w:uiPriority w:val="99"/>
    <w:rPr>
      <w:rFonts w:ascii="Arial Unicode MS" w:hAnsi="Arial Unicode MS" w:cs="Arial Unicode MS"/>
      <w:b/>
      <w:bCs/>
      <w:color w:val="000000"/>
      <w:kern w:val="44"/>
      <w:sz w:val="44"/>
      <w:szCs w:val="44"/>
      <w:u w:val="none" w:color="000000"/>
    </w:rPr>
  </w:style>
  <w:style w:type="character" w:customStyle="1" w:styleId="17">
    <w:name w:val="标题 3 Char"/>
    <w:basedOn w:val="14"/>
    <w:link w:val="5"/>
    <w:uiPriority w:val="99"/>
    <w:rPr>
      <w:rFonts w:ascii="Arial Unicode MS" w:hAnsi="Arial Unicode MS" w:cs="Arial Unicode MS"/>
      <w:b/>
      <w:bCs/>
      <w:color w:val="000000"/>
      <w:sz w:val="32"/>
      <w:szCs w:val="32"/>
      <w:u w:val="none" w:color="000000"/>
    </w:rPr>
  </w:style>
  <w:style w:type="character" w:customStyle="1" w:styleId="18">
    <w:name w:val="批注文字 Char"/>
    <w:basedOn w:val="14"/>
    <w:link w:val="7"/>
    <w:uiPriority w:val="99"/>
    <w:rPr>
      <w:rFonts w:ascii="Arial Unicode MS" w:hAnsi="Arial Unicode MS" w:cs="Arial Unicode MS"/>
      <w:color w:val="000000"/>
      <w:sz w:val="22"/>
      <w:szCs w:val="22"/>
      <w:u w:val="none" w:color="000000"/>
    </w:rPr>
  </w:style>
  <w:style w:type="character" w:customStyle="1" w:styleId="19">
    <w:name w:val="页脚 Char"/>
    <w:basedOn w:val="14"/>
    <w:link w:val="10"/>
    <w:semiHidden/>
    <w:uiPriority w:val="99"/>
    <w:rPr>
      <w:rFonts w:ascii="Arial Unicode MS" w:hAnsi="Arial Unicode MS" w:cs="Arial Unicode MS"/>
      <w:color w:val="000000"/>
      <w:sz w:val="18"/>
      <w:szCs w:val="18"/>
      <w:u w:val="none" w:color="000000"/>
    </w:rPr>
  </w:style>
  <w:style w:type="character" w:customStyle="1" w:styleId="20">
    <w:name w:val="页眉 Char"/>
    <w:basedOn w:val="14"/>
    <w:link w:val="11"/>
    <w:semiHidden/>
    <w:uiPriority w:val="99"/>
    <w:rPr>
      <w:rFonts w:ascii="Arial Unicode MS" w:hAnsi="Arial Unicode MS" w:cs="Arial Unicode MS"/>
      <w:color w:val="000000"/>
      <w:sz w:val="18"/>
      <w:szCs w:val="18"/>
      <w:u w:val="none" w:color="000000"/>
    </w:rPr>
  </w:style>
  <w:style w:type="character" w:customStyle="1" w:styleId="21">
    <w:name w:val="标题 Char"/>
    <w:basedOn w:val="14"/>
    <w:link w:val="12"/>
    <w:uiPriority w:val="0"/>
    <w:rPr>
      <w:rFonts w:ascii="Cambria" w:hAnsi="Cambria" w:cs="Times New Roman"/>
      <w:b/>
      <w:bCs/>
      <w:color w:val="000000"/>
      <w:sz w:val="32"/>
      <w:szCs w:val="32"/>
      <w:u w:val="none" w:color="000000"/>
    </w:rPr>
  </w:style>
  <w:style w:type="character" w:customStyle="1" w:styleId="22">
    <w:name w:val="列出段落 Char"/>
    <w:link w:val="23"/>
    <w:locked/>
    <w:uiPriority w:val="99"/>
    <w:rPr>
      <w:kern w:val="2"/>
      <w:sz w:val="22"/>
      <w:u w:val="none" w:color="000000"/>
    </w:rPr>
  </w:style>
  <w:style w:type="paragraph" w:styleId="23">
    <w:name w:val="List Paragraph"/>
    <w:basedOn w:val="1"/>
    <w:link w:val="22"/>
    <w:qFormat/>
    <w:uiPriority w:val="99"/>
    <w:pPr>
      <w:widowControl w:val="0"/>
      <w:spacing w:after="0"/>
      <w:ind w:firstLine="420" w:firstLineChars="200"/>
      <w:jc w:val="both"/>
    </w:pPr>
    <w:rPr>
      <w:rFonts w:ascii="Calibri" w:hAnsi="Calibri"/>
      <w:kern w:val="2"/>
      <w:sz w:val="22"/>
      <w:szCs w:val="20"/>
      <w:u w:val="none" w:color="000000"/>
    </w:rPr>
  </w:style>
  <w:style w:type="paragraph" w:customStyle="1" w:styleId="24">
    <w:name w:val="正文 New New New New New New"/>
    <w:qFormat/>
    <w:uiPriority w:val="99"/>
    <w:pPr>
      <w:widowControl w:val="0"/>
      <w:jc w:val="both"/>
    </w:pPr>
    <w:rPr>
      <w:rFonts w:ascii="Times New Roman" w:hAnsi="Times New Roman" w:cs="Calibri"/>
      <w:kern w:val="2"/>
      <w:sz w:val="21"/>
      <w:szCs w:val="21"/>
      <w:lang w:val="en-US" w:eastAsia="zh-CN" w:bidi="ar-SA"/>
    </w:rPr>
  </w:style>
  <w:style w:type="paragraph" w:customStyle="1" w:styleId="25">
    <w:name w:val="TOC 标题1"/>
    <w:basedOn w:val="4"/>
    <w:next w:val="1"/>
    <w:qFormat/>
    <w:uiPriority w:val="99"/>
    <w:pPr>
      <w:widowControl/>
      <w:spacing w:after="0" w:line="259" w:lineRule="auto"/>
      <w:ind w:firstLine="200" w:firstLineChars="200"/>
      <w:jc w:val="left"/>
      <w:outlineLvl w:val="9"/>
    </w:pPr>
    <w:rPr>
      <w:rFonts w:ascii="等线 Light" w:hAnsi="等线 Light" w:eastAsia="等线 Light" w:cs="Times New Roman"/>
      <w:b w:val="0"/>
      <w:bCs w:val="0"/>
      <w:color w:val="2F5496"/>
      <w:kern w:val="0"/>
      <w:sz w:val="32"/>
      <w:szCs w:val="32"/>
    </w:rPr>
  </w:style>
  <w:style w:type="paragraph" w:customStyle="1" w:styleId="26">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1087</Words>
  <Characters>1128</Characters>
  <Lines>8</Lines>
  <Paragraphs>2</Paragraphs>
  <TotalTime>1</TotalTime>
  <ScaleCrop>false</ScaleCrop>
  <LinksUpToDate>false</LinksUpToDate>
  <CharactersWithSpaces>1436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2020-10-26T07:17:00Z</dcterms:created>
  <dc:creator>Administrator</dc:creator>
  <cp:lastModifiedBy>兄</cp:lastModifiedBy>
  <dcterms:modified xsi:type="dcterms:W3CDTF">2025-07-14T09:36:57Z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673C5C3694F74C72B86140902D467F82_13</vt:lpwstr>
  </property>
  <property fmtid="{D5CDD505-2E9C-101B-9397-08002B2CF9AE}" pid="4" name="KSOTemplateDocerSaveRecord">
    <vt:lpwstr>eyJoZGlkIjoiYjAyODY3ZGM1YTQwN2Q1ZDQzNWUxOTRkMTYyY2I3ZjciLCJ1c2VySWQiOiIyMDk1NDY2MzUifQ==</vt:lpwstr>
  </property>
</Properties>
</file>