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C9CB6">
      <w:pPr>
        <w:spacing w:line="799" w:lineRule="exact"/>
        <w:ind w:right="-50"/>
        <w:jc w:val="center"/>
        <w:outlineLvl w:val="0"/>
        <w:rPr>
          <w:b/>
          <w:sz w:val="36"/>
          <w:szCs w:val="36"/>
        </w:rPr>
      </w:pPr>
      <w:bookmarkStart w:id="0" w:name="_Toc10123"/>
      <w:r>
        <w:rPr>
          <w:rFonts w:hint="eastAsia"/>
          <w:b/>
          <w:sz w:val="36"/>
          <w:szCs w:val="36"/>
        </w:rPr>
        <w:t>技术</w:t>
      </w:r>
      <w:r>
        <w:rPr>
          <w:rFonts w:hint="eastAsia"/>
          <w:b/>
          <w:sz w:val="36"/>
          <w:szCs w:val="36"/>
          <w:lang w:eastAsia="zh-CN"/>
        </w:rPr>
        <w:t>、</w:t>
      </w:r>
      <w:r>
        <w:rPr>
          <w:rFonts w:hint="eastAsia"/>
          <w:b/>
          <w:sz w:val="36"/>
          <w:szCs w:val="36"/>
          <w:lang w:val="en-US" w:eastAsia="zh-CN"/>
        </w:rPr>
        <w:t>商务</w:t>
      </w:r>
      <w:r>
        <w:rPr>
          <w:rFonts w:hint="eastAsia"/>
          <w:b/>
          <w:sz w:val="36"/>
          <w:szCs w:val="36"/>
        </w:rPr>
        <w:t>标偏离表</w:t>
      </w:r>
      <w:bookmarkEnd w:id="0"/>
    </w:p>
    <w:p w14:paraId="31A21F3D">
      <w:pPr>
        <w:spacing w:line="360" w:lineRule="auto"/>
        <w:ind w:firstLine="440" w:firstLineChars="200"/>
        <w:outlineLvl w:val="9"/>
      </w:pPr>
      <w:r>
        <w:rPr>
          <w:rFonts w:hint="eastAsia"/>
        </w:rPr>
        <w:t>说明：请投标人对应招标文件</w:t>
      </w:r>
      <w:r>
        <w:rPr>
          <w:rFonts w:hint="eastAsia"/>
          <w:lang w:val="en-US" w:eastAsia="zh-CN"/>
        </w:rPr>
        <w:t>的第三章 采购需求中</w:t>
      </w:r>
      <w:r>
        <w:rPr>
          <w:rFonts w:hint="eastAsia"/>
        </w:rPr>
        <w:t>有关项目技术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商务</w:t>
      </w:r>
      <w:r>
        <w:rPr>
          <w:rFonts w:hint="eastAsia"/>
        </w:rPr>
        <w:t>要求，如实、完整、准确的填写该表。投标文件有正、负偏离均应在下表中列明。若无偏离，请标明“完全响应”。</w:t>
      </w:r>
    </w:p>
    <w:tbl>
      <w:tblPr>
        <w:tblStyle w:val="5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7"/>
        <w:gridCol w:w="794"/>
        <w:gridCol w:w="2614"/>
        <w:gridCol w:w="3249"/>
        <w:gridCol w:w="1179"/>
      </w:tblGrid>
      <w:tr w14:paraId="75865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477" w:type="dxa"/>
            <w:shd w:val="clear" w:color="auto" w:fill="D9D9D9"/>
            <w:noWrap w:val="0"/>
            <w:vAlign w:val="center"/>
          </w:tcPr>
          <w:p w14:paraId="276C4103">
            <w:pPr>
              <w:jc w:val="center"/>
              <w:outlineLvl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794" w:type="dxa"/>
            <w:shd w:val="clear" w:color="auto" w:fill="D9D9D9"/>
            <w:noWrap w:val="0"/>
            <w:vAlign w:val="center"/>
          </w:tcPr>
          <w:p w14:paraId="59F40F88">
            <w:pPr>
              <w:jc w:val="center"/>
              <w:outlineLvl w:val="9"/>
            </w:pPr>
            <w:r>
              <w:rPr>
                <w:rFonts w:hint="eastAsia"/>
              </w:rPr>
              <w:t>招标文件条款</w:t>
            </w:r>
          </w:p>
        </w:tc>
        <w:tc>
          <w:tcPr>
            <w:tcW w:w="2614" w:type="dxa"/>
            <w:shd w:val="clear" w:color="auto" w:fill="D9D9D9"/>
            <w:noWrap w:val="0"/>
            <w:vAlign w:val="center"/>
          </w:tcPr>
          <w:p w14:paraId="477035E9">
            <w:pPr>
              <w:jc w:val="center"/>
              <w:outlineLvl w:val="9"/>
            </w:pPr>
            <w:r>
              <w:rPr>
                <w:rFonts w:hint="eastAsia"/>
              </w:rPr>
              <w:t>招标文件中技术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商务</w:t>
            </w:r>
            <w:r>
              <w:rPr>
                <w:rFonts w:hint="eastAsia"/>
              </w:rPr>
              <w:t>要求</w:t>
            </w:r>
          </w:p>
        </w:tc>
        <w:tc>
          <w:tcPr>
            <w:tcW w:w="3249" w:type="dxa"/>
            <w:shd w:val="clear" w:color="auto" w:fill="D9D9D9"/>
            <w:noWrap w:val="0"/>
            <w:vAlign w:val="center"/>
          </w:tcPr>
          <w:p w14:paraId="79B7F0AA">
            <w:pPr>
              <w:jc w:val="center"/>
              <w:outlineLvl w:val="9"/>
            </w:pPr>
            <w:r>
              <w:rPr>
                <w:rFonts w:hint="eastAsia"/>
              </w:rPr>
              <w:t>投标文件响应</w:t>
            </w:r>
          </w:p>
        </w:tc>
        <w:tc>
          <w:tcPr>
            <w:tcW w:w="1179" w:type="dxa"/>
            <w:shd w:val="clear" w:color="auto" w:fill="D9D9D9"/>
            <w:noWrap w:val="0"/>
            <w:vAlign w:val="center"/>
          </w:tcPr>
          <w:p w14:paraId="2B2BEA49">
            <w:pPr>
              <w:jc w:val="center"/>
              <w:outlineLvl w:val="9"/>
            </w:pPr>
            <w:r>
              <w:rPr>
                <w:rFonts w:hint="eastAsia"/>
              </w:rPr>
              <w:t>偏离</w:t>
            </w:r>
          </w:p>
        </w:tc>
      </w:tr>
      <w:tr w14:paraId="38708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477" w:type="dxa"/>
            <w:noWrap w:val="0"/>
            <w:vAlign w:val="center"/>
          </w:tcPr>
          <w:p w14:paraId="18048632">
            <w:pPr>
              <w:jc w:val="center"/>
              <w:outlineLvl w:val="9"/>
            </w:pPr>
            <w:r>
              <w:t>1</w:t>
            </w:r>
          </w:p>
        </w:tc>
        <w:tc>
          <w:tcPr>
            <w:tcW w:w="794" w:type="dxa"/>
            <w:noWrap w:val="0"/>
            <w:vAlign w:val="center"/>
          </w:tcPr>
          <w:p w14:paraId="263C44D4">
            <w:pPr>
              <w:jc w:val="center"/>
              <w:outlineLvl w:val="9"/>
            </w:pPr>
          </w:p>
        </w:tc>
        <w:tc>
          <w:tcPr>
            <w:tcW w:w="2614" w:type="dxa"/>
            <w:noWrap w:val="0"/>
            <w:vAlign w:val="center"/>
          </w:tcPr>
          <w:p w14:paraId="348C87DE">
            <w:pPr>
              <w:jc w:val="center"/>
              <w:outlineLvl w:val="9"/>
            </w:pPr>
          </w:p>
        </w:tc>
        <w:tc>
          <w:tcPr>
            <w:tcW w:w="3249" w:type="dxa"/>
            <w:noWrap w:val="0"/>
            <w:vAlign w:val="center"/>
          </w:tcPr>
          <w:p w14:paraId="4678733B">
            <w:pPr>
              <w:jc w:val="center"/>
              <w:outlineLvl w:val="9"/>
            </w:pPr>
          </w:p>
        </w:tc>
        <w:tc>
          <w:tcPr>
            <w:tcW w:w="1179" w:type="dxa"/>
            <w:noWrap w:val="0"/>
            <w:vAlign w:val="center"/>
          </w:tcPr>
          <w:p w14:paraId="064A862E">
            <w:pPr>
              <w:jc w:val="center"/>
              <w:outlineLvl w:val="9"/>
            </w:pPr>
          </w:p>
        </w:tc>
      </w:tr>
      <w:tr w14:paraId="725D5C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477" w:type="dxa"/>
            <w:noWrap w:val="0"/>
            <w:vAlign w:val="center"/>
          </w:tcPr>
          <w:p w14:paraId="0EDA192D">
            <w:pPr>
              <w:jc w:val="center"/>
              <w:outlineLvl w:val="9"/>
            </w:pPr>
            <w:r>
              <w:t>2</w:t>
            </w:r>
          </w:p>
        </w:tc>
        <w:tc>
          <w:tcPr>
            <w:tcW w:w="794" w:type="dxa"/>
            <w:noWrap w:val="0"/>
            <w:vAlign w:val="center"/>
          </w:tcPr>
          <w:p w14:paraId="64B33501">
            <w:pPr>
              <w:jc w:val="center"/>
              <w:outlineLvl w:val="9"/>
            </w:pPr>
          </w:p>
        </w:tc>
        <w:tc>
          <w:tcPr>
            <w:tcW w:w="2614" w:type="dxa"/>
            <w:noWrap w:val="0"/>
            <w:vAlign w:val="center"/>
          </w:tcPr>
          <w:p w14:paraId="307902DE">
            <w:pPr>
              <w:jc w:val="center"/>
              <w:outlineLvl w:val="9"/>
            </w:pPr>
          </w:p>
        </w:tc>
        <w:tc>
          <w:tcPr>
            <w:tcW w:w="3249" w:type="dxa"/>
            <w:noWrap w:val="0"/>
            <w:vAlign w:val="center"/>
          </w:tcPr>
          <w:p w14:paraId="04A72F5C">
            <w:pPr>
              <w:jc w:val="center"/>
              <w:outlineLvl w:val="9"/>
            </w:pPr>
          </w:p>
        </w:tc>
        <w:tc>
          <w:tcPr>
            <w:tcW w:w="1179" w:type="dxa"/>
            <w:noWrap w:val="0"/>
            <w:vAlign w:val="center"/>
          </w:tcPr>
          <w:p w14:paraId="69768370">
            <w:pPr>
              <w:jc w:val="center"/>
              <w:outlineLvl w:val="9"/>
            </w:pPr>
          </w:p>
        </w:tc>
      </w:tr>
      <w:tr w14:paraId="64C2C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477" w:type="dxa"/>
            <w:noWrap w:val="0"/>
            <w:vAlign w:val="center"/>
          </w:tcPr>
          <w:p w14:paraId="78A5E18D">
            <w:pPr>
              <w:jc w:val="center"/>
              <w:outlineLvl w:val="9"/>
            </w:pPr>
            <w:r>
              <w:t>3</w:t>
            </w:r>
          </w:p>
        </w:tc>
        <w:tc>
          <w:tcPr>
            <w:tcW w:w="794" w:type="dxa"/>
            <w:noWrap w:val="0"/>
            <w:vAlign w:val="center"/>
          </w:tcPr>
          <w:p w14:paraId="21CB6E9B">
            <w:pPr>
              <w:jc w:val="center"/>
              <w:outlineLvl w:val="9"/>
            </w:pPr>
          </w:p>
        </w:tc>
        <w:tc>
          <w:tcPr>
            <w:tcW w:w="2614" w:type="dxa"/>
            <w:noWrap w:val="0"/>
            <w:vAlign w:val="center"/>
          </w:tcPr>
          <w:p w14:paraId="05CFE44E">
            <w:pPr>
              <w:jc w:val="center"/>
              <w:outlineLvl w:val="9"/>
            </w:pPr>
          </w:p>
        </w:tc>
        <w:tc>
          <w:tcPr>
            <w:tcW w:w="3249" w:type="dxa"/>
            <w:noWrap w:val="0"/>
            <w:vAlign w:val="center"/>
          </w:tcPr>
          <w:p w14:paraId="210768D0">
            <w:pPr>
              <w:jc w:val="center"/>
              <w:outlineLvl w:val="9"/>
            </w:pPr>
          </w:p>
        </w:tc>
        <w:tc>
          <w:tcPr>
            <w:tcW w:w="1179" w:type="dxa"/>
            <w:noWrap w:val="0"/>
            <w:vAlign w:val="center"/>
          </w:tcPr>
          <w:p w14:paraId="4D89685F">
            <w:pPr>
              <w:jc w:val="center"/>
              <w:outlineLvl w:val="9"/>
            </w:pPr>
          </w:p>
        </w:tc>
      </w:tr>
      <w:tr w14:paraId="24FB9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477" w:type="dxa"/>
            <w:noWrap w:val="0"/>
            <w:vAlign w:val="center"/>
          </w:tcPr>
          <w:p w14:paraId="049847E2">
            <w:pPr>
              <w:jc w:val="center"/>
              <w:outlineLvl w:val="9"/>
            </w:pPr>
            <w:r>
              <w:t>4</w:t>
            </w:r>
          </w:p>
        </w:tc>
        <w:tc>
          <w:tcPr>
            <w:tcW w:w="794" w:type="dxa"/>
            <w:noWrap w:val="0"/>
            <w:vAlign w:val="center"/>
          </w:tcPr>
          <w:p w14:paraId="4F9056C7">
            <w:pPr>
              <w:jc w:val="center"/>
              <w:outlineLvl w:val="9"/>
            </w:pPr>
          </w:p>
        </w:tc>
        <w:tc>
          <w:tcPr>
            <w:tcW w:w="2614" w:type="dxa"/>
            <w:noWrap w:val="0"/>
            <w:vAlign w:val="center"/>
          </w:tcPr>
          <w:p w14:paraId="6CA1E18E">
            <w:pPr>
              <w:jc w:val="center"/>
              <w:outlineLvl w:val="9"/>
            </w:pPr>
          </w:p>
          <w:p w14:paraId="4C0743D9">
            <w:pPr>
              <w:jc w:val="center"/>
              <w:outlineLvl w:val="9"/>
            </w:pPr>
          </w:p>
          <w:p w14:paraId="583DFC52">
            <w:pPr>
              <w:jc w:val="center"/>
              <w:outlineLvl w:val="9"/>
            </w:pPr>
            <w:r>
              <w:t>......</w:t>
            </w:r>
          </w:p>
        </w:tc>
        <w:tc>
          <w:tcPr>
            <w:tcW w:w="3249" w:type="dxa"/>
            <w:noWrap w:val="0"/>
            <w:vAlign w:val="center"/>
          </w:tcPr>
          <w:p w14:paraId="15B51EC3">
            <w:pPr>
              <w:jc w:val="center"/>
              <w:outlineLvl w:val="9"/>
            </w:pPr>
          </w:p>
        </w:tc>
        <w:tc>
          <w:tcPr>
            <w:tcW w:w="1179" w:type="dxa"/>
            <w:noWrap w:val="0"/>
            <w:vAlign w:val="center"/>
          </w:tcPr>
          <w:p w14:paraId="3FDF9782">
            <w:pPr>
              <w:jc w:val="center"/>
              <w:outlineLvl w:val="9"/>
            </w:pPr>
          </w:p>
        </w:tc>
      </w:tr>
      <w:tr w14:paraId="05630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477" w:type="dxa"/>
            <w:noWrap w:val="0"/>
            <w:vAlign w:val="center"/>
          </w:tcPr>
          <w:p w14:paraId="7863B3EB">
            <w:pPr>
              <w:jc w:val="center"/>
              <w:outlineLvl w:val="9"/>
            </w:pPr>
          </w:p>
        </w:tc>
        <w:tc>
          <w:tcPr>
            <w:tcW w:w="794" w:type="dxa"/>
            <w:noWrap w:val="0"/>
            <w:vAlign w:val="center"/>
          </w:tcPr>
          <w:p w14:paraId="7D10743C">
            <w:pPr>
              <w:jc w:val="center"/>
              <w:outlineLvl w:val="9"/>
            </w:pPr>
          </w:p>
        </w:tc>
        <w:tc>
          <w:tcPr>
            <w:tcW w:w="2614" w:type="dxa"/>
            <w:noWrap w:val="0"/>
            <w:vAlign w:val="center"/>
          </w:tcPr>
          <w:p w14:paraId="17D4C80E">
            <w:pPr>
              <w:jc w:val="center"/>
              <w:outlineLvl w:val="9"/>
            </w:pPr>
          </w:p>
          <w:p w14:paraId="3D319626">
            <w:pPr>
              <w:jc w:val="center"/>
              <w:outlineLvl w:val="9"/>
            </w:pPr>
          </w:p>
          <w:p w14:paraId="6121DC22">
            <w:pPr>
              <w:jc w:val="center"/>
              <w:outlineLvl w:val="9"/>
            </w:pPr>
            <w:r>
              <w:rPr>
                <w:rFonts w:hint="eastAsia"/>
              </w:rPr>
              <w:t>未列入本表的条款</w:t>
            </w:r>
          </w:p>
        </w:tc>
        <w:tc>
          <w:tcPr>
            <w:tcW w:w="3249" w:type="dxa"/>
            <w:noWrap w:val="0"/>
            <w:vAlign w:val="center"/>
          </w:tcPr>
          <w:p w14:paraId="3DE0945B">
            <w:pPr>
              <w:jc w:val="center"/>
              <w:outlineLvl w:val="9"/>
            </w:pPr>
          </w:p>
          <w:p w14:paraId="4AEDBA55">
            <w:pPr>
              <w:jc w:val="center"/>
              <w:outlineLvl w:val="9"/>
            </w:pPr>
          </w:p>
          <w:p w14:paraId="1AEC7A06">
            <w:pPr>
              <w:jc w:val="center"/>
              <w:outlineLvl w:val="9"/>
            </w:pPr>
          </w:p>
          <w:p w14:paraId="4AB49260">
            <w:pPr>
              <w:jc w:val="center"/>
              <w:outlineLvl w:val="9"/>
            </w:pPr>
            <w:r>
              <w:rPr>
                <w:rFonts w:hint="eastAsia"/>
              </w:rPr>
              <w:t>全部接受</w:t>
            </w:r>
          </w:p>
        </w:tc>
        <w:tc>
          <w:tcPr>
            <w:tcW w:w="1179" w:type="dxa"/>
            <w:noWrap w:val="0"/>
            <w:vAlign w:val="center"/>
          </w:tcPr>
          <w:p w14:paraId="73B23EE3">
            <w:pPr>
              <w:jc w:val="center"/>
              <w:outlineLvl w:val="9"/>
            </w:pPr>
          </w:p>
          <w:p w14:paraId="47DC99AF">
            <w:pPr>
              <w:jc w:val="center"/>
              <w:outlineLvl w:val="9"/>
            </w:pPr>
          </w:p>
          <w:p w14:paraId="6624AE07">
            <w:pPr>
              <w:jc w:val="center"/>
              <w:outlineLvl w:val="9"/>
            </w:pPr>
          </w:p>
          <w:p w14:paraId="1F4D63A0">
            <w:pPr>
              <w:jc w:val="center"/>
              <w:outlineLvl w:val="9"/>
            </w:pPr>
            <w:r>
              <w:rPr>
                <w:rFonts w:hint="eastAsia"/>
              </w:rPr>
              <w:t>完全响应</w:t>
            </w:r>
          </w:p>
        </w:tc>
      </w:tr>
    </w:tbl>
    <w:p w14:paraId="65B03825">
      <w:pPr>
        <w:pStyle w:val="4"/>
        <w:outlineLvl w:val="9"/>
        <w:rPr>
          <w:sz w:val="20"/>
        </w:rPr>
      </w:pPr>
    </w:p>
    <w:p w14:paraId="4FBC5416">
      <w:pPr>
        <w:ind w:firstLine="220" w:firstLineChars="100"/>
        <w:outlineLvl w:val="9"/>
        <w:rPr>
          <w:u w:val="single"/>
        </w:rPr>
      </w:pPr>
      <w:r>
        <w:rPr>
          <w:rFonts w:hint="eastAsia"/>
        </w:rPr>
        <w:t>投标单位全称（公章）：</w:t>
      </w:r>
      <w:r>
        <w:rPr>
          <w:u w:val="single"/>
          <w:lang w:val="en-US"/>
        </w:rPr>
        <w:t xml:space="preserve">          </w:t>
      </w:r>
      <w:r>
        <w:rPr>
          <w:u w:val="single"/>
        </w:rPr>
        <w:tab/>
      </w:r>
      <w:r>
        <w:rPr>
          <w:rFonts w:hint="eastAsia"/>
        </w:rPr>
        <w:t>法定代表人（或授权代理人）：</w:t>
      </w:r>
      <w:r>
        <w:rPr>
          <w:rFonts w:hint="eastAsia"/>
          <w:u w:val="single"/>
        </w:rPr>
        <w:t>（签字或盖章）</w:t>
      </w:r>
    </w:p>
    <w:p w14:paraId="1EC3BE1A">
      <w:pPr>
        <w:ind w:firstLine="440" w:firstLineChars="200"/>
        <w:outlineLvl w:val="9"/>
      </w:pPr>
    </w:p>
    <w:p w14:paraId="4352791D">
      <w:pPr>
        <w:ind w:firstLine="440" w:firstLineChars="200"/>
        <w:outlineLvl w:val="9"/>
      </w:pPr>
      <w:bookmarkStart w:id="1" w:name="_GoBack"/>
      <w:bookmarkEnd w:id="1"/>
    </w:p>
    <w:p w14:paraId="0C422150">
      <w:pPr>
        <w:spacing w:line="360" w:lineRule="auto"/>
        <w:ind w:firstLine="440" w:firstLineChars="200"/>
        <w:outlineLvl w:val="9"/>
      </w:pPr>
      <w:r>
        <w:rPr>
          <w:rFonts w:hint="eastAsia"/>
        </w:rPr>
        <w:t>注：</w:t>
      </w:r>
      <w:r>
        <w:t>1</w:t>
      </w:r>
      <w:r>
        <w:rPr>
          <w:rFonts w:hint="eastAsia"/>
        </w:rPr>
        <w:t>、此表为样表，行数可自行添加，但格式不变。</w:t>
      </w:r>
    </w:p>
    <w:p w14:paraId="31A8E895">
      <w:pPr>
        <w:spacing w:line="360" w:lineRule="auto"/>
        <w:ind w:firstLine="880" w:firstLineChars="400"/>
        <w:outlineLvl w:val="9"/>
      </w:pPr>
      <w:r>
        <w:t>2</w:t>
      </w:r>
      <w:r>
        <w:rPr>
          <w:rFonts w:hint="eastAsia"/>
        </w:rPr>
        <w:t>、根据投标文件响应情况，分别注明“正偏离”、“完全响应”、“负偏离”</w:t>
      </w:r>
    </w:p>
    <w:p w14:paraId="0CDB7393">
      <w:pPr>
        <w:spacing w:line="360" w:lineRule="auto"/>
        <w:ind w:firstLine="880" w:firstLineChars="400"/>
        <w:outlineLvl w:val="9"/>
        <w:rPr>
          <w:b/>
          <w:szCs w:val="40"/>
        </w:rPr>
      </w:pPr>
      <w:r>
        <w:t>3</w:t>
      </w:r>
      <w:r>
        <w:rPr>
          <w:rFonts w:hint="eastAsia"/>
        </w:rPr>
        <w:t>、对招标文件无偏离，视为对未列入本表的条款全部接受，注明“完全响应”。</w:t>
      </w:r>
    </w:p>
    <w:p w14:paraId="4C57FA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4YmE2NDRmOWY4MzdmMzkyMjUwMjg3NzhjYzJhNjEifQ=="/>
  </w:docVars>
  <w:rsids>
    <w:rsidRoot w:val="00000000"/>
    <w:rsid w:val="0642248F"/>
    <w:rsid w:val="08DC2366"/>
    <w:rsid w:val="37BB21AC"/>
    <w:rsid w:val="51CC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3">
    <w:name w:val="caption"/>
    <w:basedOn w:val="1"/>
    <w:next w:val="1"/>
    <w:qFormat/>
    <w:uiPriority w:val="0"/>
    <w:pPr>
      <w:widowControl w:val="0"/>
      <w:spacing w:before="152" w:beforeLines="0" w:after="160" w:afterLines="0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4">
    <w:name w:val="Body Text"/>
    <w:basedOn w:val="1"/>
    <w:next w:val="1"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258</Characters>
  <Lines>0</Lines>
  <Paragraphs>0</Paragraphs>
  <TotalTime>11</TotalTime>
  <ScaleCrop>false</ScaleCrop>
  <LinksUpToDate>false</LinksUpToDate>
  <CharactersWithSpaces>269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2021-06-08T06:51:00Z</dcterms:created>
  <dc:creator>Administrator</dc:creator>
  <cp:lastModifiedBy>苏里南</cp:lastModifiedBy>
  <dcterms:modified xsi:type="dcterms:W3CDTF">2025-06-09T07:54:17Z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25672B317EB14A0FB614C3E65F3C8412</vt:lpwstr>
  </property>
  <property fmtid="{D5CDD505-2E9C-101B-9397-08002B2CF9AE}" pid="4" name="KSOTemplateDocerSaveRecord">
    <vt:lpwstr>eyJoZGlkIjoiNGE4NWQxYTI3NzIzZDEzNzRmYzkzZDk0YzliYjMyYWQiLCJ1c2VySWQiOiI0NjI2NTcyMTcifQ==</vt:lpwstr>
  </property>
</Properties>
</file>