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E0AE34">
      <w:pPr>
        <w:pStyle w:val="2"/>
        <w:ind w:left="0" w:leftChars="0" w:firstLine="0" w:firstLineChars="0"/>
        <w:jc w:val="center"/>
        <w:rPr>
          <w:rFonts w:ascii="黑体" w:hAnsi="黑体" w:eastAsia="黑体"/>
          <w:b/>
          <w:sz w:val="48"/>
          <w:szCs w:val="48"/>
        </w:rPr>
      </w:pPr>
      <w:r>
        <w:rPr>
          <w:rFonts w:hint="eastAsia" w:ascii="黑体" w:hAnsi="黑体" w:eastAsia="黑体"/>
          <w:b/>
          <w:sz w:val="48"/>
          <w:szCs w:val="48"/>
        </w:rPr>
        <w:t>海口市人民医院安保服务采购项目</w:t>
      </w:r>
    </w:p>
    <w:p w14:paraId="7ACFFB7C">
      <w:pPr>
        <w:pStyle w:val="2"/>
        <w:ind w:left="0" w:leftChars="0" w:firstLine="0" w:firstLineChars="0"/>
        <w:jc w:val="center"/>
        <w:rPr>
          <w:rFonts w:ascii="黑体" w:hAnsi="黑体" w:eastAsia="黑体"/>
          <w:b/>
          <w:sz w:val="48"/>
          <w:szCs w:val="48"/>
        </w:rPr>
      </w:pPr>
    </w:p>
    <w:p w14:paraId="294C1413">
      <w:pPr>
        <w:pStyle w:val="2"/>
        <w:ind w:left="0" w:leftChars="0" w:firstLine="0" w:firstLineChars="0"/>
        <w:jc w:val="center"/>
        <w:rPr>
          <w:rFonts w:ascii="黑体" w:hAnsi="黑体" w:eastAsia="黑体"/>
          <w:b/>
          <w:sz w:val="48"/>
          <w:szCs w:val="48"/>
        </w:rPr>
      </w:pPr>
    </w:p>
    <w:p w14:paraId="77D84975">
      <w:pPr>
        <w:pStyle w:val="2"/>
        <w:ind w:left="0" w:leftChars="0" w:firstLine="0" w:firstLineChars="0"/>
        <w:jc w:val="center"/>
        <w:rPr>
          <w:rFonts w:ascii="黑体" w:hAnsi="黑体" w:eastAsia="黑体"/>
          <w:b/>
          <w:sz w:val="48"/>
          <w:szCs w:val="48"/>
        </w:rPr>
      </w:pPr>
    </w:p>
    <w:p w14:paraId="0597C3B2">
      <w:pPr>
        <w:pStyle w:val="2"/>
        <w:spacing w:before="240"/>
        <w:ind w:left="0" w:leftChars="0" w:firstLine="630" w:firstLineChars="196"/>
        <w:jc w:val="left"/>
        <w:rPr>
          <w:rFonts w:ascii="黑体" w:hAnsi="黑体" w:eastAsia="黑体"/>
          <w:b/>
          <w:sz w:val="32"/>
          <w:szCs w:val="32"/>
        </w:rPr>
      </w:pPr>
      <w:r>
        <w:rPr>
          <w:rFonts w:hint="eastAsia" w:ascii="黑体" w:hAnsi="黑体" w:eastAsia="黑体"/>
          <w:b/>
          <w:sz w:val="32"/>
          <w:szCs w:val="32"/>
        </w:rPr>
        <w:t>项目名称：海口市人民医院安保服务采购项目</w:t>
      </w:r>
    </w:p>
    <w:p w14:paraId="0D6EC984">
      <w:pPr>
        <w:pStyle w:val="2"/>
        <w:spacing w:before="240"/>
        <w:ind w:left="0" w:leftChars="0" w:firstLine="630" w:firstLineChars="196"/>
        <w:jc w:val="left"/>
        <w:rPr>
          <w:rFonts w:ascii="黑体" w:hAnsi="黑体" w:eastAsia="黑体"/>
          <w:b/>
          <w:sz w:val="36"/>
          <w:szCs w:val="36"/>
        </w:rPr>
      </w:pPr>
      <w:r>
        <w:rPr>
          <w:rFonts w:hint="eastAsia" w:ascii="黑体" w:hAnsi="黑体" w:eastAsia="黑体"/>
          <w:b/>
          <w:sz w:val="32"/>
          <w:szCs w:val="32"/>
        </w:rPr>
        <w:t>项目编号：</w:t>
      </w:r>
    </w:p>
    <w:p w14:paraId="38B2344C">
      <w:pPr>
        <w:pStyle w:val="2"/>
        <w:spacing w:before="240"/>
        <w:ind w:left="0" w:leftChars="0" w:firstLine="0" w:firstLineChars="0"/>
        <w:jc w:val="left"/>
        <w:rPr>
          <w:rFonts w:ascii="黑体" w:hAnsi="黑体" w:eastAsia="黑体"/>
          <w:b/>
          <w:sz w:val="36"/>
          <w:szCs w:val="36"/>
        </w:rPr>
      </w:pPr>
    </w:p>
    <w:p w14:paraId="0963FDF2">
      <w:pPr>
        <w:pStyle w:val="2"/>
        <w:ind w:left="0" w:leftChars="0" w:firstLine="0" w:firstLineChars="0"/>
        <w:jc w:val="left"/>
        <w:rPr>
          <w:rFonts w:ascii="黑体" w:hAnsi="黑体" w:eastAsia="黑体"/>
          <w:b/>
          <w:sz w:val="36"/>
          <w:szCs w:val="36"/>
        </w:rPr>
      </w:pPr>
    </w:p>
    <w:p w14:paraId="72BD6C32">
      <w:pPr>
        <w:pStyle w:val="2"/>
        <w:ind w:left="0" w:leftChars="0" w:firstLine="0" w:firstLineChars="0"/>
        <w:jc w:val="left"/>
        <w:rPr>
          <w:rFonts w:ascii="黑体" w:hAnsi="黑体" w:eastAsia="黑体"/>
          <w:b/>
          <w:sz w:val="36"/>
          <w:szCs w:val="36"/>
        </w:rPr>
      </w:pPr>
    </w:p>
    <w:p w14:paraId="2273D3F0">
      <w:pPr>
        <w:pStyle w:val="2"/>
        <w:ind w:left="0" w:leftChars="0" w:firstLine="0" w:firstLineChars="0"/>
        <w:jc w:val="left"/>
        <w:rPr>
          <w:rFonts w:ascii="黑体" w:hAnsi="黑体" w:eastAsia="黑体"/>
          <w:b/>
          <w:sz w:val="36"/>
          <w:szCs w:val="36"/>
        </w:rPr>
      </w:pPr>
    </w:p>
    <w:p w14:paraId="6F7E3FE2">
      <w:pPr>
        <w:pStyle w:val="2"/>
        <w:ind w:left="0" w:leftChars="0" w:firstLine="0" w:firstLineChars="0"/>
        <w:jc w:val="left"/>
        <w:rPr>
          <w:rFonts w:ascii="黑体" w:hAnsi="黑体" w:eastAsia="黑体"/>
          <w:b/>
          <w:sz w:val="36"/>
          <w:szCs w:val="36"/>
        </w:rPr>
      </w:pPr>
    </w:p>
    <w:p w14:paraId="467F3B0F">
      <w:pPr>
        <w:pStyle w:val="2"/>
        <w:spacing w:before="240"/>
        <w:ind w:left="0" w:leftChars="0" w:firstLine="2168" w:firstLineChars="600"/>
        <w:rPr>
          <w:rFonts w:ascii="黑体" w:hAnsi="黑体" w:eastAsia="黑体"/>
          <w:b/>
          <w:sz w:val="36"/>
          <w:szCs w:val="36"/>
        </w:rPr>
      </w:pPr>
      <w:r>
        <w:rPr>
          <w:rFonts w:hint="eastAsia" w:ascii="黑体" w:hAnsi="黑体" w:eastAsia="黑体"/>
          <w:b/>
          <w:sz w:val="36"/>
          <w:szCs w:val="36"/>
        </w:rPr>
        <w:t>签订地点：</w:t>
      </w:r>
    </w:p>
    <w:p w14:paraId="437A89DE">
      <w:pPr>
        <w:pStyle w:val="2"/>
        <w:spacing w:before="240"/>
        <w:ind w:left="0" w:leftChars="0" w:firstLine="2331" w:firstLineChars="645"/>
        <w:rPr>
          <w:rFonts w:ascii="黑体" w:hAnsi="黑体" w:eastAsia="黑体"/>
          <w:b/>
          <w:sz w:val="36"/>
          <w:szCs w:val="36"/>
        </w:rPr>
      </w:pPr>
      <w:r>
        <w:rPr>
          <w:rFonts w:hint="eastAsia" w:ascii="黑体" w:hAnsi="黑体" w:eastAsia="黑体"/>
          <w:b/>
          <w:sz w:val="36"/>
          <w:szCs w:val="36"/>
        </w:rPr>
        <w:t>签订日期：</w:t>
      </w:r>
    </w:p>
    <w:p w14:paraId="3E3A7F48">
      <w:pPr>
        <w:pStyle w:val="2"/>
        <w:spacing w:before="240"/>
        <w:ind w:left="0" w:leftChars="0" w:firstLine="0" w:firstLineChars="0"/>
        <w:jc w:val="left"/>
        <w:rPr>
          <w:rFonts w:ascii="黑体" w:hAnsi="黑体" w:eastAsia="黑体"/>
          <w:b/>
          <w:sz w:val="36"/>
          <w:szCs w:val="36"/>
        </w:rPr>
      </w:pPr>
    </w:p>
    <w:p w14:paraId="74BA890D">
      <w:pPr>
        <w:pStyle w:val="2"/>
        <w:ind w:left="0" w:leftChars="0" w:firstLine="0" w:firstLineChars="0"/>
        <w:jc w:val="center"/>
      </w:pPr>
      <w:r>
        <w:br w:type="page"/>
      </w:r>
    </w:p>
    <w:p w14:paraId="5AA14B34">
      <w:pPr>
        <w:pStyle w:val="2"/>
        <w:ind w:left="0" w:leftChars="0" w:firstLine="0" w:firstLineChars="0"/>
        <w:jc w:val="center"/>
        <w:rPr>
          <w:rFonts w:ascii="黑体" w:hAnsi="黑体" w:eastAsia="黑体" w:cs="宋体"/>
          <w:b/>
          <w:sz w:val="44"/>
          <w:szCs w:val="44"/>
        </w:rPr>
      </w:pPr>
      <w:r>
        <w:rPr>
          <w:rFonts w:hint="eastAsia" w:ascii="黑体" w:hAnsi="黑体" w:eastAsia="黑体" w:cs="宋体"/>
          <w:b/>
          <w:sz w:val="44"/>
          <w:szCs w:val="44"/>
        </w:rPr>
        <w:t>海口市人民医院安保服务采购项目</w:t>
      </w:r>
    </w:p>
    <w:p w14:paraId="321709A2">
      <w:pPr>
        <w:pStyle w:val="2"/>
        <w:ind w:left="0" w:leftChars="0" w:firstLine="0" w:firstLineChars="0"/>
        <w:jc w:val="center"/>
        <w:rPr>
          <w:rFonts w:ascii="黑体" w:hAnsi="黑体" w:eastAsia="黑体" w:cs="宋体"/>
          <w:b/>
          <w:sz w:val="44"/>
          <w:szCs w:val="44"/>
        </w:rPr>
      </w:pPr>
    </w:p>
    <w:p w14:paraId="54D77F15">
      <w:pPr>
        <w:spacing w:line="540" w:lineRule="exact"/>
        <w:rPr>
          <w:rFonts w:ascii="宋体" w:hAnsi="宋体" w:cs="宋体"/>
          <w:b/>
          <w:sz w:val="28"/>
          <w:szCs w:val="28"/>
        </w:rPr>
      </w:pPr>
      <w:r>
        <w:rPr>
          <w:rFonts w:hint="eastAsia" w:ascii="宋体" w:hAnsi="宋体" w:cs="宋体"/>
          <w:b/>
          <w:sz w:val="28"/>
          <w:szCs w:val="28"/>
        </w:rPr>
        <w:t>采购人：</w:t>
      </w:r>
      <w:r>
        <w:rPr>
          <w:rFonts w:hint="eastAsia" w:ascii="宋体" w:hAnsi="宋体" w:cs="宋体"/>
          <w:b/>
          <w:sz w:val="28"/>
          <w:szCs w:val="28"/>
          <w:u w:val="single"/>
        </w:rPr>
        <w:t>海口市人民医院</w:t>
      </w:r>
      <w:r>
        <w:rPr>
          <w:rFonts w:hint="eastAsia" w:ascii="宋体" w:hAnsi="宋体" w:cs="宋体"/>
          <w:b/>
          <w:sz w:val="28"/>
          <w:szCs w:val="28"/>
        </w:rPr>
        <w:t>（以下简称甲方）</w:t>
      </w:r>
    </w:p>
    <w:p w14:paraId="7AF080F6">
      <w:pPr>
        <w:spacing w:line="540" w:lineRule="exact"/>
        <w:rPr>
          <w:rFonts w:ascii="宋体" w:hAnsi="宋体" w:eastAsia="宋体"/>
          <w:sz w:val="28"/>
          <w:szCs w:val="28"/>
        </w:rPr>
      </w:pPr>
      <w:r>
        <w:rPr>
          <w:rFonts w:hint="eastAsia" w:ascii="宋体" w:hAnsi="宋体" w:cs="宋体"/>
          <w:b/>
          <w:sz w:val="28"/>
          <w:szCs w:val="28"/>
        </w:rPr>
        <w:t>中标方：</w:t>
      </w:r>
      <w:r>
        <w:rPr>
          <w:rFonts w:hint="eastAsia" w:ascii="宋体" w:hAnsi="宋体"/>
          <w:b/>
          <w:sz w:val="28"/>
          <w:szCs w:val="28"/>
        </w:rPr>
        <w:t>（以下简称乙方）</w:t>
      </w:r>
    </w:p>
    <w:p w14:paraId="273B7903">
      <w:pPr>
        <w:spacing w:line="540" w:lineRule="exact"/>
        <w:ind w:firstLine="560" w:firstLineChars="200"/>
        <w:rPr>
          <w:rFonts w:ascii="宋体" w:hAnsi="宋体"/>
          <w:sz w:val="28"/>
          <w:szCs w:val="28"/>
        </w:rPr>
      </w:pPr>
    </w:p>
    <w:p w14:paraId="52A2F349">
      <w:pPr>
        <w:spacing w:line="540" w:lineRule="exact"/>
        <w:ind w:firstLine="480" w:firstLineChars="200"/>
        <w:rPr>
          <w:rFonts w:ascii="宋体" w:hAnsi="宋体" w:cs="宋体"/>
          <w:sz w:val="24"/>
        </w:rPr>
      </w:pPr>
      <w:r>
        <w:rPr>
          <w:rFonts w:hint="eastAsia" w:ascii="宋体" w:hAnsi="宋体"/>
          <w:sz w:val="24"/>
        </w:rPr>
        <w:t>根据《中华人民共和国民法典》、《中华人民共和国政府采购法》、</w:t>
      </w:r>
      <w:r>
        <w:rPr>
          <w:rFonts w:hint="eastAsia" w:ascii="宋体" w:hAnsi="宋体" w:cs="宋体"/>
          <w:sz w:val="24"/>
        </w:rPr>
        <w:t>《保安服务管理条例》</w:t>
      </w:r>
      <w:r>
        <w:rPr>
          <w:rFonts w:hint="eastAsia" w:ascii="宋体" w:hAnsi="宋体"/>
          <w:sz w:val="24"/>
        </w:rPr>
        <w:t>及其他有关法律、行政法规，甲、乙双方依据海口市人民医院安保服务招标结果及招标采购文件的要求，经协商一致，甲方将海口市人民医院安保服务委托给乙方进行专业化管理，为保障委托管理工作顺利进行，维护双方合法权益，达成如下协议：</w:t>
      </w:r>
    </w:p>
    <w:p w14:paraId="6C6CD148">
      <w:pPr>
        <w:spacing w:line="540" w:lineRule="exact"/>
        <w:ind w:firstLine="482" w:firstLineChars="200"/>
        <w:rPr>
          <w:rFonts w:ascii="宋体" w:hAnsi="宋体" w:cs="宋体"/>
          <w:b/>
          <w:sz w:val="24"/>
        </w:rPr>
      </w:pPr>
      <w:r>
        <w:rPr>
          <w:rFonts w:hint="eastAsia" w:ascii="宋体" w:hAnsi="宋体" w:cs="宋体"/>
          <w:b/>
          <w:sz w:val="24"/>
        </w:rPr>
        <w:t>一、项目概况</w:t>
      </w:r>
    </w:p>
    <w:p w14:paraId="4DD5C88B">
      <w:pPr>
        <w:spacing w:line="540" w:lineRule="exact"/>
        <w:ind w:firstLine="480" w:firstLineChars="200"/>
        <w:rPr>
          <w:rFonts w:ascii="宋体" w:hAnsi="宋体" w:cs="宋体"/>
          <w:sz w:val="24"/>
        </w:rPr>
      </w:pPr>
      <w:r>
        <w:rPr>
          <w:rFonts w:hint="eastAsia" w:ascii="宋体" w:hAnsi="宋体" w:cs="宋体"/>
          <w:sz w:val="24"/>
        </w:rPr>
        <w:t>（一）服务地点</w:t>
      </w:r>
    </w:p>
    <w:p w14:paraId="71B1B128">
      <w:pPr>
        <w:pStyle w:val="2"/>
        <w:spacing w:after="0" w:line="540" w:lineRule="exact"/>
        <w:ind w:left="0" w:leftChars="0" w:firstLine="480"/>
        <w:rPr>
          <w:rFonts w:ascii="宋体" w:hAnsi="宋体" w:eastAsia="宋体"/>
          <w:sz w:val="24"/>
          <w:szCs w:val="24"/>
        </w:rPr>
      </w:pPr>
      <w:r>
        <w:rPr>
          <w:rFonts w:hint="eastAsia" w:ascii="宋体" w:hAnsi="宋体" w:eastAsia="宋体"/>
          <w:sz w:val="24"/>
          <w:szCs w:val="24"/>
        </w:rPr>
        <w:t>1.海口市人民医院海甸总院医疗区（不包括宿舍区）：位于海口市美兰区人民大道43号；</w:t>
      </w:r>
    </w:p>
    <w:p w14:paraId="1517CC18">
      <w:pPr>
        <w:pStyle w:val="2"/>
        <w:spacing w:after="0" w:line="540" w:lineRule="exact"/>
        <w:ind w:left="0" w:leftChars="0" w:firstLine="480"/>
        <w:rPr>
          <w:rFonts w:ascii="宋体" w:hAnsi="宋体" w:eastAsia="宋体"/>
          <w:sz w:val="24"/>
          <w:szCs w:val="24"/>
        </w:rPr>
      </w:pPr>
      <w:r>
        <w:rPr>
          <w:rFonts w:hint="eastAsia" w:ascii="宋体" w:hAnsi="宋体" w:eastAsia="宋体"/>
          <w:sz w:val="24"/>
          <w:szCs w:val="24"/>
        </w:rPr>
        <w:t>2.得胜沙社区卫生服务中心：位于海口市龙华区得胜沙路68号；</w:t>
      </w:r>
    </w:p>
    <w:p w14:paraId="279DC772">
      <w:pPr>
        <w:pStyle w:val="2"/>
        <w:spacing w:after="0" w:line="540" w:lineRule="exact"/>
        <w:ind w:left="0" w:leftChars="0" w:firstLine="480"/>
        <w:rPr>
          <w:rFonts w:ascii="宋体" w:hAnsi="宋体" w:eastAsia="宋体"/>
          <w:sz w:val="24"/>
          <w:szCs w:val="24"/>
        </w:rPr>
      </w:pPr>
      <w:r>
        <w:rPr>
          <w:rFonts w:hint="eastAsia" w:ascii="宋体" w:hAnsi="宋体" w:eastAsia="宋体"/>
          <w:sz w:val="24"/>
          <w:szCs w:val="24"/>
        </w:rPr>
        <w:t>3.龙昆南社区卫生服务中心：位于海口市龙昆南路50号；</w:t>
      </w:r>
    </w:p>
    <w:p w14:paraId="7E84FA24">
      <w:pPr>
        <w:pStyle w:val="2"/>
        <w:spacing w:after="0" w:line="540" w:lineRule="exact"/>
        <w:ind w:left="0" w:leftChars="0" w:firstLine="480"/>
        <w:rPr>
          <w:rFonts w:ascii="宋体" w:hAnsi="宋体" w:eastAsia="宋体"/>
          <w:sz w:val="24"/>
          <w:szCs w:val="24"/>
        </w:rPr>
      </w:pPr>
      <w:r>
        <w:rPr>
          <w:rFonts w:hint="eastAsia" w:ascii="宋体" w:hAnsi="宋体" w:eastAsia="宋体"/>
          <w:sz w:val="24"/>
          <w:szCs w:val="24"/>
        </w:rPr>
        <w:t>4.海港社区卫生服务中心：位于海口市秀英区海港路19号；</w:t>
      </w:r>
    </w:p>
    <w:p w14:paraId="6C316DEB">
      <w:pPr>
        <w:pStyle w:val="2"/>
        <w:spacing w:after="0" w:line="540" w:lineRule="exact"/>
        <w:ind w:left="0" w:leftChars="0" w:firstLine="480"/>
        <w:rPr>
          <w:rFonts w:ascii="宋体" w:hAnsi="宋体" w:eastAsia="宋体"/>
          <w:sz w:val="24"/>
          <w:szCs w:val="24"/>
        </w:rPr>
      </w:pPr>
      <w:r>
        <w:rPr>
          <w:rFonts w:hint="eastAsia" w:ascii="宋体" w:hAnsi="宋体" w:eastAsia="宋体"/>
          <w:sz w:val="24"/>
          <w:szCs w:val="24"/>
        </w:rPr>
        <w:t>（二）服务内容及标准</w:t>
      </w:r>
    </w:p>
    <w:p w14:paraId="02306F06">
      <w:pPr>
        <w:spacing w:line="540" w:lineRule="exact"/>
        <w:ind w:firstLine="480" w:firstLineChars="200"/>
        <w:rPr>
          <w:rFonts w:ascii="宋体" w:hAnsi="宋体"/>
          <w:sz w:val="24"/>
        </w:rPr>
      </w:pPr>
      <w:r>
        <w:rPr>
          <w:rFonts w:hint="eastAsia" w:ascii="宋体" w:hAnsi="宋体"/>
          <w:sz w:val="24"/>
        </w:rPr>
        <w:t>1.统一执行24小时工作制执勤，负责在甲方医疗区各楼宇、地面及地下车库、人员车辆进出的停车场、重点区域、办公区等区域内执勤和巡逻，协助甲方进行疫情防控工作。</w:t>
      </w:r>
    </w:p>
    <w:p w14:paraId="531F41AC">
      <w:pPr>
        <w:spacing w:line="540" w:lineRule="exact"/>
        <w:ind w:firstLine="480" w:firstLineChars="200"/>
        <w:rPr>
          <w:rFonts w:ascii="宋体" w:hAnsi="宋体"/>
          <w:sz w:val="24"/>
        </w:rPr>
      </w:pPr>
      <w:r>
        <w:rPr>
          <w:rFonts w:hint="eastAsia" w:ascii="宋体" w:hAnsi="宋体"/>
          <w:sz w:val="24"/>
        </w:rPr>
        <w:t>2.保证甲方公共设施、建筑物、车辆、办公室、仓库、食堂等处财产安全，防止被盗、被抢、被破坏，并做好相应的消防工作，乙方须预备机动人员随时应对突发事件，执勤安保人员应尽到及时巡视、及时发现、及时制止不法侵害甲方财产行为的职责。</w:t>
      </w:r>
    </w:p>
    <w:p w14:paraId="2676D5F8">
      <w:pPr>
        <w:spacing w:line="540" w:lineRule="exact"/>
        <w:ind w:firstLine="480" w:firstLineChars="200"/>
        <w:rPr>
          <w:rFonts w:ascii="宋体" w:hAnsi="宋体"/>
          <w:sz w:val="24"/>
        </w:rPr>
      </w:pPr>
      <w:r>
        <w:rPr>
          <w:rFonts w:hint="eastAsia" w:ascii="宋体" w:hAnsi="宋体"/>
          <w:sz w:val="24"/>
        </w:rPr>
        <w:t>3.按甲方要求，乙方做好人员、车辆出入及设备的安全检查工作，巡逻时关闭甲方区域内不必要的照明和水源，降低能耗，并做好记录。</w:t>
      </w:r>
    </w:p>
    <w:p w14:paraId="638EC55C">
      <w:pPr>
        <w:spacing w:line="540" w:lineRule="exact"/>
        <w:ind w:firstLine="480" w:firstLineChars="200"/>
        <w:rPr>
          <w:rFonts w:ascii="宋体" w:hAnsi="宋体"/>
          <w:sz w:val="24"/>
        </w:rPr>
      </w:pPr>
      <w:r>
        <w:rPr>
          <w:rFonts w:hint="eastAsia" w:ascii="宋体" w:hAnsi="宋体"/>
          <w:sz w:val="24"/>
        </w:rPr>
        <w:t>4.对外部人员到甲方区域内实施刑事犯罪、敲诈勒索、恶意破坏的，发现后要及时制止、上报，果断处置，配合公安机关及时妥善处理。</w:t>
      </w:r>
    </w:p>
    <w:p w14:paraId="076BD7A9">
      <w:pPr>
        <w:spacing w:line="540" w:lineRule="exact"/>
        <w:ind w:firstLine="480" w:firstLineChars="200"/>
        <w:rPr>
          <w:rFonts w:ascii="宋体" w:hAnsi="宋体"/>
          <w:sz w:val="24"/>
        </w:rPr>
      </w:pPr>
      <w:r>
        <w:rPr>
          <w:rFonts w:hint="eastAsia" w:ascii="宋体" w:hAnsi="宋体"/>
          <w:sz w:val="24"/>
        </w:rPr>
        <w:t>5.乙方须预防和及时制止扰乱甲方治安的行为，要加强防范意识，对打架、斗殴、医闹等扰乱工作生活秩序的，须采取适当措施强行制止，确保甲方正常工作和生活。</w:t>
      </w:r>
    </w:p>
    <w:p w14:paraId="1DE7BBC2">
      <w:pPr>
        <w:spacing w:line="540" w:lineRule="exact"/>
        <w:ind w:firstLine="480" w:firstLineChars="200"/>
        <w:rPr>
          <w:rFonts w:ascii="宋体" w:hAnsi="宋体"/>
          <w:sz w:val="24"/>
        </w:rPr>
      </w:pPr>
      <w:r>
        <w:rPr>
          <w:rFonts w:hint="eastAsia" w:ascii="宋体" w:hAnsi="宋体"/>
          <w:sz w:val="24"/>
        </w:rPr>
        <w:t>6.预防事故，重点加强甲方各区域的防范和监控，检查消防设施情况，不定期巡查防火隐患，防止发生火灾。乙方须选拔人员组建应急消防队伍，队员需取得（建构筑物消防员证），消防队应承担能力范围内义务消防职责，服从甲方管理，及时制止防火安全中的违规现象和行为。</w:t>
      </w:r>
    </w:p>
    <w:p w14:paraId="2E419350">
      <w:pPr>
        <w:spacing w:line="540" w:lineRule="exact"/>
        <w:ind w:firstLine="480" w:firstLineChars="200"/>
        <w:rPr>
          <w:rFonts w:ascii="宋体" w:hAnsi="宋体"/>
          <w:sz w:val="24"/>
        </w:rPr>
      </w:pPr>
      <w:r>
        <w:rPr>
          <w:rFonts w:hint="eastAsia" w:ascii="宋体" w:hAnsi="宋体"/>
          <w:sz w:val="24"/>
        </w:rPr>
        <w:t>7.对甲方院区每两小时一次巡查（消防、治安）；完成消防、治安等各类演练任务；负责对甲方医护、工作人员进行各种安全培训。</w:t>
      </w:r>
    </w:p>
    <w:p w14:paraId="3CAE5255">
      <w:pPr>
        <w:pStyle w:val="2"/>
        <w:spacing w:after="0" w:line="540" w:lineRule="exact"/>
        <w:ind w:left="0" w:leftChars="0" w:firstLine="480"/>
        <w:rPr>
          <w:rFonts w:ascii="宋体" w:hAnsi="宋体" w:eastAsia="宋体"/>
          <w:sz w:val="24"/>
          <w:szCs w:val="24"/>
          <w:u w:val="single"/>
        </w:rPr>
      </w:pPr>
      <w:r>
        <w:rPr>
          <w:rFonts w:hint="eastAsia" w:ascii="宋体" w:hAnsi="宋体" w:eastAsia="宋体"/>
          <w:sz w:val="24"/>
          <w:szCs w:val="24"/>
        </w:rPr>
        <w:t>8.为落实平安医院要求，如甲方有安全管理信息软件平台，乙方需要实时、完整提供安保服务数据（如巡逻签到情况、巡逻报告、案件登记等），以便甲方相关部门同步在线监督管理。如安全管理信息软件平台需要因此增加模块，所产生的费用由乙方承担，不在本合同金额范围内。</w:t>
      </w:r>
    </w:p>
    <w:p w14:paraId="07042985">
      <w:pPr>
        <w:spacing w:line="540" w:lineRule="exact"/>
        <w:ind w:firstLine="480" w:firstLineChars="200"/>
        <w:rPr>
          <w:rFonts w:ascii="宋体" w:hAnsi="宋体"/>
          <w:sz w:val="24"/>
        </w:rPr>
      </w:pPr>
      <w:r>
        <w:rPr>
          <w:rFonts w:hint="eastAsia" w:ascii="宋体" w:hAnsi="宋体"/>
          <w:sz w:val="24"/>
        </w:rPr>
        <w:t>9.乙方需按各级部门文件要求及甲方的工作需求完成各类工作、实施方案、工作总结及各项工作台账等。</w:t>
      </w:r>
    </w:p>
    <w:p w14:paraId="30E2612B">
      <w:pPr>
        <w:spacing w:line="540" w:lineRule="exact"/>
        <w:ind w:firstLine="480" w:firstLineChars="200"/>
        <w:rPr>
          <w:rFonts w:ascii="宋体" w:hAnsi="宋体"/>
          <w:sz w:val="24"/>
        </w:rPr>
      </w:pPr>
      <w:r>
        <w:rPr>
          <w:rFonts w:hint="eastAsia" w:ascii="宋体" w:hAnsi="宋体"/>
          <w:sz w:val="24"/>
        </w:rPr>
        <w:t>10、医院的门卫制度和相关管理规定作为本合同的组成部分，中标人及其安保人员已经充分阅读并愿意接受医院根据规定对因违反医院门卫制度和相关管理规定实施的任何处罚。</w:t>
      </w:r>
    </w:p>
    <w:p w14:paraId="57077EEF">
      <w:pPr>
        <w:spacing w:line="540" w:lineRule="exact"/>
        <w:ind w:firstLine="480" w:firstLineChars="200"/>
        <w:rPr>
          <w:rFonts w:ascii="宋体" w:hAnsi="宋体"/>
          <w:sz w:val="24"/>
        </w:rPr>
      </w:pPr>
      <w:r>
        <w:rPr>
          <w:rFonts w:hint="eastAsia" w:ascii="宋体" w:hAnsi="宋体"/>
          <w:sz w:val="24"/>
        </w:rPr>
        <w:t>11、消防管理工作必须遵守《中华人民共和国消防法》、《海南自贸区消防管理实施条例》、《医疗机构消防管理九项规定》及医疗机构消防管理标准化建设的要求进行规范化管理。</w:t>
      </w:r>
    </w:p>
    <w:p w14:paraId="706E2B60">
      <w:pPr>
        <w:spacing w:line="540" w:lineRule="exact"/>
        <w:ind w:firstLine="480" w:firstLineChars="200"/>
        <w:rPr>
          <w:rFonts w:ascii="宋体" w:hAnsi="宋体"/>
          <w:sz w:val="24"/>
        </w:rPr>
      </w:pPr>
      <w:r>
        <w:rPr>
          <w:rFonts w:hint="eastAsia" w:ascii="宋体" w:hAnsi="宋体"/>
          <w:sz w:val="24"/>
        </w:rPr>
        <w:t>12、消防监控室值班人员要求全员持证上岗，监控员要求熟悉监控室管理条例和工作流程，熟练操作监控室的各种设施设备，及时发现监控系统中反映的应急情况并居中调度，配合指挥应急分队迅速有序到达维持秩序。</w:t>
      </w:r>
    </w:p>
    <w:p w14:paraId="7B2580FB">
      <w:pPr>
        <w:spacing w:line="540" w:lineRule="exact"/>
        <w:ind w:firstLine="480" w:firstLineChars="200"/>
        <w:rPr>
          <w:rFonts w:ascii="宋体" w:hAnsi="宋体"/>
          <w:sz w:val="24"/>
        </w:rPr>
      </w:pPr>
      <w:r>
        <w:rPr>
          <w:rFonts w:hint="eastAsia" w:ascii="宋体" w:hAnsi="宋体"/>
          <w:sz w:val="24"/>
        </w:rPr>
        <w:t>13、安保人员必须统一穿着整齐、清洁、完整的制服（按规定的安保标准制服，不允许穿仿警服）。</w:t>
      </w:r>
    </w:p>
    <w:p w14:paraId="35330D8C">
      <w:pPr>
        <w:spacing w:line="540" w:lineRule="exact"/>
        <w:ind w:firstLine="480" w:firstLineChars="200"/>
        <w:rPr>
          <w:rFonts w:ascii="宋体" w:hAnsi="宋体"/>
          <w:sz w:val="24"/>
        </w:rPr>
      </w:pPr>
      <w:r>
        <w:rPr>
          <w:rFonts w:hint="eastAsia" w:ascii="宋体" w:hAnsi="宋体"/>
          <w:sz w:val="24"/>
        </w:rPr>
        <w:t>14、安保人员必须服从医院岗位、工作调配和人员安排，严格遵守国家法律、法规，遵守院方的保密规定，服从院方管理。</w:t>
      </w:r>
    </w:p>
    <w:p w14:paraId="6F1CCB45">
      <w:pPr>
        <w:spacing w:line="540" w:lineRule="exact"/>
        <w:ind w:firstLine="480" w:firstLineChars="200"/>
        <w:rPr>
          <w:rFonts w:ascii="宋体" w:hAnsi="宋体"/>
          <w:sz w:val="24"/>
        </w:rPr>
      </w:pPr>
      <w:r>
        <w:rPr>
          <w:rFonts w:hint="eastAsia" w:ascii="宋体" w:hAnsi="宋体"/>
          <w:sz w:val="24"/>
        </w:rPr>
        <w:t>15、安保人员应在确保完成正常工作的情况下，从现有人员中组建一支12人的24小时应急分队（分两组，由当班分队长任组长），主要负责防暴、消防、应急处突等突发任务，需具备基本的战术动作和常规消防、防暴器材的使用能力。</w:t>
      </w:r>
    </w:p>
    <w:p w14:paraId="3E217746">
      <w:pPr>
        <w:spacing w:line="540" w:lineRule="exact"/>
        <w:ind w:firstLine="480" w:firstLineChars="200"/>
        <w:rPr>
          <w:rFonts w:ascii="宋体" w:hAnsi="宋体"/>
          <w:sz w:val="24"/>
        </w:rPr>
      </w:pPr>
      <w:r>
        <w:rPr>
          <w:rFonts w:hint="eastAsia" w:ascii="宋体" w:hAnsi="宋体"/>
          <w:sz w:val="24"/>
        </w:rPr>
        <w:t>16、人员证书要求</w:t>
      </w:r>
    </w:p>
    <w:p w14:paraId="45D15BFB">
      <w:pPr>
        <w:spacing w:line="540" w:lineRule="exact"/>
        <w:ind w:firstLine="480" w:firstLineChars="200"/>
        <w:rPr>
          <w:rFonts w:ascii="宋体" w:hAnsi="宋体"/>
          <w:sz w:val="24"/>
        </w:rPr>
      </w:pPr>
      <w:r>
        <w:rPr>
          <w:rFonts w:hint="eastAsia" w:ascii="宋体" w:hAnsi="宋体"/>
          <w:sz w:val="24"/>
        </w:rPr>
        <w:t>（1）消防监控员全员9人须持有四级（中级）消防设施操作员证上岗。</w:t>
      </w:r>
    </w:p>
    <w:p w14:paraId="0394BA03">
      <w:pPr>
        <w:spacing w:line="540" w:lineRule="exact"/>
        <w:ind w:firstLine="480" w:firstLineChars="200"/>
        <w:rPr>
          <w:rFonts w:ascii="宋体" w:hAnsi="宋体"/>
          <w:sz w:val="24"/>
        </w:rPr>
      </w:pPr>
      <w:r>
        <w:rPr>
          <w:rFonts w:hint="eastAsia" w:ascii="宋体" w:hAnsi="宋体"/>
          <w:sz w:val="24"/>
        </w:rPr>
        <w:t>（2）人员配备要求里的所有人员须经公安部门审核、考试并持保安员证上岗，持证率达100%。</w:t>
      </w:r>
    </w:p>
    <w:p w14:paraId="79F81E7C">
      <w:pPr>
        <w:spacing w:line="540" w:lineRule="exact"/>
        <w:ind w:firstLine="480" w:firstLineChars="200"/>
        <w:rPr>
          <w:rFonts w:ascii="宋体" w:hAnsi="宋体"/>
          <w:sz w:val="24"/>
        </w:rPr>
      </w:pPr>
      <w:r>
        <w:rPr>
          <w:rFonts w:hint="eastAsia" w:ascii="宋体" w:hAnsi="宋体"/>
          <w:sz w:val="24"/>
        </w:rPr>
        <w:t>（3）各社区卫生服务中心的保安队员中至少含1名持有四级（中级）消防设施操作员证的队员负责消防管理，合计3名。</w:t>
      </w:r>
    </w:p>
    <w:p w14:paraId="5B4AABC5">
      <w:pPr>
        <w:pStyle w:val="2"/>
        <w:spacing w:after="0" w:line="540" w:lineRule="exact"/>
        <w:ind w:left="0" w:leftChars="0" w:firstLine="482"/>
        <w:rPr>
          <w:rFonts w:ascii="宋体" w:hAnsi="宋体" w:eastAsia="宋体"/>
          <w:b/>
          <w:sz w:val="24"/>
          <w:szCs w:val="24"/>
        </w:rPr>
      </w:pPr>
      <w:r>
        <w:rPr>
          <w:rFonts w:hint="eastAsia" w:ascii="宋体" w:hAnsi="宋体" w:eastAsia="宋体"/>
          <w:b/>
          <w:sz w:val="24"/>
          <w:szCs w:val="24"/>
        </w:rPr>
        <w:t>二、岗位设置</w:t>
      </w:r>
    </w:p>
    <w:p w14:paraId="045E3813">
      <w:pPr>
        <w:pStyle w:val="2"/>
        <w:spacing w:after="0" w:line="540" w:lineRule="exact"/>
        <w:ind w:left="0" w:leftChars="0" w:firstLine="480"/>
        <w:rPr>
          <w:rFonts w:ascii="宋体" w:hAnsi="宋体" w:eastAsia="宋体"/>
          <w:sz w:val="24"/>
          <w:szCs w:val="24"/>
        </w:rPr>
      </w:pPr>
      <w:r>
        <w:rPr>
          <w:rFonts w:hint="eastAsia" w:ascii="宋体" w:hAnsi="宋体" w:eastAsia="宋体"/>
          <w:sz w:val="24"/>
          <w:szCs w:val="24"/>
        </w:rPr>
        <w:t>乙方按照海口市人民医院安保服务项目采购需求中的“人员配置要求”设置岗位并按要求配备相应的人员。（详情见附件2、3）以上人员配置要求，乙方必须满足。</w:t>
      </w:r>
    </w:p>
    <w:p w14:paraId="470DEB11">
      <w:pPr>
        <w:pStyle w:val="2"/>
        <w:spacing w:after="0" w:line="540" w:lineRule="exact"/>
        <w:ind w:left="0" w:leftChars="0" w:firstLine="482"/>
        <w:rPr>
          <w:rFonts w:ascii="宋体" w:hAnsi="宋体" w:eastAsia="宋体"/>
          <w:b/>
          <w:sz w:val="24"/>
          <w:szCs w:val="24"/>
          <w:u w:val="single"/>
        </w:rPr>
      </w:pPr>
      <w:r>
        <w:rPr>
          <w:rFonts w:hint="eastAsia" w:ascii="宋体" w:hAnsi="宋体" w:eastAsia="宋体"/>
          <w:b/>
          <w:sz w:val="24"/>
          <w:szCs w:val="24"/>
          <w:u w:val="single"/>
        </w:rPr>
        <w:t>三、履约保证金</w:t>
      </w:r>
    </w:p>
    <w:p w14:paraId="5BF5D690">
      <w:pPr>
        <w:tabs>
          <w:tab w:val="left" w:pos="1073"/>
        </w:tabs>
        <w:spacing w:line="540" w:lineRule="exact"/>
        <w:ind w:firstLine="480" w:firstLineChars="200"/>
        <w:rPr>
          <w:rFonts w:ascii="宋体" w:hAnsi="宋体" w:cs="宋体"/>
          <w:sz w:val="24"/>
        </w:rPr>
      </w:pPr>
      <w:r>
        <w:rPr>
          <w:rFonts w:hint="eastAsia" w:ascii="宋体" w:hAnsi="宋体" w:cs="宋体"/>
          <w:sz w:val="24"/>
        </w:rPr>
        <w:t>自合同签订之日起3天内，乙方须向甲方缴纳____万元合同履约保证金，视为本合同生效条件之一，合同期满且乙方无违约情况前提下，甲方予以退还，履约保证金不计利息。</w:t>
      </w:r>
    </w:p>
    <w:p w14:paraId="74B3A0A5">
      <w:pPr>
        <w:pStyle w:val="2"/>
        <w:spacing w:after="0" w:line="540" w:lineRule="exact"/>
        <w:ind w:left="0" w:leftChars="0" w:firstLine="482"/>
        <w:rPr>
          <w:rFonts w:ascii="宋体" w:hAnsi="宋体" w:eastAsia="宋体"/>
          <w:b/>
          <w:sz w:val="24"/>
          <w:szCs w:val="24"/>
        </w:rPr>
      </w:pPr>
      <w:r>
        <w:rPr>
          <w:rFonts w:hint="eastAsia" w:ascii="宋体" w:hAnsi="宋体" w:eastAsia="宋体"/>
          <w:b/>
          <w:sz w:val="24"/>
          <w:szCs w:val="24"/>
        </w:rPr>
        <w:t>四、服务期限</w:t>
      </w:r>
    </w:p>
    <w:p w14:paraId="445BCAC7">
      <w:pPr>
        <w:pStyle w:val="2"/>
        <w:spacing w:after="0" w:line="540" w:lineRule="exact"/>
        <w:ind w:left="0" w:leftChars="0" w:firstLine="480"/>
        <w:rPr>
          <w:rFonts w:ascii="宋体" w:hAnsi="宋体" w:eastAsia="宋体"/>
          <w:sz w:val="24"/>
          <w:szCs w:val="24"/>
        </w:rPr>
      </w:pPr>
      <w:r>
        <w:rPr>
          <w:rFonts w:hint="eastAsia" w:ascii="宋体" w:hAnsi="宋体" w:eastAsia="宋体"/>
          <w:sz w:val="24"/>
          <w:szCs w:val="24"/>
        </w:rPr>
        <w:t>本项目服务期限：</w:t>
      </w:r>
      <w:r>
        <w:rPr>
          <w:rFonts w:hint="eastAsia" w:ascii="宋体" w:hAnsi="宋体" w:eastAsia="宋体"/>
          <w:sz w:val="24"/>
          <w:szCs w:val="24"/>
          <w:u w:val="single"/>
        </w:rPr>
        <w:t>叁</w:t>
      </w:r>
      <w:r>
        <w:rPr>
          <w:rFonts w:hint="eastAsia" w:ascii="宋体" w:hAnsi="宋体" w:eastAsia="宋体"/>
          <w:sz w:val="24"/>
          <w:szCs w:val="24"/>
        </w:rPr>
        <w:t>年。自</w:t>
      </w:r>
      <w:r>
        <w:rPr>
          <w:rFonts w:hint="eastAsia" w:ascii="宋体" w:hAnsi="宋体" w:eastAsia="宋体" w:cs="宋体"/>
          <w:sz w:val="24"/>
          <w:szCs w:val="24"/>
          <w:u w:val="single"/>
        </w:rPr>
        <w:t>2025</w:t>
      </w:r>
      <w:r>
        <w:rPr>
          <w:rFonts w:hint="eastAsia" w:ascii="宋体" w:hAnsi="宋体" w:eastAsia="宋体" w:cs="宋体"/>
          <w:sz w:val="24"/>
          <w:szCs w:val="24"/>
        </w:rPr>
        <w:t>年</w:t>
      </w:r>
      <w:r>
        <w:rPr>
          <w:rFonts w:hint="eastAsia" w:ascii="宋体" w:hAnsi="宋体" w:eastAsia="宋体" w:cs="宋体"/>
          <w:sz w:val="24"/>
          <w:szCs w:val="24"/>
          <w:u w:val="single"/>
        </w:rPr>
        <w:t>__</w:t>
      </w:r>
      <w:r>
        <w:rPr>
          <w:rFonts w:hint="eastAsia" w:ascii="宋体" w:hAnsi="宋体" w:eastAsia="宋体" w:cs="宋体"/>
          <w:sz w:val="24"/>
          <w:szCs w:val="24"/>
        </w:rPr>
        <w:t>月</w:t>
      </w:r>
      <w:r>
        <w:rPr>
          <w:rFonts w:hint="eastAsia" w:ascii="宋体" w:hAnsi="宋体" w:eastAsia="宋体" w:cs="宋体"/>
          <w:sz w:val="24"/>
          <w:szCs w:val="24"/>
          <w:u w:val="single"/>
        </w:rPr>
        <w:t>__</w:t>
      </w:r>
      <w:r>
        <w:rPr>
          <w:rFonts w:hint="eastAsia" w:ascii="宋体" w:hAnsi="宋体" w:eastAsia="宋体" w:cs="宋体"/>
          <w:sz w:val="24"/>
          <w:szCs w:val="24"/>
        </w:rPr>
        <w:t>日至</w:t>
      </w:r>
      <w:r>
        <w:rPr>
          <w:rFonts w:hint="eastAsia" w:ascii="宋体" w:hAnsi="宋体" w:eastAsia="宋体" w:cs="宋体"/>
          <w:sz w:val="24"/>
          <w:szCs w:val="24"/>
          <w:u w:val="single"/>
        </w:rPr>
        <w:t>2028</w:t>
      </w:r>
      <w:r>
        <w:rPr>
          <w:rFonts w:hint="eastAsia" w:ascii="宋体" w:hAnsi="宋体" w:eastAsia="宋体" w:cs="宋体"/>
          <w:sz w:val="24"/>
          <w:szCs w:val="24"/>
        </w:rPr>
        <w:t>年</w:t>
      </w:r>
      <w:r>
        <w:rPr>
          <w:rFonts w:hint="eastAsia" w:ascii="宋体" w:hAnsi="宋体" w:eastAsia="宋体" w:cs="宋体"/>
          <w:sz w:val="24"/>
          <w:szCs w:val="24"/>
          <w:u w:val="single"/>
        </w:rPr>
        <w:t>__</w:t>
      </w:r>
      <w:r>
        <w:rPr>
          <w:rFonts w:hint="eastAsia" w:ascii="宋体" w:hAnsi="宋体" w:eastAsia="宋体" w:cs="宋体"/>
          <w:sz w:val="24"/>
          <w:szCs w:val="24"/>
        </w:rPr>
        <w:t>月</w:t>
      </w:r>
      <w:r>
        <w:rPr>
          <w:rFonts w:hint="eastAsia" w:ascii="宋体" w:hAnsi="宋体" w:eastAsia="宋体" w:cs="宋体"/>
          <w:sz w:val="24"/>
          <w:szCs w:val="24"/>
          <w:u w:val="single"/>
        </w:rPr>
        <w:t>__</w:t>
      </w:r>
      <w:r>
        <w:rPr>
          <w:rFonts w:hint="eastAsia" w:ascii="宋体" w:hAnsi="宋体" w:eastAsia="宋体" w:cs="宋体"/>
          <w:sz w:val="24"/>
          <w:szCs w:val="24"/>
        </w:rPr>
        <w:t>日。</w:t>
      </w:r>
      <w:r>
        <w:rPr>
          <w:rFonts w:hint="eastAsia" w:ascii="宋体" w:hAnsi="宋体" w:eastAsia="宋体"/>
          <w:sz w:val="24"/>
          <w:szCs w:val="24"/>
        </w:rPr>
        <w:t>合同一年一签，第一年服务期内，如果累计三次考核不合格，甲方有权解除合同，同时不再签订第二年、第三年服务合同。第二年服务期内，如果累计三次考核不合格，甲方有权解除合同，同时不再签订第三年服务合同。</w:t>
      </w:r>
    </w:p>
    <w:p w14:paraId="327167B8">
      <w:pPr>
        <w:pStyle w:val="2"/>
        <w:spacing w:after="0" w:line="540" w:lineRule="exact"/>
        <w:ind w:left="0" w:leftChars="0" w:firstLine="480"/>
        <w:rPr>
          <w:rFonts w:ascii="宋体" w:hAnsi="宋体" w:eastAsia="宋体" w:cs="宋体"/>
          <w:sz w:val="24"/>
          <w:szCs w:val="24"/>
        </w:rPr>
      </w:pPr>
      <w:r>
        <w:rPr>
          <w:rFonts w:hint="eastAsia" w:ascii="宋体" w:hAnsi="宋体" w:eastAsia="宋体"/>
          <w:sz w:val="24"/>
          <w:szCs w:val="24"/>
        </w:rPr>
        <w:t>本合同期限：</w:t>
      </w:r>
      <w:r>
        <w:rPr>
          <w:rFonts w:hint="eastAsia" w:ascii="宋体" w:hAnsi="宋体" w:eastAsia="宋体"/>
          <w:sz w:val="24"/>
          <w:szCs w:val="24"/>
          <w:u w:val="single"/>
        </w:rPr>
        <w:t>壹</w:t>
      </w:r>
      <w:r>
        <w:rPr>
          <w:rFonts w:hint="eastAsia" w:ascii="宋体" w:hAnsi="宋体" w:eastAsia="宋体"/>
          <w:sz w:val="24"/>
          <w:szCs w:val="24"/>
        </w:rPr>
        <w:t>年。自</w:t>
      </w:r>
      <w:r>
        <w:rPr>
          <w:rFonts w:hint="eastAsia" w:ascii="宋体" w:hAnsi="宋体" w:eastAsia="宋体" w:cs="宋体"/>
          <w:sz w:val="24"/>
          <w:szCs w:val="24"/>
          <w:u w:val="single"/>
        </w:rPr>
        <w:t>2025</w:t>
      </w:r>
      <w:r>
        <w:rPr>
          <w:rFonts w:hint="eastAsia" w:ascii="宋体" w:hAnsi="宋体" w:eastAsia="宋体" w:cs="宋体"/>
          <w:sz w:val="24"/>
          <w:szCs w:val="24"/>
        </w:rPr>
        <w:t>年</w:t>
      </w:r>
      <w:r>
        <w:rPr>
          <w:rFonts w:hint="eastAsia" w:ascii="宋体" w:hAnsi="宋体" w:eastAsia="宋体" w:cs="宋体"/>
          <w:sz w:val="24"/>
          <w:szCs w:val="24"/>
          <w:u w:val="single"/>
        </w:rPr>
        <w:t>__</w:t>
      </w:r>
      <w:r>
        <w:rPr>
          <w:rFonts w:hint="eastAsia" w:ascii="宋体" w:hAnsi="宋体" w:eastAsia="宋体" w:cs="宋体"/>
          <w:sz w:val="24"/>
          <w:szCs w:val="24"/>
        </w:rPr>
        <w:t>月</w:t>
      </w:r>
      <w:r>
        <w:rPr>
          <w:rFonts w:hint="eastAsia" w:ascii="宋体" w:hAnsi="宋体" w:eastAsia="宋体" w:cs="宋体"/>
          <w:sz w:val="24"/>
          <w:szCs w:val="24"/>
          <w:u w:val="single"/>
        </w:rPr>
        <w:t>__</w:t>
      </w:r>
      <w:r>
        <w:rPr>
          <w:rFonts w:hint="eastAsia" w:ascii="宋体" w:hAnsi="宋体" w:eastAsia="宋体" w:cs="宋体"/>
          <w:sz w:val="24"/>
          <w:szCs w:val="24"/>
        </w:rPr>
        <w:t>日至</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__</w:t>
      </w:r>
      <w:r>
        <w:rPr>
          <w:rFonts w:hint="eastAsia" w:ascii="宋体" w:hAnsi="宋体" w:eastAsia="宋体" w:cs="宋体"/>
          <w:sz w:val="24"/>
          <w:szCs w:val="24"/>
        </w:rPr>
        <w:t>月</w:t>
      </w:r>
      <w:r>
        <w:rPr>
          <w:rFonts w:hint="eastAsia" w:ascii="宋体" w:hAnsi="宋体" w:eastAsia="宋体" w:cs="宋体"/>
          <w:sz w:val="24"/>
          <w:szCs w:val="24"/>
          <w:u w:val="single"/>
        </w:rPr>
        <w:t>__</w:t>
      </w:r>
      <w:r>
        <w:rPr>
          <w:rFonts w:hint="eastAsia" w:ascii="宋体" w:hAnsi="宋体" w:eastAsia="宋体" w:cs="宋体"/>
          <w:sz w:val="24"/>
          <w:szCs w:val="24"/>
        </w:rPr>
        <w:t>日。</w:t>
      </w:r>
    </w:p>
    <w:p w14:paraId="02F533B9">
      <w:pPr>
        <w:pStyle w:val="2"/>
        <w:spacing w:after="0" w:line="540" w:lineRule="exact"/>
        <w:ind w:left="0" w:leftChars="0" w:firstLine="482"/>
        <w:rPr>
          <w:rFonts w:ascii="宋体" w:hAnsi="宋体" w:eastAsia="宋体" w:cs="宋体"/>
          <w:b/>
          <w:sz w:val="24"/>
          <w:szCs w:val="24"/>
        </w:rPr>
      </w:pPr>
      <w:r>
        <w:rPr>
          <w:rFonts w:hint="eastAsia" w:ascii="宋体" w:hAnsi="宋体" w:eastAsia="宋体" w:cs="宋体"/>
          <w:b/>
          <w:sz w:val="24"/>
          <w:szCs w:val="24"/>
        </w:rPr>
        <w:t>五、服务费用及支付方式</w:t>
      </w:r>
    </w:p>
    <w:p w14:paraId="6234EA25">
      <w:pPr>
        <w:pStyle w:val="2"/>
        <w:spacing w:after="0" w:line="540" w:lineRule="exact"/>
        <w:ind w:left="0" w:leftChars="0" w:firstLine="480"/>
        <w:rPr>
          <w:rFonts w:ascii="宋体" w:hAnsi="宋体" w:eastAsia="宋体"/>
          <w:sz w:val="24"/>
          <w:szCs w:val="24"/>
        </w:rPr>
      </w:pPr>
      <w:r>
        <w:rPr>
          <w:rFonts w:hint="eastAsia" w:ascii="宋体" w:hAnsi="宋体" w:eastAsia="宋体"/>
          <w:sz w:val="24"/>
          <w:szCs w:val="24"/>
        </w:rPr>
        <w:t>（一）服务费用</w:t>
      </w:r>
    </w:p>
    <w:p w14:paraId="247C2161">
      <w:pPr>
        <w:tabs>
          <w:tab w:val="left" w:pos="826"/>
          <w:tab w:val="left" w:pos="1380"/>
        </w:tabs>
        <w:spacing w:line="540" w:lineRule="exact"/>
        <w:ind w:firstLine="480" w:firstLineChars="200"/>
        <w:rPr>
          <w:rFonts w:ascii="宋体" w:hAnsi="宋体" w:cs="宋体"/>
          <w:sz w:val="24"/>
        </w:rPr>
      </w:pPr>
      <w:r>
        <w:rPr>
          <w:rFonts w:hint="eastAsia" w:ascii="宋体" w:hAnsi="宋体"/>
          <w:sz w:val="24"/>
        </w:rPr>
        <w:t>1.服务费用</w:t>
      </w:r>
      <w:r>
        <w:rPr>
          <w:rFonts w:hint="eastAsia" w:ascii="宋体" w:hAnsi="宋体"/>
          <w:bCs/>
          <w:sz w:val="24"/>
        </w:rPr>
        <w:t>包括但不限于乙方的人员工资、五险一金、加班工资、税费、企业利润等为完成本项目</w:t>
      </w:r>
      <w:r>
        <w:rPr>
          <w:rFonts w:hint="eastAsia" w:ascii="宋体" w:hAnsi="宋体" w:cs="宋体"/>
          <w:sz w:val="24"/>
        </w:rPr>
        <w:t>合同中所约定的乙方安保服务管理内容的一切费用。</w:t>
      </w:r>
    </w:p>
    <w:p w14:paraId="63B36FDD">
      <w:pPr>
        <w:spacing w:line="540" w:lineRule="exact"/>
        <w:ind w:firstLine="480" w:firstLineChars="200"/>
        <w:rPr>
          <w:rFonts w:ascii="宋体" w:hAnsi="宋体"/>
          <w:bCs/>
          <w:sz w:val="24"/>
        </w:rPr>
      </w:pPr>
      <w:r>
        <w:rPr>
          <w:rFonts w:hint="eastAsia" w:ascii="宋体" w:hAnsi="宋体"/>
          <w:bCs/>
          <w:sz w:val="24"/>
        </w:rPr>
        <w:t>2.本项目服务费按人民币结算。三年服务费共计：</w:t>
      </w:r>
      <w:r>
        <w:rPr>
          <w:rFonts w:hint="eastAsia" w:ascii="宋体" w:hAnsi="宋体"/>
          <w:bCs/>
          <w:sz w:val="24"/>
          <w:u w:val="single"/>
        </w:rPr>
        <w:t>¥</w:t>
      </w:r>
      <w:r>
        <w:rPr>
          <w:rFonts w:hint="eastAsia" w:ascii="宋体" w:hAnsi="宋体"/>
          <w:szCs w:val="21"/>
          <w:u w:val="single"/>
        </w:rPr>
        <w:t>_____</w:t>
      </w:r>
      <w:r>
        <w:rPr>
          <w:rFonts w:hint="eastAsia" w:ascii="宋体" w:hAnsi="宋体"/>
          <w:bCs/>
          <w:sz w:val="24"/>
          <w:u w:val="single"/>
        </w:rPr>
        <w:t>元</w:t>
      </w:r>
      <w:r>
        <w:rPr>
          <w:rFonts w:hint="eastAsia" w:ascii="宋体" w:hAnsi="宋体"/>
          <w:bCs/>
          <w:sz w:val="24"/>
        </w:rPr>
        <w:t>（大写：</w:t>
      </w:r>
      <w:r>
        <w:rPr>
          <w:rFonts w:hint="eastAsia" w:ascii="宋体" w:hAnsi="宋体"/>
          <w:bCs/>
          <w:sz w:val="24"/>
          <w:u w:val="single"/>
        </w:rPr>
        <w:t>___元整</w:t>
      </w:r>
      <w:r>
        <w:rPr>
          <w:rFonts w:hint="eastAsia" w:ascii="宋体" w:hAnsi="宋体"/>
          <w:bCs/>
          <w:sz w:val="24"/>
        </w:rPr>
        <w:t>）；本合同年服务费：</w:t>
      </w:r>
      <w:r>
        <w:rPr>
          <w:rFonts w:hint="eastAsia" w:ascii="宋体" w:hAnsi="宋体"/>
          <w:bCs/>
          <w:sz w:val="24"/>
          <w:u w:val="single"/>
        </w:rPr>
        <w:t>¥____元</w:t>
      </w:r>
      <w:r>
        <w:rPr>
          <w:rFonts w:hint="eastAsia" w:ascii="宋体" w:hAnsi="宋体"/>
          <w:bCs/>
          <w:sz w:val="24"/>
        </w:rPr>
        <w:t>（大写：</w:t>
      </w:r>
      <w:r>
        <w:rPr>
          <w:rFonts w:hint="eastAsia" w:ascii="宋体" w:hAnsi="宋体"/>
          <w:bCs/>
          <w:sz w:val="24"/>
          <w:u w:val="single"/>
        </w:rPr>
        <w:t>___元整</w:t>
      </w:r>
      <w:r>
        <w:rPr>
          <w:rFonts w:hint="eastAsia" w:ascii="宋体" w:hAnsi="宋体"/>
          <w:bCs/>
          <w:sz w:val="24"/>
        </w:rPr>
        <w:t>）；本合同月服务费：</w:t>
      </w:r>
      <w:r>
        <w:rPr>
          <w:rFonts w:hint="eastAsia" w:ascii="宋体" w:hAnsi="宋体"/>
          <w:bCs/>
          <w:sz w:val="24"/>
          <w:u w:val="single"/>
        </w:rPr>
        <w:t>¥___元</w:t>
      </w:r>
      <w:r>
        <w:rPr>
          <w:rFonts w:hint="eastAsia" w:ascii="宋体" w:hAnsi="宋体"/>
          <w:bCs/>
          <w:sz w:val="24"/>
        </w:rPr>
        <w:t>（大写：</w:t>
      </w:r>
      <w:r>
        <w:rPr>
          <w:rFonts w:hint="eastAsia" w:ascii="宋体" w:hAnsi="宋体"/>
          <w:bCs/>
          <w:sz w:val="24"/>
          <w:u w:val="single"/>
        </w:rPr>
        <w:t>___元整</w:t>
      </w:r>
      <w:r>
        <w:rPr>
          <w:rFonts w:hint="eastAsia" w:ascii="宋体" w:hAnsi="宋体"/>
          <w:bCs/>
          <w:sz w:val="24"/>
        </w:rPr>
        <w:t>）。</w:t>
      </w:r>
    </w:p>
    <w:p w14:paraId="0AD4DF26">
      <w:pPr>
        <w:pStyle w:val="2"/>
        <w:spacing w:after="0" w:line="540" w:lineRule="exact"/>
        <w:ind w:left="0" w:leftChars="0" w:firstLine="480"/>
        <w:rPr>
          <w:rFonts w:ascii="宋体" w:hAnsi="宋体" w:eastAsia="宋体"/>
          <w:sz w:val="24"/>
          <w:szCs w:val="24"/>
        </w:rPr>
      </w:pPr>
      <w:r>
        <w:rPr>
          <w:rFonts w:hint="eastAsia" w:ascii="宋体" w:hAnsi="宋体" w:eastAsia="宋体"/>
          <w:sz w:val="24"/>
          <w:szCs w:val="24"/>
        </w:rPr>
        <w:t>（二）支付方式</w:t>
      </w:r>
    </w:p>
    <w:p w14:paraId="77254BB7">
      <w:pPr>
        <w:pStyle w:val="2"/>
        <w:spacing w:after="0" w:line="540" w:lineRule="exact"/>
        <w:ind w:left="0" w:leftChars="0" w:firstLine="480"/>
        <w:rPr>
          <w:rFonts w:ascii="宋体" w:hAnsi="宋体" w:eastAsia="宋体" w:cs="宋体"/>
          <w:color w:val="000000"/>
          <w:sz w:val="24"/>
          <w:szCs w:val="24"/>
        </w:rPr>
      </w:pPr>
      <w:r>
        <w:rPr>
          <w:rFonts w:hint="eastAsia" w:ascii="宋体" w:hAnsi="宋体" w:eastAsia="宋体"/>
          <w:sz w:val="24"/>
          <w:szCs w:val="24"/>
        </w:rPr>
        <w:t>1.</w:t>
      </w:r>
      <w:r>
        <w:rPr>
          <w:rFonts w:hint="eastAsia" w:ascii="宋体" w:hAnsi="宋体" w:eastAsia="宋体" w:cs="宋体"/>
          <w:color w:val="000000"/>
          <w:sz w:val="24"/>
          <w:szCs w:val="24"/>
        </w:rPr>
        <w:t>甲方相关部门每月对现场按照考核标准对乙方进行考核，根据乙方达到合同约定要求的考核结果按月支付相应服务费；每月服务费的支付需结合当月考评结果（该结果于次月7日前完成，节假日顺延。），甲方在结果出来后2个工作日内通知乙方出具物业管理费正规发票，甲方于</w:t>
      </w:r>
      <w:r>
        <w:rPr>
          <w:rFonts w:hint="eastAsia" w:ascii="宋体" w:hAnsi="宋体" w:eastAsia="宋体" w:cs="宋体"/>
          <w:sz w:val="24"/>
          <w:szCs w:val="24"/>
        </w:rPr>
        <w:t>收到乙方合法有效的发票后5</w:t>
      </w:r>
      <w:r>
        <w:rPr>
          <w:rFonts w:hint="eastAsia" w:ascii="宋体" w:hAnsi="宋体" w:eastAsia="宋体" w:cs="宋体"/>
          <w:color w:val="000000"/>
          <w:sz w:val="24"/>
          <w:szCs w:val="24"/>
        </w:rPr>
        <w:t>个工作日内向乙方支付上月的服务费。甲方考评结果，以甲方单方考评结果为准。</w:t>
      </w:r>
    </w:p>
    <w:p w14:paraId="0C300A91">
      <w:pPr>
        <w:pStyle w:val="2"/>
        <w:spacing w:after="0" w:line="540" w:lineRule="exact"/>
        <w:ind w:left="0" w:leftChars="0" w:firstLine="480"/>
        <w:rPr>
          <w:rFonts w:ascii="宋体" w:hAnsi="宋体" w:eastAsia="宋体" w:cs="宋体"/>
          <w:color w:val="000000"/>
          <w:sz w:val="24"/>
          <w:szCs w:val="24"/>
        </w:rPr>
      </w:pPr>
      <w:r>
        <w:rPr>
          <w:rFonts w:hint="eastAsia" w:ascii="宋体" w:hAnsi="宋体" w:eastAsia="宋体" w:cs="宋体"/>
          <w:color w:val="000000"/>
          <w:sz w:val="24"/>
          <w:szCs w:val="24"/>
        </w:rPr>
        <w:t>2.乙方收款账户：</w:t>
      </w:r>
    </w:p>
    <w:p w14:paraId="63AA957E">
      <w:pPr>
        <w:tabs>
          <w:tab w:val="left" w:pos="980"/>
        </w:tabs>
        <w:spacing w:line="540" w:lineRule="exact"/>
        <w:ind w:firstLine="472" w:firstLineChars="200"/>
        <w:rPr>
          <w:sz w:val="24"/>
          <w:u w:val="single"/>
        </w:rPr>
      </w:pPr>
      <w:r>
        <w:rPr>
          <w:rFonts w:hint="eastAsia" w:ascii="宋体" w:hAnsi="宋体" w:cs="宋体"/>
          <w:spacing w:val="-2"/>
          <w:sz w:val="24"/>
        </w:rPr>
        <w:t>账户名称：</w:t>
      </w:r>
      <w:r>
        <w:rPr>
          <w:rFonts w:hint="eastAsia"/>
          <w:sz w:val="24"/>
          <w:u w:val="single"/>
        </w:rPr>
        <w:t>______</w:t>
      </w:r>
    </w:p>
    <w:p w14:paraId="6F74A78F">
      <w:pPr>
        <w:tabs>
          <w:tab w:val="left" w:pos="980"/>
        </w:tabs>
        <w:spacing w:line="540" w:lineRule="exact"/>
        <w:ind w:firstLine="472" w:firstLineChars="200"/>
        <w:rPr>
          <w:rFonts w:ascii="宋体" w:hAnsi="宋体" w:eastAsia="宋体" w:cs="宋体"/>
          <w:spacing w:val="-2"/>
          <w:sz w:val="24"/>
          <w:u w:val="single"/>
        </w:rPr>
      </w:pPr>
      <w:r>
        <w:rPr>
          <w:rFonts w:hint="eastAsia" w:ascii="宋体" w:hAnsi="宋体" w:cs="宋体"/>
          <w:spacing w:val="-2"/>
          <w:sz w:val="24"/>
        </w:rPr>
        <w:t>开户行：</w:t>
      </w:r>
      <w:r>
        <w:rPr>
          <w:rFonts w:hint="eastAsia"/>
          <w:sz w:val="24"/>
          <w:u w:val="single"/>
        </w:rPr>
        <w:t>_______</w:t>
      </w:r>
    </w:p>
    <w:p w14:paraId="58AF1C61">
      <w:pPr>
        <w:tabs>
          <w:tab w:val="left" w:pos="980"/>
        </w:tabs>
        <w:spacing w:line="540" w:lineRule="exact"/>
        <w:ind w:firstLine="480" w:firstLineChars="200"/>
        <w:rPr>
          <w:rFonts w:ascii="宋体" w:hAnsi="宋体" w:eastAsia="宋体" w:cs="宋体"/>
          <w:sz w:val="24"/>
          <w:u w:val="single"/>
        </w:rPr>
      </w:pPr>
      <w:r>
        <w:rPr>
          <w:rFonts w:hint="eastAsia" w:ascii="宋体" w:hAnsi="宋体" w:cs="宋体"/>
          <w:sz w:val="24"/>
        </w:rPr>
        <w:t>账号：</w:t>
      </w:r>
      <w:r>
        <w:rPr>
          <w:rFonts w:hint="eastAsia"/>
          <w:b/>
          <w:sz w:val="24"/>
          <w:u w:val="single"/>
        </w:rPr>
        <w:t>_________</w:t>
      </w:r>
    </w:p>
    <w:p w14:paraId="54837394">
      <w:pPr>
        <w:pStyle w:val="2"/>
        <w:spacing w:after="0" w:line="540" w:lineRule="exact"/>
        <w:ind w:left="0" w:leftChars="0" w:firstLine="480"/>
        <w:rPr>
          <w:rFonts w:ascii="宋体" w:hAnsi="宋体" w:eastAsia="宋体"/>
          <w:sz w:val="24"/>
          <w:szCs w:val="24"/>
        </w:rPr>
      </w:pPr>
      <w:r>
        <w:rPr>
          <w:rFonts w:hint="eastAsia" w:ascii="宋体" w:hAnsi="宋体" w:eastAsia="宋体"/>
          <w:sz w:val="24"/>
          <w:szCs w:val="24"/>
        </w:rPr>
        <w:t>六、双方的权利和义务</w:t>
      </w:r>
    </w:p>
    <w:p w14:paraId="7F106184">
      <w:pPr>
        <w:pStyle w:val="2"/>
        <w:spacing w:after="0" w:line="540" w:lineRule="exact"/>
        <w:ind w:left="0" w:leftChars="0" w:firstLine="480"/>
        <w:rPr>
          <w:rFonts w:ascii="宋体" w:hAnsi="宋体" w:eastAsia="宋体"/>
          <w:sz w:val="24"/>
          <w:szCs w:val="24"/>
        </w:rPr>
      </w:pPr>
      <w:r>
        <w:rPr>
          <w:rFonts w:hint="eastAsia" w:ascii="宋体" w:hAnsi="宋体" w:eastAsia="宋体"/>
          <w:sz w:val="24"/>
          <w:szCs w:val="24"/>
        </w:rPr>
        <w:t>（一）甲方的权利和义务</w:t>
      </w:r>
    </w:p>
    <w:p w14:paraId="622ABA07">
      <w:pPr>
        <w:pStyle w:val="2"/>
        <w:spacing w:after="0" w:line="540" w:lineRule="exact"/>
        <w:ind w:left="0" w:leftChars="0" w:firstLine="480"/>
        <w:rPr>
          <w:rFonts w:ascii="宋体" w:hAnsi="宋体" w:eastAsia="宋体"/>
          <w:sz w:val="24"/>
          <w:szCs w:val="24"/>
        </w:rPr>
      </w:pPr>
      <w:r>
        <w:rPr>
          <w:rFonts w:hint="eastAsia" w:ascii="宋体" w:hAnsi="宋体" w:eastAsia="宋体"/>
          <w:sz w:val="24"/>
          <w:szCs w:val="24"/>
        </w:rPr>
        <w:t>1.甲方审定乙方制定的服务方案、培训计划、工作计划、应急预案和演练方案等，并监督其实施。</w:t>
      </w:r>
    </w:p>
    <w:p w14:paraId="6882E018">
      <w:pPr>
        <w:spacing w:line="540" w:lineRule="exact"/>
        <w:ind w:firstLine="480" w:firstLineChars="200"/>
        <w:rPr>
          <w:rFonts w:ascii="宋体" w:hAnsi="宋体" w:cs="宋体"/>
          <w:sz w:val="24"/>
        </w:rPr>
      </w:pPr>
      <w:r>
        <w:rPr>
          <w:rFonts w:hint="eastAsia" w:ascii="宋体" w:hAnsi="宋体"/>
          <w:sz w:val="24"/>
        </w:rPr>
        <w:t>2.</w:t>
      </w:r>
      <w:r>
        <w:rPr>
          <w:rFonts w:hint="eastAsia" w:ascii="宋体" w:hAnsi="宋体" w:cs="宋体"/>
          <w:sz w:val="24"/>
        </w:rPr>
        <w:t>甲方有权指定工作人员对乙方的工作进行监督、检查和指导，有权要求乙方调换不适合（工作表现差或给甲方造成不良影响等）在甲方工作的安保人员，乙方须在七个工作日内完成调换。</w:t>
      </w:r>
    </w:p>
    <w:p w14:paraId="4AE639E3">
      <w:pPr>
        <w:pStyle w:val="2"/>
        <w:spacing w:after="0" w:line="540" w:lineRule="exact"/>
        <w:ind w:left="0" w:leftChars="0" w:firstLine="480"/>
        <w:rPr>
          <w:rFonts w:ascii="宋体" w:hAnsi="宋体" w:eastAsia="宋体"/>
          <w:sz w:val="24"/>
          <w:szCs w:val="24"/>
        </w:rPr>
      </w:pPr>
      <w:r>
        <w:rPr>
          <w:rFonts w:hint="eastAsia" w:ascii="宋体" w:hAnsi="宋体" w:eastAsia="宋体"/>
          <w:sz w:val="24"/>
          <w:szCs w:val="24"/>
        </w:rPr>
        <w:t>3.甲方对乙方提供的安保服务事项有知情权。</w:t>
      </w:r>
    </w:p>
    <w:p w14:paraId="09176AA7">
      <w:pPr>
        <w:pStyle w:val="2"/>
        <w:spacing w:after="0" w:line="540" w:lineRule="exact"/>
        <w:ind w:left="0" w:leftChars="0" w:firstLine="480"/>
        <w:rPr>
          <w:rFonts w:ascii="宋体" w:hAnsi="宋体" w:eastAsia="宋体"/>
          <w:sz w:val="24"/>
          <w:szCs w:val="24"/>
        </w:rPr>
      </w:pPr>
      <w:r>
        <w:rPr>
          <w:rFonts w:hint="eastAsia" w:ascii="宋体" w:hAnsi="宋体" w:eastAsia="宋体"/>
          <w:sz w:val="24"/>
          <w:szCs w:val="24"/>
        </w:rPr>
        <w:t>4.按照本合同约定，按时支付乙方服务费用。</w:t>
      </w:r>
    </w:p>
    <w:p w14:paraId="4A4FEAB9">
      <w:pPr>
        <w:spacing w:line="540" w:lineRule="exact"/>
        <w:ind w:firstLine="480" w:firstLineChars="200"/>
        <w:rPr>
          <w:rFonts w:ascii="宋体" w:hAnsi="宋体" w:cs="宋体"/>
          <w:sz w:val="24"/>
        </w:rPr>
      </w:pPr>
      <w:r>
        <w:rPr>
          <w:rFonts w:hint="eastAsia" w:ascii="宋体" w:hAnsi="宋体" w:cs="宋体"/>
          <w:sz w:val="24"/>
        </w:rPr>
        <w:t>5.甲方有权处理安保人员在执勤中与甲方人员或外来人员发生的争议。</w:t>
      </w:r>
    </w:p>
    <w:p w14:paraId="051782BF">
      <w:pPr>
        <w:widowControl/>
        <w:spacing w:line="540" w:lineRule="exact"/>
        <w:ind w:firstLine="480" w:firstLineChars="200"/>
        <w:rPr>
          <w:rFonts w:ascii="宋体" w:hAnsi="宋体"/>
          <w:sz w:val="24"/>
          <w:lang w:val="de-DE"/>
        </w:rPr>
      </w:pPr>
      <w:r>
        <w:rPr>
          <w:rFonts w:hint="eastAsia" w:ascii="宋体" w:hAnsi="宋体" w:cs="宋体"/>
          <w:sz w:val="24"/>
        </w:rPr>
        <w:t>6.因乙方人员造成甲方人员或第三方人员身体伤害、财产损失等后果，乙方应承担全部责任，</w:t>
      </w:r>
      <w:r>
        <w:rPr>
          <w:rFonts w:hint="eastAsia" w:ascii="宋体" w:hAnsi="宋体"/>
          <w:sz w:val="24"/>
          <w:lang w:val="de-DE"/>
        </w:rPr>
        <w:t>情节严重，构成犯罪的，依照刑法有关规定追究刑事责任。</w:t>
      </w:r>
    </w:p>
    <w:p w14:paraId="75A46B38">
      <w:pPr>
        <w:pStyle w:val="2"/>
        <w:spacing w:after="0" w:line="540" w:lineRule="exact"/>
        <w:ind w:left="0" w:leftChars="0" w:firstLine="480"/>
        <w:rPr>
          <w:rFonts w:ascii="宋体" w:hAnsi="宋体" w:eastAsia="宋体"/>
          <w:sz w:val="24"/>
          <w:szCs w:val="24"/>
        </w:rPr>
      </w:pPr>
      <w:r>
        <w:rPr>
          <w:rFonts w:hint="eastAsia" w:ascii="宋体" w:hAnsi="宋体" w:eastAsia="宋体"/>
          <w:sz w:val="24"/>
          <w:szCs w:val="24"/>
        </w:rPr>
        <w:t>7.</w:t>
      </w:r>
      <w:r>
        <w:rPr>
          <w:rFonts w:hint="eastAsia" w:ascii="宋体" w:hAnsi="宋体" w:eastAsia="宋体" w:cs="宋体"/>
          <w:color w:val="000000"/>
          <w:sz w:val="24"/>
          <w:szCs w:val="24"/>
        </w:rPr>
        <w:t>甲方不承担因乙方自身原因引起或招致的任何法律纠纷，不承担乙方所使用人员的各种保险义务。</w:t>
      </w:r>
    </w:p>
    <w:p w14:paraId="3E090D17">
      <w:pPr>
        <w:pStyle w:val="2"/>
        <w:spacing w:after="0" w:line="540" w:lineRule="exact"/>
        <w:ind w:left="0" w:leftChars="0" w:firstLine="480"/>
        <w:rPr>
          <w:rFonts w:ascii="宋体" w:hAnsi="宋体" w:eastAsia="宋体"/>
          <w:sz w:val="24"/>
          <w:szCs w:val="24"/>
        </w:rPr>
      </w:pPr>
      <w:r>
        <w:rPr>
          <w:rFonts w:hint="eastAsia" w:ascii="宋体" w:hAnsi="宋体" w:eastAsia="宋体"/>
          <w:sz w:val="24"/>
          <w:szCs w:val="24"/>
        </w:rPr>
        <w:t>8.服务期限内，甲方免费提供乙方管理办公用房两间（不含水电费）</w:t>
      </w:r>
    </w:p>
    <w:p w14:paraId="225835C5">
      <w:pPr>
        <w:spacing w:line="540" w:lineRule="exact"/>
        <w:ind w:firstLine="480" w:firstLineChars="200"/>
        <w:rPr>
          <w:rFonts w:ascii="宋体" w:hAnsi="宋体" w:cs="宋体"/>
          <w:sz w:val="24"/>
        </w:rPr>
      </w:pPr>
      <w:r>
        <w:rPr>
          <w:rFonts w:hint="eastAsia" w:ascii="宋体" w:hAnsi="宋体" w:cs="宋体"/>
          <w:sz w:val="24"/>
        </w:rPr>
        <w:t>9.甲方应尊重乙方安保人员的工作，对安保人员履行职责的行为应予以支持、配合。</w:t>
      </w:r>
    </w:p>
    <w:p w14:paraId="71BBEBE4">
      <w:pPr>
        <w:pStyle w:val="2"/>
        <w:spacing w:after="0" w:line="540" w:lineRule="exact"/>
        <w:ind w:left="0" w:leftChars="0" w:firstLine="480"/>
        <w:rPr>
          <w:rFonts w:ascii="宋体" w:hAnsi="宋体" w:eastAsia="宋体" w:cs="宋体"/>
          <w:sz w:val="24"/>
          <w:szCs w:val="24"/>
        </w:rPr>
      </w:pPr>
      <w:r>
        <w:rPr>
          <w:rFonts w:hint="eastAsia" w:ascii="宋体" w:hAnsi="宋体" w:eastAsia="宋体"/>
          <w:sz w:val="24"/>
          <w:szCs w:val="24"/>
        </w:rPr>
        <w:t>10.</w:t>
      </w:r>
      <w:r>
        <w:rPr>
          <w:rFonts w:hint="eastAsia" w:ascii="宋体" w:hAnsi="宋体" w:eastAsia="宋体" w:cs="宋体"/>
          <w:sz w:val="24"/>
          <w:szCs w:val="24"/>
        </w:rPr>
        <w:t>甲方应及时研究解决乙方提出的安全问题，并适时采取有效的改进和防范措施。</w:t>
      </w:r>
    </w:p>
    <w:p w14:paraId="5F18CD12">
      <w:pPr>
        <w:snapToGrid w:val="0"/>
        <w:spacing w:line="540" w:lineRule="exact"/>
        <w:ind w:firstLine="480" w:firstLineChars="200"/>
        <w:rPr>
          <w:rFonts w:ascii="宋体" w:hAnsi="宋体" w:cs="宋体"/>
          <w:sz w:val="24"/>
        </w:rPr>
      </w:pPr>
      <w:r>
        <w:rPr>
          <w:rFonts w:ascii="宋体" w:hAnsi="宋体" w:cs="宋体"/>
          <w:sz w:val="24"/>
        </w:rPr>
        <w:t>1</w:t>
      </w:r>
      <w:bookmarkStart w:id="0" w:name="_Hlk101601281"/>
      <w:r>
        <w:rPr>
          <w:rFonts w:hint="eastAsia" w:ascii="宋体" w:hAnsi="宋体" w:cs="宋体"/>
          <w:sz w:val="24"/>
        </w:rPr>
        <w:t>1．甲方有权对乙方的服务进行考核，根据考核结果确定乙方实际应得的服务费数额。</w:t>
      </w:r>
      <w:bookmarkEnd w:id="0"/>
    </w:p>
    <w:p w14:paraId="465038EA">
      <w:pPr>
        <w:pStyle w:val="2"/>
        <w:spacing w:after="0" w:line="540" w:lineRule="exact"/>
        <w:ind w:left="0" w:leftChars="0" w:firstLine="480"/>
        <w:rPr>
          <w:rFonts w:ascii="宋体" w:hAnsi="宋体" w:eastAsia="宋体"/>
          <w:sz w:val="24"/>
          <w:szCs w:val="24"/>
        </w:rPr>
      </w:pPr>
      <w:r>
        <w:rPr>
          <w:rFonts w:hint="eastAsia" w:ascii="宋体" w:hAnsi="宋体" w:eastAsia="宋体"/>
          <w:sz w:val="24"/>
          <w:szCs w:val="24"/>
        </w:rPr>
        <w:t>（二）乙方的权利和义务</w:t>
      </w:r>
    </w:p>
    <w:p w14:paraId="04F957A4">
      <w:pPr>
        <w:pStyle w:val="2"/>
        <w:spacing w:after="0" w:line="540" w:lineRule="exact"/>
        <w:ind w:left="0" w:leftChars="0" w:firstLine="480"/>
        <w:rPr>
          <w:rFonts w:ascii="宋体" w:hAnsi="宋体" w:eastAsia="宋体"/>
          <w:sz w:val="24"/>
          <w:szCs w:val="24"/>
        </w:rPr>
      </w:pPr>
      <w:r>
        <w:rPr>
          <w:rFonts w:hint="eastAsia" w:ascii="宋体" w:hAnsi="宋体" w:eastAsia="宋体"/>
          <w:sz w:val="24"/>
          <w:szCs w:val="24"/>
        </w:rPr>
        <w:t>1.</w:t>
      </w:r>
      <w:r>
        <w:rPr>
          <w:rFonts w:hint="eastAsia" w:ascii="宋体" w:hAnsi="宋体" w:eastAsia="宋体" w:cs="宋体"/>
          <w:color w:val="000000"/>
          <w:sz w:val="24"/>
          <w:szCs w:val="24"/>
        </w:rPr>
        <w:t>根据有关法律、法规、行业标准及本合同的约定，按照服务内容和标准提供安保服务，并收取相应的服务费用。</w:t>
      </w:r>
    </w:p>
    <w:p w14:paraId="6207DD94">
      <w:pPr>
        <w:spacing w:line="540" w:lineRule="exact"/>
        <w:ind w:firstLine="480" w:firstLineChars="200"/>
        <w:textAlignment w:val="center"/>
        <w:rPr>
          <w:rStyle w:val="11"/>
          <w:rFonts w:ascii="宋体" w:hAnsi="宋体"/>
          <w:sz w:val="24"/>
        </w:rPr>
      </w:pPr>
      <w:r>
        <w:rPr>
          <w:rFonts w:hint="eastAsia" w:ascii="宋体" w:hAnsi="宋体"/>
          <w:sz w:val="24"/>
        </w:rPr>
        <w:t>2.乙方用工应遵守国家有关法律、法规，须按照政府规定给员工缴纳各种社会保险（</w:t>
      </w:r>
      <w:r>
        <w:rPr>
          <w:rStyle w:val="11"/>
          <w:rFonts w:hint="eastAsia" w:ascii="宋体" w:hAnsi="宋体"/>
          <w:sz w:val="24"/>
        </w:rPr>
        <w:t>包括养老、医疗、工伤、生育、失业保险等</w:t>
      </w:r>
      <w:r>
        <w:rPr>
          <w:rFonts w:hint="eastAsia" w:ascii="宋体" w:hAnsi="宋体"/>
          <w:sz w:val="24"/>
        </w:rPr>
        <w:t>）；</w:t>
      </w:r>
      <w:r>
        <w:rPr>
          <w:rStyle w:val="11"/>
          <w:rFonts w:hint="eastAsia" w:ascii="宋体" w:hAnsi="宋体"/>
          <w:sz w:val="24"/>
        </w:rPr>
        <w:t>员工的工作时间应严格按国家有关法律、法规的标准执行,因工作原因产生的加班(含节假日加班)须按相关规定的标准给员工支付加班薪资；因乙方违反《劳动法》等法律法规而造成甲方的连带责任和损失，则全部由乙方承担。</w:t>
      </w:r>
    </w:p>
    <w:p w14:paraId="760F662E">
      <w:pPr>
        <w:pStyle w:val="2"/>
        <w:spacing w:after="0" w:line="540" w:lineRule="exact"/>
        <w:ind w:left="0" w:leftChars="0" w:firstLine="480"/>
        <w:rPr>
          <w:rFonts w:ascii="宋体" w:hAnsi="宋体" w:eastAsia="宋体"/>
          <w:sz w:val="24"/>
          <w:szCs w:val="24"/>
        </w:rPr>
      </w:pPr>
      <w:r>
        <w:rPr>
          <w:rFonts w:hint="eastAsia" w:ascii="宋体" w:hAnsi="宋体" w:eastAsia="宋体"/>
          <w:sz w:val="24"/>
          <w:szCs w:val="24"/>
        </w:rPr>
        <w:t>3.乙方按照海口市安保服务项目采购需求中的“人员证书要求”招聘符合条件的员工，并持证上岗。如履约过程中乙方实际到岗人数未达到合同约定的人数或上岗人员持证情况不符合合同要求的，甲方有权解除合同，并扣除相应服务费。</w:t>
      </w:r>
    </w:p>
    <w:p w14:paraId="3126D790">
      <w:pPr>
        <w:spacing w:line="540" w:lineRule="exact"/>
        <w:ind w:firstLine="480" w:firstLineChars="200"/>
        <w:textAlignment w:val="center"/>
        <w:rPr>
          <w:rFonts w:ascii="宋体" w:hAnsi="宋体"/>
          <w:sz w:val="24"/>
        </w:rPr>
      </w:pPr>
      <w:r>
        <w:rPr>
          <w:rFonts w:hint="eastAsia" w:ascii="宋体" w:hAnsi="宋体"/>
          <w:sz w:val="24"/>
        </w:rPr>
        <w:t>4.乙方应制定培训计划及方案，并</w:t>
      </w:r>
      <w:r>
        <w:rPr>
          <w:rFonts w:hint="eastAsia" w:ascii="宋体" w:hAnsi="宋体"/>
          <w:kern w:val="0"/>
          <w:sz w:val="24"/>
        </w:rPr>
        <w:t>定期对员工进行培训，包括但不仅限于下列内容。督促、检查员工做好相关的安全防护及劳动保护措施，如发生工伤、疾病乃至死亡的，一切责任及费用由乙方全部承担。</w:t>
      </w:r>
    </w:p>
    <w:p w14:paraId="36EDF643">
      <w:pPr>
        <w:pStyle w:val="4"/>
        <w:spacing w:line="540" w:lineRule="exact"/>
        <w:ind w:firstLine="480" w:firstLineChars="200"/>
        <w:jc w:val="both"/>
        <w:rPr>
          <w:rFonts w:ascii="宋体" w:hAnsi="宋体"/>
          <w:kern w:val="0"/>
          <w:sz w:val="24"/>
        </w:rPr>
      </w:pPr>
      <w:r>
        <w:rPr>
          <w:rFonts w:hint="eastAsia" w:ascii="宋体" w:hAnsi="宋体"/>
          <w:kern w:val="0"/>
          <w:sz w:val="24"/>
        </w:rPr>
        <w:t>（1）新员工岗前培训；</w:t>
      </w:r>
    </w:p>
    <w:p w14:paraId="034F469C">
      <w:pPr>
        <w:pStyle w:val="4"/>
        <w:spacing w:line="540" w:lineRule="exact"/>
        <w:ind w:firstLine="480" w:firstLineChars="200"/>
        <w:jc w:val="both"/>
        <w:rPr>
          <w:rFonts w:ascii="宋体" w:hAnsi="宋体"/>
          <w:kern w:val="0"/>
          <w:sz w:val="24"/>
        </w:rPr>
      </w:pPr>
      <w:r>
        <w:rPr>
          <w:rFonts w:hint="eastAsia" w:ascii="宋体" w:hAnsi="宋体"/>
          <w:kern w:val="0"/>
          <w:sz w:val="24"/>
        </w:rPr>
        <w:t>（2）每月至少一次文明礼仪规范培训；</w:t>
      </w:r>
    </w:p>
    <w:p w14:paraId="4EE2C008">
      <w:pPr>
        <w:pStyle w:val="4"/>
        <w:spacing w:line="540" w:lineRule="exact"/>
        <w:ind w:firstLine="480" w:firstLineChars="200"/>
        <w:jc w:val="both"/>
        <w:rPr>
          <w:rFonts w:ascii="宋体" w:hAnsi="宋体"/>
          <w:kern w:val="0"/>
          <w:sz w:val="24"/>
        </w:rPr>
      </w:pPr>
      <w:r>
        <w:rPr>
          <w:rFonts w:hint="eastAsia" w:ascii="宋体" w:hAnsi="宋体"/>
          <w:kern w:val="0"/>
          <w:sz w:val="24"/>
        </w:rPr>
        <w:t>（3）每年至少一次全员的《中华人民共和国消防法》、《海南自贸区消防管理实施条例》、《医疗机构消防管理九项规定》、医疗机构消防管理标准化建设要求、火灾应急处置程序、医院消防安全管理制度培训；</w:t>
      </w:r>
    </w:p>
    <w:p w14:paraId="00D12556">
      <w:pPr>
        <w:pStyle w:val="4"/>
        <w:spacing w:line="540" w:lineRule="exact"/>
        <w:ind w:firstLine="480" w:firstLineChars="200"/>
        <w:jc w:val="both"/>
        <w:rPr>
          <w:rFonts w:ascii="宋体" w:hAnsi="宋体"/>
          <w:kern w:val="0"/>
          <w:sz w:val="24"/>
        </w:rPr>
      </w:pPr>
      <w:r>
        <w:rPr>
          <w:rFonts w:hint="eastAsia" w:ascii="宋体" w:hAnsi="宋体"/>
          <w:kern w:val="0"/>
          <w:sz w:val="24"/>
        </w:rPr>
        <w:t>（4）每月至少一次车辆指挥及管控培训；</w:t>
      </w:r>
    </w:p>
    <w:p w14:paraId="19C7E79A">
      <w:pPr>
        <w:pStyle w:val="4"/>
        <w:spacing w:line="540" w:lineRule="exact"/>
        <w:ind w:firstLine="480" w:firstLineChars="200"/>
        <w:jc w:val="both"/>
        <w:rPr>
          <w:rFonts w:ascii="宋体" w:hAnsi="宋体"/>
          <w:kern w:val="0"/>
          <w:sz w:val="24"/>
        </w:rPr>
      </w:pPr>
      <w:r>
        <w:rPr>
          <w:rFonts w:hint="eastAsia" w:ascii="宋体" w:hAnsi="宋体"/>
          <w:kern w:val="0"/>
          <w:sz w:val="24"/>
        </w:rPr>
        <w:t>（5）每年至少一次危险化学品应急处置、危险化学品巡逻管控制度培训；</w:t>
      </w:r>
    </w:p>
    <w:p w14:paraId="45DCB5CE">
      <w:pPr>
        <w:pStyle w:val="4"/>
        <w:spacing w:line="540" w:lineRule="exact"/>
        <w:ind w:firstLine="480" w:firstLineChars="200"/>
        <w:jc w:val="both"/>
        <w:rPr>
          <w:rFonts w:ascii="宋体" w:hAnsi="宋体"/>
          <w:kern w:val="0"/>
          <w:sz w:val="24"/>
        </w:rPr>
      </w:pPr>
      <w:r>
        <w:rPr>
          <w:rFonts w:hint="eastAsia" w:ascii="宋体" w:hAnsi="宋体"/>
          <w:kern w:val="0"/>
          <w:sz w:val="24"/>
        </w:rPr>
        <w:t>（6）每年至少一次医院治安管理制度、视频监控制度、院内物品出门管理制度培训；</w:t>
      </w:r>
    </w:p>
    <w:p w14:paraId="667DAFDA">
      <w:pPr>
        <w:pStyle w:val="4"/>
        <w:spacing w:line="540" w:lineRule="exact"/>
        <w:ind w:firstLine="480" w:firstLineChars="200"/>
        <w:jc w:val="both"/>
        <w:rPr>
          <w:rFonts w:ascii="宋体" w:hAnsi="宋体"/>
          <w:kern w:val="0"/>
          <w:sz w:val="24"/>
        </w:rPr>
      </w:pPr>
      <w:r>
        <w:rPr>
          <w:rFonts w:hint="eastAsia" w:ascii="宋体" w:hAnsi="宋体"/>
          <w:kern w:val="0"/>
          <w:sz w:val="24"/>
        </w:rPr>
        <w:t>（7）每周至少一次（刀、枪）伤报告制度培训；</w:t>
      </w:r>
    </w:p>
    <w:p w14:paraId="3E29CA41">
      <w:pPr>
        <w:pStyle w:val="4"/>
        <w:spacing w:line="540" w:lineRule="exact"/>
        <w:ind w:firstLine="480" w:firstLineChars="200"/>
        <w:jc w:val="both"/>
        <w:rPr>
          <w:rFonts w:ascii="宋体" w:hAnsi="宋体"/>
          <w:sz w:val="24"/>
        </w:rPr>
      </w:pPr>
      <w:r>
        <w:rPr>
          <w:rFonts w:hint="eastAsia" w:ascii="宋体" w:hAnsi="宋体"/>
          <w:kern w:val="0"/>
          <w:sz w:val="24"/>
        </w:rPr>
        <w:t>（8）每周至少一次队列、体能等训练。</w:t>
      </w:r>
    </w:p>
    <w:p w14:paraId="3D0356C9">
      <w:pPr>
        <w:pStyle w:val="2"/>
        <w:spacing w:after="0" w:line="540" w:lineRule="exact"/>
        <w:ind w:left="0" w:leftChars="0" w:firstLine="480"/>
        <w:rPr>
          <w:rFonts w:ascii="宋体" w:hAnsi="宋体" w:eastAsia="宋体"/>
          <w:sz w:val="24"/>
          <w:szCs w:val="24"/>
        </w:rPr>
      </w:pPr>
      <w:r>
        <w:rPr>
          <w:rFonts w:hint="eastAsia" w:ascii="宋体" w:hAnsi="宋体" w:eastAsia="宋体"/>
          <w:sz w:val="24"/>
          <w:szCs w:val="24"/>
        </w:rPr>
        <w:t>5.合同期间，乙方在工作中须做好相关的安全防护及劳动保护措施，以保护其员工、甲方（包括员工人身、财产、名誉）及第三者的安全，否则，乙方须承担相应的责任。</w:t>
      </w:r>
    </w:p>
    <w:p w14:paraId="3F91AEC2">
      <w:pPr>
        <w:pStyle w:val="2"/>
        <w:spacing w:after="0" w:line="540" w:lineRule="exact"/>
        <w:ind w:left="0" w:leftChars="0" w:firstLine="480"/>
        <w:rPr>
          <w:rFonts w:ascii="宋体" w:hAnsi="宋体" w:eastAsia="宋体"/>
          <w:sz w:val="24"/>
          <w:szCs w:val="24"/>
        </w:rPr>
      </w:pPr>
      <w:r>
        <w:rPr>
          <w:rFonts w:hint="eastAsia" w:ascii="宋体" w:hAnsi="宋体" w:eastAsia="宋体"/>
          <w:sz w:val="24"/>
          <w:szCs w:val="24"/>
        </w:rPr>
        <w:t>6.乙方须根据甲方实际制定应急预案、演练方案，并定期进行演练，包括但不仅限于下列内容：</w:t>
      </w:r>
    </w:p>
    <w:p w14:paraId="39881A05">
      <w:pPr>
        <w:spacing w:line="540" w:lineRule="exact"/>
        <w:ind w:firstLine="480" w:firstLineChars="200"/>
        <w:rPr>
          <w:rFonts w:ascii="宋体" w:hAnsi="宋体"/>
          <w:kern w:val="0"/>
          <w:sz w:val="24"/>
        </w:rPr>
      </w:pPr>
      <w:r>
        <w:rPr>
          <w:rFonts w:hint="eastAsia" w:ascii="宋体" w:hAnsi="宋体"/>
          <w:kern w:val="0"/>
          <w:sz w:val="24"/>
        </w:rPr>
        <w:t>（1）每年至少两次医院消防应急处置预案演练；</w:t>
      </w:r>
    </w:p>
    <w:p w14:paraId="403FC108">
      <w:pPr>
        <w:spacing w:line="540" w:lineRule="exact"/>
        <w:ind w:firstLine="480" w:firstLineChars="200"/>
        <w:rPr>
          <w:rFonts w:ascii="宋体" w:hAnsi="宋体"/>
          <w:kern w:val="0"/>
          <w:sz w:val="24"/>
        </w:rPr>
      </w:pPr>
      <w:r>
        <w:rPr>
          <w:rFonts w:hint="eastAsia" w:ascii="宋体" w:hAnsi="宋体"/>
          <w:kern w:val="0"/>
          <w:sz w:val="24"/>
        </w:rPr>
        <w:t>（2）每年至少一次医院突发恐怖事件应急处置预案演练，</w:t>
      </w:r>
    </w:p>
    <w:p w14:paraId="6AC00BFF">
      <w:pPr>
        <w:spacing w:line="540" w:lineRule="exact"/>
        <w:ind w:firstLine="480" w:firstLineChars="200"/>
        <w:rPr>
          <w:rFonts w:ascii="宋体" w:hAnsi="宋体"/>
          <w:kern w:val="0"/>
          <w:sz w:val="24"/>
        </w:rPr>
      </w:pPr>
      <w:r>
        <w:rPr>
          <w:rFonts w:hint="eastAsia" w:ascii="宋体" w:hAnsi="宋体"/>
          <w:kern w:val="0"/>
          <w:sz w:val="24"/>
        </w:rPr>
        <w:t>（3）每年至少一次医院治安突发事件应急预案演练；</w:t>
      </w:r>
    </w:p>
    <w:p w14:paraId="59AA42C5">
      <w:pPr>
        <w:spacing w:line="540" w:lineRule="exact"/>
        <w:ind w:firstLine="480" w:firstLineChars="200"/>
        <w:rPr>
          <w:rFonts w:ascii="宋体" w:hAnsi="宋体"/>
          <w:kern w:val="0"/>
          <w:sz w:val="24"/>
        </w:rPr>
      </w:pPr>
      <w:r>
        <w:rPr>
          <w:rFonts w:hint="eastAsia" w:ascii="宋体" w:hAnsi="宋体"/>
          <w:kern w:val="0"/>
          <w:sz w:val="24"/>
        </w:rPr>
        <w:t>（4）每年至少一次危险化学品事故应急预案演练；</w:t>
      </w:r>
    </w:p>
    <w:p w14:paraId="54086C25">
      <w:pPr>
        <w:spacing w:line="540" w:lineRule="exact"/>
        <w:ind w:firstLine="480" w:firstLineChars="200"/>
        <w:rPr>
          <w:rFonts w:ascii="宋体" w:hAnsi="宋体"/>
          <w:kern w:val="0"/>
          <w:sz w:val="24"/>
        </w:rPr>
      </w:pPr>
      <w:r>
        <w:rPr>
          <w:rFonts w:hint="eastAsia" w:ascii="宋体" w:hAnsi="宋体"/>
          <w:kern w:val="0"/>
          <w:sz w:val="24"/>
        </w:rPr>
        <w:t>（5）每年至少一次重大医疗纠纷应急处置预案演练。</w:t>
      </w:r>
    </w:p>
    <w:p w14:paraId="2D074AA8">
      <w:pPr>
        <w:spacing w:line="540" w:lineRule="exact"/>
        <w:ind w:firstLine="480" w:firstLineChars="200"/>
        <w:rPr>
          <w:rFonts w:ascii="宋体" w:hAnsi="宋体"/>
          <w:sz w:val="24"/>
        </w:rPr>
      </w:pPr>
      <w:r>
        <w:rPr>
          <w:rFonts w:hint="eastAsia" w:ascii="宋体" w:hAnsi="宋体"/>
          <w:sz w:val="24"/>
        </w:rPr>
        <w:t>7.</w:t>
      </w:r>
      <w:r>
        <w:rPr>
          <w:rFonts w:hint="eastAsia" w:ascii="宋体" w:hAnsi="宋体"/>
          <w:kern w:val="0"/>
          <w:sz w:val="24"/>
        </w:rPr>
        <w:t>乙方须建立健全档案管理制度，按医疗机构消防管理标准化建设的要求建立和完善甲方各类消防管理档案，并根据消防管理部门的要求每月上报消防管理资料；按公安部门规定及甲方要求建立和完善各种治安管理档案和台账；日常工作中做好相关资料的收集、整理、编目、归档等档案管理工作，服务期满时，相关档案须无条件移交给甲方。</w:t>
      </w:r>
    </w:p>
    <w:p w14:paraId="2427F792">
      <w:pPr>
        <w:pStyle w:val="2"/>
        <w:spacing w:after="0" w:line="540" w:lineRule="exact"/>
        <w:ind w:left="0" w:leftChars="0" w:firstLine="480"/>
        <w:rPr>
          <w:rFonts w:ascii="宋体" w:hAnsi="宋体" w:eastAsia="宋体"/>
          <w:sz w:val="24"/>
          <w:szCs w:val="24"/>
        </w:rPr>
      </w:pPr>
      <w:r>
        <w:rPr>
          <w:rFonts w:hint="eastAsia" w:ascii="宋体" w:hAnsi="宋体" w:eastAsia="宋体"/>
          <w:sz w:val="24"/>
          <w:szCs w:val="24"/>
        </w:rPr>
        <w:t>8.甲方的门卫制度等相关管理规定作为本合同的组成部分，乙方及其员工须充分阅读并愿意接受甲方根据规定对其因违反甲方相关管理规定而实施的处罚。</w:t>
      </w:r>
    </w:p>
    <w:p w14:paraId="26FB579F">
      <w:pPr>
        <w:pStyle w:val="2"/>
        <w:spacing w:after="0" w:line="540" w:lineRule="exact"/>
        <w:ind w:left="0" w:leftChars="0" w:firstLine="480"/>
        <w:rPr>
          <w:rFonts w:ascii="宋体" w:hAnsi="宋体" w:eastAsia="宋体"/>
          <w:sz w:val="24"/>
          <w:szCs w:val="24"/>
        </w:rPr>
      </w:pPr>
      <w:r>
        <w:rPr>
          <w:rFonts w:hint="eastAsia" w:ascii="宋体" w:hAnsi="宋体" w:eastAsia="宋体"/>
          <w:sz w:val="24"/>
          <w:szCs w:val="24"/>
        </w:rPr>
        <w:t>9.</w:t>
      </w:r>
      <w:r>
        <w:rPr>
          <w:rStyle w:val="11"/>
          <w:rFonts w:hint="eastAsia" w:ascii="宋体" w:hAnsi="宋体" w:eastAsia="宋体"/>
          <w:sz w:val="24"/>
          <w:szCs w:val="24"/>
        </w:rPr>
        <w:t>乙方员工须体检合格后才能上岗，体检费用由乙方承担。</w:t>
      </w:r>
    </w:p>
    <w:p w14:paraId="56C77295">
      <w:pPr>
        <w:spacing w:line="540" w:lineRule="exact"/>
        <w:ind w:firstLine="480" w:firstLineChars="200"/>
        <w:textAlignment w:val="center"/>
        <w:rPr>
          <w:rStyle w:val="11"/>
          <w:rFonts w:ascii="宋体" w:hAnsi="宋体"/>
          <w:sz w:val="24"/>
        </w:rPr>
      </w:pPr>
      <w:r>
        <w:rPr>
          <w:rFonts w:hint="eastAsia" w:ascii="宋体" w:hAnsi="宋体"/>
          <w:sz w:val="24"/>
        </w:rPr>
        <w:t>10.</w:t>
      </w:r>
      <w:r>
        <w:rPr>
          <w:rStyle w:val="11"/>
          <w:rFonts w:hint="eastAsia" w:ascii="宋体" w:hAnsi="宋体"/>
          <w:sz w:val="24"/>
        </w:rPr>
        <w:t>乙方各岗位员工须统一服装，安保人员的制服须符合相关规定，乙方员工的工服配备和洗涤等，由乙方自行承担。</w:t>
      </w:r>
    </w:p>
    <w:p w14:paraId="3B48911B">
      <w:pPr>
        <w:pStyle w:val="2"/>
        <w:spacing w:after="0" w:line="540" w:lineRule="exact"/>
        <w:ind w:left="0" w:leftChars="0" w:firstLine="480"/>
        <w:rPr>
          <w:rFonts w:ascii="宋体" w:hAnsi="宋体" w:eastAsia="宋体"/>
          <w:sz w:val="24"/>
          <w:szCs w:val="24"/>
        </w:rPr>
      </w:pPr>
      <w:r>
        <w:rPr>
          <w:rFonts w:hint="eastAsia" w:ascii="宋体" w:hAnsi="宋体" w:eastAsia="宋体" w:cs="Calibri"/>
          <w:sz w:val="24"/>
          <w:szCs w:val="24"/>
        </w:rPr>
        <w:t>11.乙方须自备专业的安保设施器材，所有装备采购、维保及产生的其他费用由乙方自行承担。消防装备破拆工具6套、对讲机50台及备用电池50块、照明用具28套、雨衣50条、雨鞋50双，防护装备：8件套（橡胶棍、催泪喷射器、强光手电筒、防割手套、防暴钢叉、防刺背心、防暴盾牌、对讲机&lt;已单列&gt;）18套、巡逻电动自行车2辆等，所有装备的采购、维保及产生的其他费用由乙方自行承担。如由甲方提</w:t>
      </w:r>
      <w:r>
        <w:rPr>
          <w:rFonts w:hint="eastAsia" w:ascii="宋体" w:hAnsi="宋体" w:eastAsia="宋体"/>
          <w:sz w:val="24"/>
          <w:szCs w:val="24"/>
        </w:rPr>
        <w:t>供的工具、设备、器械和材料等，服务期满后，乙方须无条件移交给甲方。</w:t>
      </w:r>
    </w:p>
    <w:p w14:paraId="2686B74C">
      <w:pPr>
        <w:spacing w:line="540" w:lineRule="exact"/>
        <w:ind w:firstLine="480" w:firstLineChars="200"/>
        <w:rPr>
          <w:rFonts w:ascii="宋体" w:hAnsi="宋体"/>
          <w:sz w:val="24"/>
        </w:rPr>
      </w:pPr>
      <w:r>
        <w:rPr>
          <w:rFonts w:hint="eastAsia" w:ascii="宋体" w:hAnsi="宋体"/>
          <w:sz w:val="24"/>
        </w:rPr>
        <w:t>12.乙方安排在甲方消防监控室的值班人员须熟悉监控室管理条例和工作流程，能熟练操作监控室的各种设施设备，能及时发现监控系统中反映的紧急情况并妥善调度，配合指挥应急分队迅速、有序到达现场，维持秩序。</w:t>
      </w:r>
    </w:p>
    <w:p w14:paraId="5FF8098E">
      <w:pPr>
        <w:spacing w:line="540" w:lineRule="exact"/>
        <w:ind w:firstLine="480" w:firstLineChars="200"/>
        <w:textAlignment w:val="center"/>
        <w:rPr>
          <w:rFonts w:ascii="宋体" w:hAnsi="宋体"/>
          <w:sz w:val="24"/>
        </w:rPr>
      </w:pPr>
      <w:r>
        <w:rPr>
          <w:rFonts w:hint="eastAsia" w:ascii="宋体" w:hAnsi="宋体"/>
          <w:sz w:val="24"/>
        </w:rPr>
        <w:t>13.</w:t>
      </w:r>
      <w:r>
        <w:rPr>
          <w:rStyle w:val="11"/>
          <w:rFonts w:hint="eastAsia" w:ascii="宋体" w:hAnsi="宋体"/>
          <w:sz w:val="24"/>
        </w:rPr>
        <w:t>乙方须建立标准化的工作程序、完善的培训体系和质量控制体系，定期或不定期督查员工的服务质量，以保证安保服务项目安全、高效、高质量和有计划地运转。乙方对甲方提出的整改要求须及时、认真地落实。</w:t>
      </w:r>
    </w:p>
    <w:p w14:paraId="2EAEC6C2">
      <w:pPr>
        <w:pStyle w:val="2"/>
        <w:spacing w:after="0" w:line="540" w:lineRule="exact"/>
        <w:ind w:left="0" w:leftChars="0" w:firstLine="480"/>
        <w:rPr>
          <w:rFonts w:ascii="宋体" w:hAnsi="宋体" w:eastAsia="宋体"/>
          <w:sz w:val="24"/>
          <w:szCs w:val="24"/>
        </w:rPr>
      </w:pPr>
      <w:r>
        <w:rPr>
          <w:rFonts w:hint="eastAsia" w:ascii="宋体" w:hAnsi="宋体" w:eastAsia="宋体"/>
          <w:sz w:val="24"/>
          <w:szCs w:val="24"/>
        </w:rPr>
        <w:t>14.乙方须向甲方提供年度工作计划、月度工作总结、排班表、服务标准、技术要求、员工配置和岗位职责、岗前培训记录等。</w:t>
      </w:r>
    </w:p>
    <w:p w14:paraId="52ED3C5F">
      <w:pPr>
        <w:pStyle w:val="2"/>
        <w:spacing w:after="0" w:line="540" w:lineRule="exact"/>
        <w:ind w:left="0" w:leftChars="0" w:firstLine="480"/>
        <w:rPr>
          <w:rFonts w:ascii="宋体" w:hAnsi="宋体" w:eastAsia="宋体"/>
          <w:sz w:val="24"/>
          <w:szCs w:val="24"/>
        </w:rPr>
      </w:pPr>
      <w:r>
        <w:rPr>
          <w:rFonts w:hint="eastAsia" w:ascii="宋体" w:hAnsi="宋体" w:eastAsia="宋体"/>
          <w:sz w:val="24"/>
          <w:szCs w:val="24"/>
        </w:rPr>
        <w:t>15.乙方须服从甲方合理合法的工作安排及要求，包括但不限于</w:t>
      </w:r>
      <w:r>
        <w:rPr>
          <w:rFonts w:hint="eastAsia" w:ascii="宋体" w:hAnsi="宋体" w:eastAsia="宋体"/>
          <w:color w:val="000000"/>
          <w:sz w:val="24"/>
          <w:szCs w:val="24"/>
        </w:rPr>
        <w:t>遇到公共卫生事件、疫情、自然灾害、组织活动等情况；乙方</w:t>
      </w:r>
      <w:r>
        <w:rPr>
          <w:rFonts w:hint="eastAsia" w:ascii="宋体" w:hAnsi="宋体" w:eastAsia="宋体"/>
          <w:sz w:val="24"/>
          <w:szCs w:val="24"/>
        </w:rPr>
        <w:t>接受甲方对其工作的监督、检查和指导，及时向甲方通报有关安保服务的重大事项，并协商处理；乙方</w:t>
      </w:r>
      <w:r>
        <w:rPr>
          <w:rStyle w:val="11"/>
          <w:rFonts w:hint="eastAsia" w:ascii="宋体" w:hAnsi="宋体" w:eastAsia="宋体"/>
          <w:sz w:val="24"/>
          <w:szCs w:val="24"/>
        </w:rPr>
        <w:t>有责任配合甲方接受上级领导部门的监督、检查，并提供必须的资料。</w:t>
      </w:r>
    </w:p>
    <w:p w14:paraId="71580340">
      <w:pPr>
        <w:snapToGrid w:val="0"/>
        <w:spacing w:line="540" w:lineRule="exact"/>
        <w:ind w:firstLine="480" w:firstLineChars="200"/>
        <w:rPr>
          <w:rFonts w:ascii="宋体" w:hAnsi="宋体" w:cs="宋体"/>
          <w:color w:val="000000"/>
          <w:sz w:val="24"/>
        </w:rPr>
      </w:pPr>
      <w:r>
        <w:rPr>
          <w:rFonts w:hint="eastAsia" w:ascii="宋体" w:hAnsi="宋体"/>
          <w:sz w:val="24"/>
        </w:rPr>
        <w:t>16.乙方对甲方安保服务范围内的人员伤害、财产丢失或破坏等事项负责，但</w:t>
      </w:r>
      <w:r>
        <w:rPr>
          <w:rFonts w:hint="eastAsia" w:ascii="宋体" w:hAnsi="宋体" w:cs="宋体"/>
          <w:color w:val="000000"/>
          <w:sz w:val="24"/>
        </w:rPr>
        <w:t>下列事项所导致的损害，不论其为直接或间接（包括非乙方原因导致的）因素，均构成对乙方的免责事由，但乙方仍应尽到在当时应尽的安保服务义务。</w:t>
      </w:r>
    </w:p>
    <w:p w14:paraId="531E50DB">
      <w:pPr>
        <w:spacing w:line="540" w:lineRule="exact"/>
        <w:ind w:firstLine="480" w:firstLineChars="200"/>
        <w:outlineLvl w:val="0"/>
        <w:rPr>
          <w:rFonts w:ascii="宋体" w:hAnsi="宋体" w:cs="宋体"/>
          <w:color w:val="000000"/>
          <w:sz w:val="24"/>
        </w:rPr>
      </w:pPr>
      <w:r>
        <w:rPr>
          <w:rFonts w:hint="eastAsia" w:ascii="宋体" w:hAnsi="宋体" w:cs="宋体"/>
          <w:color w:val="000000"/>
          <w:sz w:val="24"/>
        </w:rPr>
        <w:t>（1）因不可抗力（包括但不限于恶劣的自然灾害、政府干预等）或非乙方原因导致乙方安保服务中断的；</w:t>
      </w:r>
    </w:p>
    <w:p w14:paraId="605D279A">
      <w:pPr>
        <w:spacing w:line="540" w:lineRule="exact"/>
        <w:ind w:firstLine="480" w:firstLineChars="200"/>
        <w:outlineLvl w:val="0"/>
        <w:rPr>
          <w:rFonts w:ascii="宋体" w:hAnsi="宋体" w:cs="宋体"/>
          <w:color w:val="000000"/>
          <w:sz w:val="24"/>
        </w:rPr>
      </w:pPr>
      <w:r>
        <w:rPr>
          <w:rFonts w:hint="eastAsia" w:ascii="宋体" w:hAnsi="宋体" w:cs="宋体"/>
          <w:color w:val="000000"/>
          <w:sz w:val="24"/>
        </w:rPr>
        <w:t>（2）乙方已履行本合同约定义务，但因甲方或其物业项目本身固有瑕疵造成损失的；</w:t>
      </w:r>
    </w:p>
    <w:p w14:paraId="058A8703">
      <w:pPr>
        <w:spacing w:line="540" w:lineRule="exact"/>
        <w:ind w:firstLine="480" w:firstLineChars="200"/>
        <w:outlineLvl w:val="0"/>
        <w:rPr>
          <w:rFonts w:ascii="宋体" w:hAnsi="宋体" w:cs="宋体"/>
          <w:color w:val="000000"/>
          <w:sz w:val="24"/>
        </w:rPr>
      </w:pPr>
      <w:r>
        <w:rPr>
          <w:rFonts w:hint="eastAsia" w:ascii="宋体" w:hAnsi="宋体" w:cs="宋体"/>
          <w:color w:val="000000"/>
          <w:sz w:val="24"/>
        </w:rPr>
        <w:t>（3）因甲方物业内设备或相关设施本身固有设计、施工及质量瑕疵所导致的相关损失；</w:t>
      </w:r>
    </w:p>
    <w:p w14:paraId="73467FD2">
      <w:pPr>
        <w:spacing w:line="540" w:lineRule="exact"/>
        <w:ind w:firstLine="480" w:firstLineChars="200"/>
        <w:outlineLvl w:val="0"/>
        <w:rPr>
          <w:rFonts w:ascii="宋体" w:hAnsi="宋体" w:cs="宋体"/>
          <w:color w:val="000000"/>
          <w:sz w:val="24"/>
        </w:rPr>
      </w:pPr>
      <w:r>
        <w:rPr>
          <w:rFonts w:hint="eastAsia" w:ascii="宋体" w:hAnsi="宋体" w:cs="宋体"/>
          <w:color w:val="000000"/>
          <w:sz w:val="24"/>
        </w:rPr>
        <w:t>（4）甲方未经乙方同意，擅自委托乙方工作人员提供安保服务管理内容之外的服务所致之任何损害；</w:t>
      </w:r>
    </w:p>
    <w:p w14:paraId="6C791697">
      <w:pPr>
        <w:spacing w:line="540" w:lineRule="exact"/>
        <w:ind w:firstLine="480" w:firstLineChars="200"/>
        <w:outlineLvl w:val="0"/>
        <w:rPr>
          <w:rFonts w:ascii="宋体" w:hAnsi="宋体" w:eastAsia="宋体" w:cs="宋体"/>
          <w:color w:val="000000"/>
          <w:sz w:val="24"/>
        </w:rPr>
      </w:pPr>
      <w:r>
        <w:rPr>
          <w:rFonts w:hint="eastAsia" w:ascii="宋体" w:hAnsi="宋体" w:cs="宋体"/>
          <w:color w:val="000000"/>
          <w:sz w:val="24"/>
        </w:rPr>
        <w:t>（5）乙方已就所发现的问题或安全隐患向甲方提出意见或建议，但甲方未采纳所致之损害。</w:t>
      </w:r>
    </w:p>
    <w:p w14:paraId="1C2ED678">
      <w:pPr>
        <w:snapToGrid w:val="0"/>
        <w:spacing w:line="540" w:lineRule="exact"/>
        <w:ind w:firstLine="480" w:firstLineChars="200"/>
        <w:rPr>
          <w:rFonts w:ascii="宋体" w:hAnsi="宋体" w:cs="宋体"/>
          <w:color w:val="000000"/>
          <w:sz w:val="24"/>
        </w:rPr>
      </w:pPr>
      <w:bookmarkStart w:id="1" w:name="_Hlk101601295"/>
      <w:r>
        <w:rPr>
          <w:rFonts w:ascii="宋体" w:hAnsi="宋体" w:cs="宋体"/>
          <w:color w:val="000000"/>
          <w:sz w:val="24"/>
        </w:rPr>
        <w:t>17</w:t>
      </w:r>
      <w:r>
        <w:rPr>
          <w:rFonts w:hint="eastAsia" w:ascii="宋体" w:hAnsi="宋体" w:cs="宋体"/>
          <w:color w:val="000000"/>
          <w:sz w:val="24"/>
        </w:rPr>
        <w:t>．配合甲方所进行的本合同所涉服务的考核工作，并提交相应材料。</w:t>
      </w:r>
    </w:p>
    <w:bookmarkEnd w:id="1"/>
    <w:p w14:paraId="6D07E9F0">
      <w:pPr>
        <w:pStyle w:val="2"/>
        <w:ind w:firstLine="480"/>
        <w:rPr>
          <w:rFonts w:ascii="宋体" w:hAnsi="宋体" w:eastAsia="宋体"/>
          <w:sz w:val="24"/>
          <w:szCs w:val="24"/>
        </w:rPr>
      </w:pPr>
    </w:p>
    <w:p w14:paraId="3B6A2951">
      <w:pPr>
        <w:spacing w:line="540" w:lineRule="exact"/>
        <w:ind w:left="562"/>
        <w:rPr>
          <w:rFonts w:ascii="宋体" w:hAnsi="宋体" w:cs="宋体"/>
          <w:b/>
          <w:sz w:val="24"/>
        </w:rPr>
      </w:pPr>
      <w:r>
        <w:rPr>
          <w:rFonts w:hint="eastAsia" w:ascii="宋体" w:hAnsi="宋体" w:cs="宋体"/>
          <w:b/>
          <w:sz w:val="24"/>
        </w:rPr>
        <w:t>七、疫情防控</w:t>
      </w:r>
    </w:p>
    <w:p w14:paraId="58E2093A">
      <w:pPr>
        <w:spacing w:line="540" w:lineRule="exact"/>
        <w:ind w:firstLine="480" w:firstLineChars="200"/>
        <w:rPr>
          <w:rFonts w:ascii="宋体" w:hAnsi="宋体" w:cs="宋体"/>
          <w:sz w:val="24"/>
        </w:rPr>
      </w:pPr>
      <w:r>
        <w:rPr>
          <w:rFonts w:hint="eastAsia" w:ascii="宋体" w:hAnsi="宋体" w:cs="宋体"/>
          <w:sz w:val="24"/>
        </w:rPr>
        <w:t>（一）甲方负责其院区疫情防控的管理、指导工作，乙方须严格服从甲方的安排和管理。</w:t>
      </w:r>
    </w:p>
    <w:p w14:paraId="3B629073">
      <w:pPr>
        <w:spacing w:line="540" w:lineRule="exact"/>
        <w:ind w:firstLine="480" w:firstLineChars="200"/>
        <w:rPr>
          <w:rFonts w:ascii="宋体" w:hAnsi="宋体" w:cs="宋体"/>
          <w:sz w:val="24"/>
        </w:rPr>
      </w:pPr>
      <w:r>
        <w:rPr>
          <w:rFonts w:hint="eastAsia" w:ascii="宋体" w:hAnsi="宋体" w:cs="宋体"/>
          <w:sz w:val="24"/>
        </w:rPr>
        <w:t>（二）乙方须认真贯彻落实国家和各级政府颁发的有关疫情防控的方针、政策，严格执行甲方有关疫情防控的工作安排和要求。</w:t>
      </w:r>
    </w:p>
    <w:p w14:paraId="592DD3F5">
      <w:pPr>
        <w:spacing w:line="540" w:lineRule="exact"/>
        <w:ind w:firstLine="480" w:firstLineChars="200"/>
        <w:rPr>
          <w:rFonts w:ascii="宋体" w:hAnsi="宋体" w:cs="宋体"/>
          <w:sz w:val="24"/>
        </w:rPr>
      </w:pPr>
      <w:r>
        <w:rPr>
          <w:rFonts w:hint="eastAsia" w:ascii="宋体" w:hAnsi="宋体" w:cs="宋体"/>
          <w:sz w:val="24"/>
        </w:rPr>
        <w:t>（三）在合同履行期间，乙方应配备专职的疫情防控监管人员，明确疫情防控责任人，并纳入甲方疫情防控小组管理，严格执行甲方要求的疫情防控工作。</w:t>
      </w:r>
    </w:p>
    <w:p w14:paraId="0F5F2633">
      <w:pPr>
        <w:spacing w:line="540" w:lineRule="exact"/>
        <w:ind w:firstLine="480" w:firstLineChars="200"/>
        <w:rPr>
          <w:rFonts w:ascii="宋体" w:hAnsi="宋体" w:cs="宋体"/>
          <w:sz w:val="24"/>
        </w:rPr>
      </w:pPr>
      <w:r>
        <w:rPr>
          <w:rFonts w:hint="eastAsia" w:ascii="宋体" w:hAnsi="宋体" w:cs="宋体"/>
          <w:sz w:val="24"/>
        </w:rPr>
        <w:t>（四）乙方须加强对其人员进行疫情防控知识、相关制度和方案等的宣教，增强人员疫情防控观念和自我保护能力，并督促、检查所属人员落实相关制度要求，做好疫情防控工作。</w:t>
      </w:r>
    </w:p>
    <w:p w14:paraId="38DE211C">
      <w:pPr>
        <w:pStyle w:val="2"/>
        <w:ind w:left="0" w:leftChars="0" w:firstLine="480"/>
        <w:rPr>
          <w:rStyle w:val="11"/>
          <w:rFonts w:ascii="宋体" w:hAnsi="宋体" w:eastAsia="宋体"/>
          <w:bCs w:val="0"/>
          <w:color w:val="FF0000"/>
          <w:sz w:val="24"/>
          <w:szCs w:val="24"/>
        </w:rPr>
      </w:pPr>
      <w:r>
        <w:rPr>
          <w:rStyle w:val="11"/>
          <w:rFonts w:hint="eastAsia" w:ascii="宋体" w:hAnsi="宋体" w:eastAsia="宋体"/>
          <w:sz w:val="24"/>
          <w:szCs w:val="24"/>
        </w:rPr>
        <w:t>乙方人员在疫情防控中遭遇任何人身或者财产损害的，均由乙方自行承担，甲方不承担任何责任。</w:t>
      </w:r>
    </w:p>
    <w:p w14:paraId="60A91B97">
      <w:pPr>
        <w:spacing w:line="540" w:lineRule="exact"/>
        <w:ind w:left="562"/>
        <w:rPr>
          <w:rFonts w:ascii="宋体" w:hAnsi="宋体" w:cs="宋体"/>
          <w:b/>
          <w:sz w:val="24"/>
        </w:rPr>
      </w:pPr>
      <w:r>
        <w:rPr>
          <w:rFonts w:hint="eastAsia" w:ascii="宋体" w:hAnsi="宋体" w:cs="宋体"/>
          <w:b/>
          <w:sz w:val="24"/>
        </w:rPr>
        <w:t>八、其他约定</w:t>
      </w:r>
    </w:p>
    <w:p w14:paraId="35DD01A6">
      <w:pPr>
        <w:pStyle w:val="5"/>
        <w:spacing w:line="540" w:lineRule="exact"/>
        <w:ind w:firstLine="480" w:firstLineChars="200"/>
        <w:rPr>
          <w:rFonts w:ascii="宋体" w:hAnsi="宋体"/>
          <w:color w:val="000000"/>
          <w:sz w:val="24"/>
          <w:szCs w:val="24"/>
        </w:rPr>
      </w:pPr>
      <w:r>
        <w:rPr>
          <w:rFonts w:hint="eastAsia" w:ascii="宋体" w:hAnsi="宋体"/>
          <w:sz w:val="24"/>
          <w:szCs w:val="24"/>
        </w:rPr>
        <w:t>（一）</w:t>
      </w:r>
      <w:r>
        <w:rPr>
          <w:rFonts w:hint="eastAsia" w:ascii="宋体" w:hAnsi="宋体"/>
          <w:color w:val="000000"/>
          <w:sz w:val="24"/>
          <w:szCs w:val="24"/>
        </w:rPr>
        <w:t>合同转让和分包</w:t>
      </w:r>
    </w:p>
    <w:p w14:paraId="3E488302">
      <w:pPr>
        <w:snapToGrid w:val="0"/>
        <w:spacing w:line="540" w:lineRule="exact"/>
        <w:ind w:firstLine="480" w:firstLineChars="200"/>
        <w:rPr>
          <w:rFonts w:ascii="宋体" w:hAnsi="宋体" w:cs="宋体"/>
          <w:b/>
          <w:bCs/>
          <w:sz w:val="24"/>
        </w:rPr>
      </w:pPr>
      <w:r>
        <w:rPr>
          <w:rStyle w:val="11"/>
          <w:rFonts w:hint="eastAsia" w:ascii="宋体" w:hAnsi="宋体"/>
          <w:sz w:val="24"/>
        </w:rPr>
        <w:t>合同期限内，未经甲方同意，乙方不得全部或部分转让合同，</w:t>
      </w:r>
      <w:r>
        <w:rPr>
          <w:rFonts w:hint="eastAsia" w:ascii="宋体" w:hAnsi="宋体" w:cs="宋体"/>
          <w:sz w:val="24"/>
        </w:rPr>
        <w:t>不得分包其应履行的合同义务。</w:t>
      </w:r>
    </w:p>
    <w:p w14:paraId="231C22C5">
      <w:pPr>
        <w:pStyle w:val="5"/>
        <w:spacing w:line="540" w:lineRule="exact"/>
        <w:ind w:firstLine="480" w:firstLineChars="200"/>
        <w:rPr>
          <w:rFonts w:ascii="宋体" w:hAnsi="宋体"/>
          <w:sz w:val="24"/>
          <w:szCs w:val="24"/>
        </w:rPr>
      </w:pPr>
      <w:r>
        <w:rPr>
          <w:rFonts w:hint="eastAsia" w:ascii="宋体" w:hAnsi="宋体"/>
          <w:sz w:val="24"/>
          <w:szCs w:val="24"/>
        </w:rPr>
        <w:t>（二）政策变化及人员增减</w:t>
      </w:r>
    </w:p>
    <w:p w14:paraId="6A661436">
      <w:pPr>
        <w:pStyle w:val="5"/>
        <w:spacing w:line="540" w:lineRule="exact"/>
        <w:ind w:firstLine="480" w:firstLineChars="200"/>
        <w:rPr>
          <w:rFonts w:ascii="宋体" w:hAnsi="宋体"/>
          <w:sz w:val="24"/>
          <w:szCs w:val="24"/>
        </w:rPr>
      </w:pPr>
      <w:r>
        <w:rPr>
          <w:rFonts w:hint="eastAsia" w:ascii="宋体" w:hAnsi="宋体" w:cs="宋体"/>
          <w:sz w:val="24"/>
          <w:szCs w:val="24"/>
        </w:rPr>
        <w:t>在合同期间，因甲方工作要求，导致乙方工作量和人员数量发生变化，</w:t>
      </w:r>
      <w:r>
        <w:rPr>
          <w:rStyle w:val="11"/>
          <w:rFonts w:hint="eastAsia" w:ascii="宋体" w:hAnsi="宋体"/>
          <w:sz w:val="24"/>
          <w:szCs w:val="24"/>
        </w:rPr>
        <w:t>经过双方协商一致后</w:t>
      </w:r>
      <w:r>
        <w:rPr>
          <w:rFonts w:hint="eastAsia" w:ascii="宋体" w:hAnsi="宋体"/>
          <w:sz w:val="24"/>
          <w:szCs w:val="24"/>
        </w:rPr>
        <w:t>签订补充协议，但所有补充协议的金额不得超过原合同金额的百分之十。</w:t>
      </w:r>
      <w:r>
        <w:rPr>
          <w:rFonts w:hint="eastAsia" w:ascii="宋体" w:hAnsi="宋体" w:cs="宋体"/>
          <w:sz w:val="24"/>
          <w:szCs w:val="24"/>
        </w:rPr>
        <w:t>在双方达成一致意见前，乙方不得因此要求减少人员或降低服务标准。</w:t>
      </w:r>
    </w:p>
    <w:p w14:paraId="38CA92E2">
      <w:pPr>
        <w:pStyle w:val="2"/>
        <w:spacing w:after="0" w:line="540" w:lineRule="exact"/>
        <w:ind w:left="0" w:leftChars="0" w:firstLine="480"/>
        <w:rPr>
          <w:rFonts w:ascii="宋体" w:hAnsi="宋体" w:eastAsia="宋体"/>
          <w:sz w:val="24"/>
          <w:szCs w:val="24"/>
        </w:rPr>
      </w:pPr>
      <w:r>
        <w:rPr>
          <w:rFonts w:hint="eastAsia" w:ascii="宋体" w:hAnsi="宋体" w:eastAsia="宋体"/>
          <w:sz w:val="24"/>
          <w:szCs w:val="24"/>
        </w:rPr>
        <w:t>（三）特别约定</w:t>
      </w:r>
    </w:p>
    <w:p w14:paraId="15ABA75B">
      <w:pPr>
        <w:pStyle w:val="2"/>
        <w:spacing w:after="0" w:line="540" w:lineRule="exact"/>
        <w:ind w:left="0" w:leftChars="0" w:firstLine="480"/>
        <w:rPr>
          <w:rFonts w:ascii="宋体" w:hAnsi="宋体" w:eastAsia="宋体"/>
          <w:sz w:val="24"/>
          <w:szCs w:val="24"/>
        </w:rPr>
      </w:pPr>
      <w:r>
        <w:rPr>
          <w:rFonts w:hint="eastAsia" w:ascii="宋体" w:hAnsi="宋体" w:eastAsia="宋体"/>
          <w:sz w:val="24"/>
          <w:szCs w:val="24"/>
        </w:rPr>
        <w:t>甲方给予乙方自进场后起三个月的交接适应期，适应期内，甲方对乙方给予服务质量磨合期考核。</w:t>
      </w:r>
    </w:p>
    <w:p w14:paraId="323EFA21">
      <w:pPr>
        <w:spacing w:line="360" w:lineRule="auto"/>
        <w:ind w:firstLine="482" w:firstLineChars="200"/>
        <w:textAlignment w:val="baseline"/>
        <w:rPr>
          <w:rFonts w:ascii="宋体" w:hAnsi="宋体" w:eastAsia="宋体" w:cs="宋体"/>
          <w:b/>
          <w:bCs/>
          <w:szCs w:val="21"/>
        </w:rPr>
      </w:pPr>
      <w:r>
        <w:rPr>
          <w:rFonts w:hint="eastAsia" w:ascii="宋体" w:hAnsi="宋体" w:cs="宋体"/>
          <w:b/>
          <w:sz w:val="24"/>
        </w:rPr>
        <w:t>九、</w:t>
      </w:r>
      <w:bookmarkStart w:id="2" w:name="_Hlk101601317"/>
      <w:r>
        <w:rPr>
          <w:rFonts w:hint="eastAsia" w:ascii="宋体" w:hAnsi="宋体" w:eastAsia="宋体" w:cs="宋体"/>
          <w:b/>
          <w:bCs/>
          <w:szCs w:val="21"/>
        </w:rPr>
        <w:t>考核标准</w:t>
      </w:r>
    </w:p>
    <w:p w14:paraId="369B47E7">
      <w:pPr>
        <w:spacing w:line="360" w:lineRule="auto"/>
        <w:ind w:firstLine="480" w:firstLineChars="200"/>
        <w:rPr>
          <w:rFonts w:ascii="宋体" w:hAnsi="宋体" w:eastAsia="宋体" w:cs="宋体"/>
          <w:sz w:val="24"/>
        </w:rPr>
      </w:pPr>
      <w:r>
        <w:rPr>
          <w:rFonts w:hint="eastAsia" w:ascii="宋体" w:hAnsi="宋体" w:eastAsia="宋体" w:cs="宋体"/>
          <w:sz w:val="24"/>
        </w:rPr>
        <w:t>采购人与中标人签订合同后，采购人将每月不定期对中标公司的服务质量、现场管理进行全面考核，考核成绩为百分制，对人员数、工资标准、社保缴纳执行情况进行检查。如发现未按承诺要求执行，采购人有权提交医院领导班子讨论终止合同。</w:t>
      </w:r>
    </w:p>
    <w:p w14:paraId="6661AE52">
      <w:pPr>
        <w:spacing w:line="360" w:lineRule="auto"/>
        <w:ind w:firstLine="480" w:firstLineChars="200"/>
        <w:rPr>
          <w:rFonts w:ascii="宋体" w:hAnsi="宋体" w:eastAsia="宋体" w:cs="宋体"/>
          <w:sz w:val="24"/>
        </w:rPr>
      </w:pPr>
      <w:r>
        <w:rPr>
          <w:rFonts w:hint="eastAsia" w:ascii="宋体" w:hAnsi="宋体" w:eastAsia="宋体" w:cs="宋体"/>
          <w:sz w:val="24"/>
        </w:rPr>
        <w:t>（一）考核内容</w:t>
      </w:r>
    </w:p>
    <w:p w14:paraId="7D555E1C">
      <w:pPr>
        <w:spacing w:line="360" w:lineRule="auto"/>
        <w:ind w:firstLine="480" w:firstLineChars="200"/>
        <w:rPr>
          <w:rFonts w:ascii="宋体" w:hAnsi="宋体" w:eastAsia="宋体" w:cs="宋体"/>
          <w:sz w:val="24"/>
        </w:rPr>
      </w:pPr>
      <w:r>
        <w:rPr>
          <w:rFonts w:hint="eastAsia" w:ascii="宋体" w:hAnsi="宋体" w:eastAsia="宋体" w:cs="宋体"/>
          <w:sz w:val="24"/>
        </w:rPr>
        <w:t>1、医院每月不定期对中标人的服务质量进行现场考核（考核表详见附件）。</w:t>
      </w:r>
    </w:p>
    <w:p w14:paraId="03AD3E65">
      <w:pPr>
        <w:spacing w:line="360" w:lineRule="auto"/>
        <w:ind w:firstLine="480" w:firstLineChars="200"/>
        <w:rPr>
          <w:rFonts w:ascii="宋体" w:hAnsi="宋体" w:eastAsia="宋体" w:cs="宋体"/>
          <w:sz w:val="24"/>
        </w:rPr>
      </w:pPr>
      <w:r>
        <w:rPr>
          <w:rFonts w:hint="eastAsia" w:ascii="宋体" w:hAnsi="宋体" w:eastAsia="宋体" w:cs="宋体"/>
          <w:sz w:val="24"/>
        </w:rPr>
        <w:t>2、医院随机对中标人的在职点位人员数进行考核，每月至少一次。对中标人未能按合同配齐人员，按实际出勤人数支付当月服务费。</w:t>
      </w:r>
    </w:p>
    <w:p w14:paraId="785CD7B4">
      <w:pPr>
        <w:spacing w:line="360" w:lineRule="auto"/>
        <w:ind w:firstLine="480" w:firstLineChars="200"/>
        <w:rPr>
          <w:rFonts w:ascii="宋体" w:hAnsi="宋体" w:eastAsia="宋体" w:cs="宋体"/>
          <w:sz w:val="24"/>
        </w:rPr>
      </w:pPr>
      <w:r>
        <w:rPr>
          <w:rFonts w:hint="eastAsia" w:ascii="宋体" w:hAnsi="宋体" w:eastAsia="宋体" w:cs="宋体"/>
          <w:sz w:val="24"/>
        </w:rPr>
        <w:t>3、投诉考核：采购人管理部门接到投诉，双方现场核查确认。</w:t>
      </w:r>
    </w:p>
    <w:p w14:paraId="66EFEB74">
      <w:pPr>
        <w:spacing w:line="360" w:lineRule="auto"/>
        <w:ind w:firstLine="480" w:firstLineChars="200"/>
        <w:rPr>
          <w:rFonts w:ascii="宋体" w:hAnsi="宋体" w:eastAsia="宋体" w:cs="宋体"/>
          <w:sz w:val="24"/>
        </w:rPr>
      </w:pPr>
      <w:r>
        <w:rPr>
          <w:rFonts w:hint="eastAsia" w:ascii="宋体" w:hAnsi="宋体" w:eastAsia="宋体" w:cs="宋体"/>
          <w:sz w:val="24"/>
        </w:rPr>
        <w:t>（二）考核方式</w:t>
      </w:r>
    </w:p>
    <w:p w14:paraId="22E6FBCB">
      <w:pPr>
        <w:spacing w:line="360" w:lineRule="auto"/>
        <w:ind w:firstLine="480" w:firstLineChars="200"/>
        <w:rPr>
          <w:rFonts w:ascii="宋体" w:hAnsi="宋体" w:eastAsia="宋体" w:cs="宋体"/>
          <w:sz w:val="24"/>
        </w:rPr>
      </w:pPr>
      <w:r>
        <w:rPr>
          <w:rFonts w:hint="eastAsia" w:ascii="宋体" w:hAnsi="宋体" w:eastAsia="宋体" w:cs="宋体"/>
          <w:sz w:val="24"/>
        </w:rPr>
        <w:t>为加强安保服务的管理要求，全面提升服务质量，每月考核由中标人随机抽取10个科室进行考核，考核人员由被抽中科室主任或护士长、安全保卫办管理员，制定安保服务考核方案，以更好地服务于采购人。</w:t>
      </w:r>
    </w:p>
    <w:p w14:paraId="750C969D">
      <w:pPr>
        <w:spacing w:line="360" w:lineRule="auto"/>
        <w:ind w:firstLine="480" w:firstLineChars="200"/>
        <w:rPr>
          <w:rFonts w:ascii="宋体" w:hAnsi="宋体" w:eastAsia="宋体" w:cs="宋体"/>
          <w:sz w:val="24"/>
        </w:rPr>
      </w:pPr>
      <w:r>
        <w:rPr>
          <w:rFonts w:hint="eastAsia" w:ascii="宋体" w:hAnsi="宋体" w:eastAsia="宋体" w:cs="宋体"/>
          <w:sz w:val="24"/>
        </w:rPr>
        <w:t>1、考核细则</w:t>
      </w:r>
    </w:p>
    <w:p w14:paraId="3A23ECFB">
      <w:pPr>
        <w:spacing w:line="360" w:lineRule="auto"/>
        <w:ind w:firstLine="480" w:firstLineChars="200"/>
        <w:rPr>
          <w:rFonts w:ascii="宋体" w:hAnsi="宋体" w:eastAsia="宋体" w:cs="宋体"/>
          <w:sz w:val="24"/>
        </w:rPr>
      </w:pPr>
      <w:r>
        <w:rPr>
          <w:rFonts w:hint="eastAsia" w:ascii="宋体" w:hAnsi="宋体" w:eastAsia="宋体" w:cs="宋体"/>
          <w:sz w:val="24"/>
        </w:rPr>
        <w:t>（1）每月考核中标人的服务情况，并按照考核标准进行综合打分，中标人的每月考核得分与服务费结算挂钩；</w:t>
      </w:r>
    </w:p>
    <w:p w14:paraId="75738EF6">
      <w:pPr>
        <w:spacing w:line="360" w:lineRule="auto"/>
        <w:ind w:firstLine="480" w:firstLineChars="200"/>
        <w:rPr>
          <w:rFonts w:ascii="宋体" w:hAnsi="宋体" w:eastAsia="宋体" w:cs="宋体"/>
          <w:sz w:val="24"/>
        </w:rPr>
      </w:pPr>
      <w:r>
        <w:rPr>
          <w:rFonts w:hint="eastAsia" w:ascii="宋体" w:hAnsi="宋体" w:eastAsia="宋体" w:cs="宋体"/>
          <w:sz w:val="24"/>
        </w:rPr>
        <w:t>（2）对考核过程中发现的问题提出建议意见并及时向医院领导汇报。</w:t>
      </w:r>
    </w:p>
    <w:p w14:paraId="15A9E20E">
      <w:pPr>
        <w:spacing w:line="360" w:lineRule="auto"/>
        <w:ind w:firstLine="480" w:firstLineChars="200"/>
        <w:rPr>
          <w:rFonts w:ascii="宋体" w:hAnsi="宋体" w:eastAsia="宋体" w:cs="宋体"/>
          <w:sz w:val="24"/>
        </w:rPr>
      </w:pPr>
      <w:r>
        <w:rPr>
          <w:rFonts w:hint="eastAsia" w:ascii="宋体" w:hAnsi="宋体" w:eastAsia="宋体" w:cs="宋体"/>
          <w:sz w:val="24"/>
        </w:rPr>
        <w:t>2、考核原则</w:t>
      </w:r>
    </w:p>
    <w:p w14:paraId="5D9FFE07">
      <w:pPr>
        <w:spacing w:line="360" w:lineRule="auto"/>
        <w:ind w:firstLine="480" w:firstLineChars="200"/>
        <w:rPr>
          <w:rFonts w:ascii="宋体" w:hAnsi="宋体" w:eastAsia="宋体" w:cs="宋体"/>
          <w:sz w:val="24"/>
        </w:rPr>
      </w:pPr>
      <w:r>
        <w:rPr>
          <w:rFonts w:hint="eastAsia" w:ascii="宋体" w:hAnsi="宋体" w:eastAsia="宋体" w:cs="宋体"/>
          <w:sz w:val="24"/>
        </w:rPr>
        <w:t>在符合相关法律法规的前提下，依据服务合同的条款，本着公平、公正、公开的原则，以促进服务工作持续改进为指导，合理考核，奖惩并重。</w:t>
      </w:r>
    </w:p>
    <w:p w14:paraId="1BBEEB9B">
      <w:pPr>
        <w:spacing w:line="360" w:lineRule="auto"/>
        <w:ind w:firstLine="480" w:firstLineChars="200"/>
        <w:rPr>
          <w:rFonts w:ascii="宋体" w:hAnsi="宋体" w:eastAsia="宋体" w:cs="宋体"/>
          <w:sz w:val="24"/>
        </w:rPr>
      </w:pPr>
      <w:r>
        <w:rPr>
          <w:rFonts w:hint="eastAsia" w:ascii="宋体" w:hAnsi="宋体" w:eastAsia="宋体" w:cs="宋体"/>
          <w:sz w:val="24"/>
        </w:rPr>
        <w:t>（三）考核结果的运用</w:t>
      </w:r>
    </w:p>
    <w:p w14:paraId="47B2AA00">
      <w:pPr>
        <w:spacing w:line="360" w:lineRule="auto"/>
        <w:ind w:firstLine="480" w:firstLineChars="200"/>
        <w:rPr>
          <w:rFonts w:ascii="宋体" w:hAnsi="宋体" w:eastAsia="宋体" w:cs="宋体"/>
          <w:sz w:val="24"/>
        </w:rPr>
      </w:pPr>
      <w:r>
        <w:rPr>
          <w:rFonts w:hint="eastAsia" w:ascii="宋体" w:hAnsi="宋体" w:eastAsia="宋体" w:cs="宋体"/>
          <w:sz w:val="24"/>
        </w:rPr>
        <w:t>1、考核分数为百分制，对多科室、多人的考核分数采取加成平均的方式，最终考核分数进行四舍五入取整（小数点前一位）。</w:t>
      </w:r>
    </w:p>
    <w:p w14:paraId="069B80E8">
      <w:pPr>
        <w:spacing w:line="360" w:lineRule="auto"/>
        <w:ind w:firstLine="480" w:firstLineChars="200"/>
        <w:rPr>
          <w:rFonts w:ascii="宋体" w:hAnsi="宋体" w:eastAsia="宋体" w:cs="宋体"/>
          <w:sz w:val="24"/>
        </w:rPr>
      </w:pPr>
      <w:r>
        <w:rPr>
          <w:rFonts w:hint="eastAsia" w:ascii="宋体" w:hAnsi="宋体" w:eastAsia="宋体" w:cs="宋体"/>
          <w:sz w:val="24"/>
        </w:rPr>
        <w:t>2、90≤考核分数，考核结果为优；全额支付服务费用。如有一项不达90分，少1分扣200元。</w:t>
      </w:r>
    </w:p>
    <w:p w14:paraId="0CC2A2FB">
      <w:pPr>
        <w:spacing w:line="360" w:lineRule="auto"/>
        <w:ind w:firstLine="480" w:firstLineChars="200"/>
        <w:rPr>
          <w:rFonts w:ascii="宋体" w:hAnsi="宋体" w:eastAsia="宋体" w:cs="宋体"/>
          <w:sz w:val="24"/>
        </w:rPr>
      </w:pPr>
      <w:r>
        <w:rPr>
          <w:rFonts w:hint="eastAsia" w:ascii="宋体" w:hAnsi="宋体" w:eastAsia="宋体" w:cs="宋体"/>
          <w:sz w:val="24"/>
        </w:rPr>
        <w:t>3、80≤考核分数＜90，每低1分扣减当月服务费的5‰，考核基准分为90分。</w:t>
      </w:r>
    </w:p>
    <w:p w14:paraId="051992FF">
      <w:pPr>
        <w:spacing w:line="360" w:lineRule="auto"/>
        <w:ind w:firstLine="480" w:firstLineChars="200"/>
        <w:rPr>
          <w:rFonts w:ascii="宋体" w:hAnsi="宋体" w:eastAsia="宋体" w:cs="宋体"/>
          <w:sz w:val="24"/>
        </w:rPr>
      </w:pPr>
      <w:r>
        <w:rPr>
          <w:rFonts w:hint="eastAsia" w:ascii="宋体" w:hAnsi="宋体" w:eastAsia="宋体" w:cs="宋体"/>
          <w:sz w:val="24"/>
        </w:rPr>
        <w:t>4、70≤考核分数＜80，每低1分扣减当月服务费的1％，考核基准分为80分,与上条扣款累加。</w:t>
      </w:r>
    </w:p>
    <w:p w14:paraId="5B8526FC">
      <w:pPr>
        <w:spacing w:line="360" w:lineRule="auto"/>
        <w:ind w:firstLine="480" w:firstLineChars="200"/>
        <w:rPr>
          <w:rFonts w:ascii="宋体" w:hAnsi="宋体" w:eastAsia="宋体" w:cs="宋体"/>
          <w:sz w:val="24"/>
        </w:rPr>
      </w:pPr>
      <w:r>
        <w:rPr>
          <w:rFonts w:hint="eastAsia" w:ascii="宋体" w:hAnsi="宋体" w:eastAsia="宋体" w:cs="宋体"/>
          <w:sz w:val="24"/>
        </w:rPr>
        <w:t>5、60≤考核分数＜70，每低1分扣减当月服务费的3％，考核基准分为70分，与前两条扣款累加。</w:t>
      </w:r>
    </w:p>
    <w:p w14:paraId="5E8D0123">
      <w:pPr>
        <w:spacing w:line="360" w:lineRule="auto"/>
        <w:ind w:firstLine="480" w:firstLineChars="200"/>
        <w:rPr>
          <w:rFonts w:ascii="宋体" w:hAnsi="宋体" w:eastAsia="宋体" w:cs="宋体"/>
          <w:sz w:val="24"/>
        </w:rPr>
      </w:pPr>
      <w:r>
        <w:rPr>
          <w:rFonts w:hint="eastAsia" w:ascii="宋体" w:hAnsi="宋体" w:eastAsia="宋体" w:cs="宋体"/>
          <w:sz w:val="24"/>
        </w:rPr>
        <w:t>6、考核分数＜60分，考核结果不合格，服务期内累计达到三个月考核结果不合格，采购人有权解除合同。</w:t>
      </w:r>
    </w:p>
    <w:p w14:paraId="207D0948">
      <w:pPr>
        <w:spacing w:line="360" w:lineRule="auto"/>
        <w:ind w:firstLine="480" w:firstLineChars="200"/>
        <w:rPr>
          <w:rFonts w:ascii="宋体" w:hAnsi="宋体" w:eastAsia="宋体" w:cs="宋体"/>
          <w:sz w:val="24"/>
        </w:rPr>
      </w:pPr>
      <w:r>
        <w:rPr>
          <w:rFonts w:hint="eastAsia" w:ascii="宋体" w:hAnsi="宋体" w:eastAsia="宋体" w:cs="宋体"/>
          <w:sz w:val="24"/>
        </w:rPr>
        <w:t>7、合同服务区域未投入使用的科室、社区分门诊及楼宇，应扣除相应的费用。</w:t>
      </w:r>
    </w:p>
    <w:p w14:paraId="0E3934F6">
      <w:pPr>
        <w:spacing w:line="360" w:lineRule="auto"/>
        <w:ind w:firstLine="480" w:firstLineChars="200"/>
        <w:rPr>
          <w:rFonts w:ascii="宋体" w:hAnsi="宋体" w:eastAsia="宋体" w:cs="宋体"/>
          <w:sz w:val="24"/>
        </w:rPr>
      </w:pPr>
      <w:r>
        <w:rPr>
          <w:rFonts w:hint="eastAsia" w:ascii="宋体" w:hAnsi="宋体" w:eastAsia="宋体" w:cs="宋体"/>
          <w:sz w:val="24"/>
        </w:rPr>
        <w:t>8、好人好事、见义勇为，救死扶伤及因医院安保工作获得上级部门通报表扬、获奖，建议中标人对当事人给予奖励。</w:t>
      </w:r>
    </w:p>
    <w:p w14:paraId="581D56E1">
      <w:pPr>
        <w:spacing w:line="360" w:lineRule="auto"/>
        <w:ind w:firstLine="480" w:firstLineChars="200"/>
        <w:rPr>
          <w:rFonts w:ascii="宋体" w:hAnsi="宋体" w:eastAsia="宋体" w:cs="宋体"/>
          <w:sz w:val="24"/>
        </w:rPr>
      </w:pPr>
      <w:r>
        <w:rPr>
          <w:rFonts w:hint="eastAsia" w:ascii="宋体" w:hAnsi="宋体" w:eastAsia="宋体" w:cs="宋体"/>
          <w:sz w:val="24"/>
        </w:rPr>
        <w:t>（四）其他需要明确的事项</w:t>
      </w:r>
    </w:p>
    <w:p w14:paraId="096546B1">
      <w:pPr>
        <w:spacing w:line="360" w:lineRule="auto"/>
        <w:ind w:firstLine="480" w:firstLineChars="200"/>
        <w:rPr>
          <w:rFonts w:ascii="宋体" w:hAnsi="宋体" w:eastAsia="宋体" w:cs="宋体"/>
          <w:sz w:val="24"/>
        </w:rPr>
      </w:pPr>
      <w:r>
        <w:rPr>
          <w:rFonts w:hint="eastAsia" w:ascii="宋体" w:hAnsi="宋体" w:eastAsia="宋体" w:cs="宋体"/>
          <w:sz w:val="24"/>
        </w:rPr>
        <w:t>1、在考核中发现的问题，及时向中标人通报，中标人应立即整改，并提供书面整改报告。如果整改不到位，下个月考核中翻倍扣分。</w:t>
      </w:r>
    </w:p>
    <w:p w14:paraId="6208A0B9">
      <w:pPr>
        <w:spacing w:line="360" w:lineRule="auto"/>
        <w:ind w:firstLine="480" w:firstLineChars="200"/>
        <w:rPr>
          <w:rFonts w:ascii="宋体" w:hAnsi="宋体" w:cs="宋体"/>
          <w:b/>
          <w:bCs/>
          <w:color w:val="000000"/>
          <w:sz w:val="24"/>
        </w:rPr>
      </w:pPr>
      <w:r>
        <w:rPr>
          <w:rFonts w:hint="eastAsia" w:ascii="宋体" w:hAnsi="宋体" w:eastAsia="宋体" w:cs="宋体"/>
          <w:sz w:val="24"/>
        </w:rPr>
        <w:t>2、中标人因管理失职或不配合工作导致上级部门批评或媒体曝光的，根据实际情况扣除当月1000-5000元的服务费。</w:t>
      </w:r>
    </w:p>
    <w:p w14:paraId="1A1D2492">
      <w:pPr>
        <w:spacing w:line="360" w:lineRule="auto"/>
        <w:ind w:firstLine="480" w:firstLineChars="200"/>
        <w:rPr>
          <w:rFonts w:ascii="宋体" w:hAnsi="宋体" w:eastAsia="宋体"/>
          <w:sz w:val="24"/>
        </w:rPr>
      </w:pPr>
      <w:r>
        <w:rPr>
          <w:rFonts w:hint="eastAsia" w:ascii="宋体" w:hAnsi="宋体" w:eastAsia="宋体" w:cs="宋体"/>
          <w:sz w:val="24"/>
        </w:rPr>
        <w:t>3、乙方负责人应在甲方考核结果材料上签字，若乙方收到甲方考核结果材料后3日内未提出异议并提供证据，则视为乙方认同甲方的考核结果。</w:t>
      </w:r>
      <w:bookmarkEnd w:id="2"/>
    </w:p>
    <w:p w14:paraId="3B39D328">
      <w:pPr>
        <w:snapToGrid w:val="0"/>
        <w:spacing w:line="540" w:lineRule="exact"/>
        <w:ind w:firstLine="482" w:firstLineChars="200"/>
        <w:rPr>
          <w:rFonts w:ascii="宋体" w:hAnsi="宋体" w:cs="宋体"/>
          <w:b/>
          <w:sz w:val="24"/>
        </w:rPr>
      </w:pPr>
      <w:r>
        <w:rPr>
          <w:rFonts w:hint="eastAsia" w:ascii="宋体" w:hAnsi="宋体" w:cs="宋体"/>
          <w:b/>
          <w:bCs/>
          <w:sz w:val="24"/>
        </w:rPr>
        <w:t>十、合同终止及违约责任</w:t>
      </w:r>
    </w:p>
    <w:p w14:paraId="1A1A8234">
      <w:pPr>
        <w:snapToGrid w:val="0"/>
        <w:spacing w:line="540" w:lineRule="exact"/>
        <w:ind w:firstLine="480" w:firstLineChars="200"/>
        <w:rPr>
          <w:rFonts w:ascii="宋体" w:hAnsi="宋体" w:cs="宋体"/>
          <w:bCs/>
          <w:sz w:val="24"/>
        </w:rPr>
      </w:pPr>
      <w:r>
        <w:rPr>
          <w:rFonts w:hint="eastAsia" w:ascii="宋体" w:hAnsi="宋体" w:cs="宋体"/>
          <w:bCs/>
          <w:sz w:val="24"/>
        </w:rPr>
        <w:t>（一）合同终止</w:t>
      </w:r>
    </w:p>
    <w:p w14:paraId="0F289B9D">
      <w:pPr>
        <w:spacing w:line="540" w:lineRule="exact"/>
        <w:ind w:firstLine="480" w:firstLineChars="200"/>
        <w:rPr>
          <w:rFonts w:ascii="宋体" w:hAnsi="宋体" w:cs="宋体"/>
          <w:sz w:val="24"/>
        </w:rPr>
      </w:pPr>
      <w:r>
        <w:rPr>
          <w:rFonts w:hint="eastAsia" w:ascii="宋体" w:hAnsi="宋体" w:cs="宋体"/>
          <w:sz w:val="24"/>
        </w:rPr>
        <w:t>甲、乙双方不得无故终止本合同，如一方因违约原因等正当理由提出终止本合同，均须提前一个月通知对方，如有异议，双方可提交海口市美兰区人民法院确认终止合同的效力。</w:t>
      </w:r>
    </w:p>
    <w:p w14:paraId="5349C00A">
      <w:pPr>
        <w:spacing w:line="540" w:lineRule="exact"/>
        <w:ind w:firstLine="480" w:firstLineChars="200"/>
        <w:rPr>
          <w:rFonts w:ascii="宋体" w:hAnsi="宋体" w:cs="宋体"/>
          <w:sz w:val="24"/>
        </w:rPr>
      </w:pPr>
      <w:r>
        <w:rPr>
          <w:rFonts w:hint="eastAsia" w:ascii="宋体" w:hAnsi="宋体" w:cs="宋体"/>
          <w:sz w:val="24"/>
        </w:rPr>
        <w:t>（二）违约责任</w:t>
      </w:r>
    </w:p>
    <w:p w14:paraId="211FB050">
      <w:pPr>
        <w:snapToGrid w:val="0"/>
        <w:spacing w:line="540" w:lineRule="exact"/>
        <w:ind w:firstLine="480" w:firstLineChars="200"/>
        <w:rPr>
          <w:rFonts w:ascii="宋体" w:hAnsi="宋体" w:cs="宋体"/>
          <w:b/>
          <w:sz w:val="24"/>
        </w:rPr>
      </w:pPr>
      <w:r>
        <w:rPr>
          <w:rFonts w:hint="eastAsia" w:ascii="宋体" w:hAnsi="宋体" w:cs="宋体"/>
          <w:sz w:val="24"/>
        </w:rPr>
        <w:t>1.甲方违反本合同约定，导致乙方无法按合同完成服务目标的，乙方不承担违约责任，责任由甲方自行承担；造成乙方经济损失的，甲方应给予乙方经济赔偿。</w:t>
      </w:r>
    </w:p>
    <w:p w14:paraId="5F8129B9">
      <w:pPr>
        <w:snapToGrid w:val="0"/>
        <w:spacing w:line="540" w:lineRule="exact"/>
        <w:ind w:firstLine="480" w:firstLineChars="200"/>
        <w:rPr>
          <w:rFonts w:ascii="宋体" w:hAnsi="宋体" w:cs="宋体"/>
          <w:b/>
          <w:sz w:val="24"/>
        </w:rPr>
      </w:pPr>
      <w:r>
        <w:rPr>
          <w:rFonts w:hint="eastAsia" w:ascii="宋体" w:hAnsi="宋体"/>
          <w:sz w:val="24"/>
        </w:rPr>
        <w:t>2.</w:t>
      </w:r>
      <w:r>
        <w:rPr>
          <w:rFonts w:hint="eastAsia" w:ascii="宋体" w:hAnsi="宋体" w:cs="宋体"/>
          <w:sz w:val="24"/>
        </w:rPr>
        <w:t>乙方违反本合同约定，未能达到合同约定的服务质量和管理要求，甲方有权要求乙方限期整改，整改后仍达不到约定的标准和要求的，乙方须承担违约责任，且甲方有权终止本合同；造成甲方名誉或经济损失的，乙方应给予甲方经济赔偿。</w:t>
      </w:r>
    </w:p>
    <w:p w14:paraId="43512595">
      <w:pPr>
        <w:pStyle w:val="2"/>
        <w:spacing w:after="0" w:line="540" w:lineRule="exact"/>
        <w:ind w:left="0" w:leftChars="0" w:firstLine="480"/>
        <w:rPr>
          <w:rFonts w:ascii="宋体" w:hAnsi="宋体" w:eastAsia="宋体"/>
          <w:sz w:val="24"/>
          <w:szCs w:val="24"/>
        </w:rPr>
      </w:pPr>
      <w:r>
        <w:rPr>
          <w:rFonts w:hint="eastAsia" w:ascii="宋体" w:hAnsi="宋体" w:eastAsia="宋体"/>
          <w:sz w:val="24"/>
          <w:szCs w:val="24"/>
        </w:rPr>
        <w:t>3.</w:t>
      </w:r>
      <w:r>
        <w:rPr>
          <w:rFonts w:hint="eastAsia" w:ascii="宋体" w:hAnsi="宋体" w:eastAsia="宋体" w:cs="宋体"/>
          <w:sz w:val="24"/>
          <w:szCs w:val="24"/>
        </w:rPr>
        <w:t>甲、乙双方不得无故终止本合同，</w:t>
      </w:r>
      <w:r>
        <w:rPr>
          <w:rFonts w:hint="eastAsia" w:ascii="宋体" w:hAnsi="宋体" w:eastAsia="宋体" w:cs="新宋体"/>
          <w:sz w:val="24"/>
          <w:szCs w:val="24"/>
        </w:rPr>
        <w:t>否则，单方擅自提前终止合同的，应承担相应的违约责任，并赔偿对方因此受到的损失（不可抗力除外）。</w:t>
      </w:r>
    </w:p>
    <w:p w14:paraId="32E27068">
      <w:pPr>
        <w:pStyle w:val="2"/>
        <w:spacing w:after="0" w:line="540" w:lineRule="exact"/>
        <w:ind w:left="0" w:leftChars="0" w:firstLine="480"/>
        <w:rPr>
          <w:rFonts w:ascii="宋体" w:hAnsi="宋体" w:eastAsia="宋体" w:cs="宋体"/>
          <w:sz w:val="24"/>
          <w:szCs w:val="24"/>
        </w:rPr>
      </w:pPr>
      <w:r>
        <w:rPr>
          <w:rFonts w:hint="eastAsia" w:ascii="宋体" w:hAnsi="宋体" w:eastAsia="宋体"/>
          <w:sz w:val="24"/>
          <w:szCs w:val="24"/>
        </w:rPr>
        <w:t>4.</w:t>
      </w:r>
      <w:r>
        <w:rPr>
          <w:rFonts w:hint="eastAsia" w:ascii="宋体" w:hAnsi="宋体" w:eastAsia="宋体" w:cs="宋体"/>
          <w:sz w:val="24"/>
          <w:szCs w:val="24"/>
        </w:rPr>
        <w:t>因甲方建筑物、设备设施质量或安装技术等原因，导致造成重大事故的，由甲方承担责任；因乙方管理不善或操作不当等原因，导致造成重大事故的，由乙方承担责任。事故原因，以政府相关部门的鉴定为准。</w:t>
      </w:r>
    </w:p>
    <w:p w14:paraId="49EB008B">
      <w:pPr>
        <w:pStyle w:val="2"/>
        <w:spacing w:after="0" w:line="540" w:lineRule="exact"/>
        <w:ind w:left="0" w:leftChars="0" w:firstLine="480"/>
        <w:rPr>
          <w:rFonts w:ascii="宋体" w:hAnsi="宋体" w:eastAsia="宋体"/>
          <w:sz w:val="24"/>
          <w:szCs w:val="24"/>
        </w:rPr>
      </w:pPr>
      <w:r>
        <w:rPr>
          <w:rFonts w:hint="eastAsia" w:ascii="宋体" w:hAnsi="宋体" w:eastAsia="宋体" w:cs="宋体"/>
          <w:sz w:val="24"/>
          <w:szCs w:val="24"/>
        </w:rPr>
        <w:t>5、</w:t>
      </w:r>
      <w:r>
        <w:rPr>
          <w:rFonts w:hint="eastAsia" w:ascii="宋体" w:hAnsi="宋体" w:eastAsia="宋体"/>
          <w:sz w:val="24"/>
          <w:szCs w:val="24"/>
        </w:rPr>
        <w:t>乙方未按照第六条第（二）款第4项、第6项约定履行义务，则应向甲方承担违约金</w:t>
      </w:r>
      <w:r>
        <w:rPr>
          <w:rFonts w:hint="eastAsia" w:ascii="宋体" w:hAnsi="宋体" w:eastAsia="宋体"/>
          <w:sz w:val="24"/>
          <w:szCs w:val="24"/>
          <w:u w:val="single"/>
        </w:rPr>
        <w:t>1000</w:t>
      </w:r>
      <w:r>
        <w:rPr>
          <w:rFonts w:hint="eastAsia" w:ascii="宋体" w:hAnsi="宋体" w:eastAsia="宋体"/>
          <w:sz w:val="24"/>
          <w:szCs w:val="24"/>
        </w:rPr>
        <w:t>元/次/项。</w:t>
      </w:r>
    </w:p>
    <w:p w14:paraId="3D111B46">
      <w:pPr>
        <w:pStyle w:val="2"/>
        <w:spacing w:after="0" w:line="540" w:lineRule="exact"/>
        <w:ind w:left="0" w:leftChars="0" w:firstLine="480"/>
        <w:rPr>
          <w:rFonts w:ascii="宋体" w:hAnsi="宋体" w:eastAsia="宋体" w:cs="宋体"/>
          <w:sz w:val="24"/>
          <w:szCs w:val="24"/>
        </w:rPr>
      </w:pPr>
      <w:bookmarkStart w:id="3" w:name="_Hlk101601694"/>
      <w:r>
        <w:rPr>
          <w:rFonts w:ascii="宋体" w:hAnsi="宋体" w:eastAsia="宋体" w:cs="宋体"/>
          <w:sz w:val="24"/>
          <w:szCs w:val="24"/>
        </w:rPr>
        <w:t>6</w:t>
      </w:r>
      <w:r>
        <w:rPr>
          <w:rFonts w:hint="eastAsia" w:ascii="宋体" w:hAnsi="宋体" w:eastAsia="宋体" w:cs="宋体"/>
          <w:sz w:val="24"/>
          <w:szCs w:val="24"/>
        </w:rPr>
        <w:t>、乙方未经甲方同意，将本合同权利义务全部或者部分转让或者分包给第三方，则甲方有权解除合同，合同解除的，乙方应在7日内完成交接工作。并向甲方承担相当于年度合同总金额</w:t>
      </w:r>
      <w:r>
        <w:rPr>
          <w:rFonts w:ascii="宋体" w:hAnsi="宋体" w:eastAsia="宋体" w:cs="宋体"/>
          <w:sz w:val="24"/>
          <w:szCs w:val="24"/>
        </w:rPr>
        <w:t>20</w:t>
      </w:r>
      <w:r>
        <w:rPr>
          <w:rFonts w:hint="eastAsia" w:ascii="宋体" w:hAnsi="宋体" w:eastAsia="宋体" w:cs="宋体"/>
          <w:sz w:val="24"/>
          <w:szCs w:val="24"/>
        </w:rPr>
        <w:t>%的违约金。合同解除后，乙方未在约定期限内交接工作的，则每逾期一日，乙方应向甲方承担相当于本年度服务费千分之一的违约金，因此造成甲方损失的，乙方应负责赔偿。</w:t>
      </w:r>
    </w:p>
    <w:p w14:paraId="462E1EA1">
      <w:pPr>
        <w:pStyle w:val="2"/>
        <w:spacing w:after="0" w:line="560" w:lineRule="exact"/>
        <w:ind w:left="0" w:leftChars="0" w:firstLine="48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7</w:t>
      </w:r>
      <w:r>
        <w:rPr>
          <w:rFonts w:hint="eastAsia" w:ascii="宋体" w:hAnsi="宋体" w:eastAsia="宋体" w:cs="宋体"/>
          <w:color w:val="000000" w:themeColor="text1"/>
          <w:sz w:val="24"/>
          <w:szCs w:val="24"/>
          <w14:textFill>
            <w14:solidFill>
              <w14:schemeClr w14:val="tx1"/>
            </w14:solidFill>
          </w14:textFill>
        </w:rPr>
        <w:t>、乙方当月未配合甲方考核工作的，则乙方应向甲方承担2000元/次的违约金。</w:t>
      </w:r>
      <w:bookmarkEnd w:id="3"/>
    </w:p>
    <w:p w14:paraId="5846B17C">
      <w:pPr>
        <w:tabs>
          <w:tab w:val="left" w:pos="1980"/>
        </w:tabs>
        <w:snapToGrid w:val="0"/>
        <w:spacing w:line="560" w:lineRule="exact"/>
        <w:ind w:firstLine="482" w:firstLineChars="200"/>
        <w:rPr>
          <w:rFonts w:ascii="宋体" w:hAnsi="宋体" w:cs="宋体"/>
          <w:b/>
          <w:sz w:val="24"/>
        </w:rPr>
      </w:pPr>
      <w:r>
        <w:rPr>
          <w:rFonts w:hint="eastAsia" w:ascii="宋体" w:hAnsi="宋体" w:cs="宋体"/>
          <w:b/>
          <w:sz w:val="24"/>
        </w:rPr>
        <w:t>十一、不可抗力</w:t>
      </w:r>
    </w:p>
    <w:p w14:paraId="677B730A">
      <w:pPr>
        <w:snapToGrid w:val="0"/>
        <w:spacing w:line="560" w:lineRule="exact"/>
        <w:ind w:firstLine="480" w:firstLineChars="200"/>
        <w:rPr>
          <w:rFonts w:ascii="宋体" w:hAnsi="宋体" w:cs="宋体"/>
          <w:sz w:val="24"/>
        </w:rPr>
      </w:pPr>
      <w:r>
        <w:rPr>
          <w:rFonts w:hint="eastAsia" w:ascii="宋体" w:hAnsi="宋体" w:cs="宋体"/>
          <w:sz w:val="24"/>
        </w:rPr>
        <w:t>（一）甲、乙双方因不可抗力导致本合同实施延误或不能履行本合同义务的，双方互为免责。造成经济损失的，甲、乙双方应互相体谅，共同协商解决。</w:t>
      </w:r>
    </w:p>
    <w:p w14:paraId="3E96CAD9">
      <w:pPr>
        <w:snapToGrid w:val="0"/>
        <w:spacing w:line="560" w:lineRule="exact"/>
        <w:ind w:firstLine="480" w:firstLineChars="200"/>
        <w:rPr>
          <w:rFonts w:ascii="宋体" w:hAnsi="宋体" w:cs="宋体"/>
          <w:sz w:val="24"/>
        </w:rPr>
      </w:pPr>
      <w:r>
        <w:rPr>
          <w:rFonts w:hint="eastAsia" w:ascii="宋体" w:hAnsi="宋体" w:cs="宋体"/>
          <w:sz w:val="24"/>
        </w:rPr>
        <w:t>（二）本合同所述的“不可抗力”系指甲、乙双方不可预见、不可避免、不可克服的事件，包括但不限于战争、暴乱戒严、重大疫情封控、国家政策重大变化和洪水、台风、地震等自然灾害等。</w:t>
      </w:r>
    </w:p>
    <w:p w14:paraId="40AD3272">
      <w:pPr>
        <w:snapToGrid w:val="0"/>
        <w:spacing w:line="560" w:lineRule="exact"/>
        <w:ind w:firstLine="480" w:firstLineChars="200"/>
        <w:rPr>
          <w:rFonts w:ascii="宋体" w:hAnsi="宋体" w:cs="宋体"/>
          <w:b/>
          <w:sz w:val="24"/>
        </w:rPr>
      </w:pPr>
      <w:r>
        <w:rPr>
          <w:rFonts w:hint="eastAsia" w:ascii="宋体" w:hAnsi="宋体" w:cs="宋体"/>
          <w:sz w:val="24"/>
        </w:rPr>
        <w:t>（三）不可抗力事件发生后，甲、乙双方应积极寻求合理的方案或措施尽可能继续履行本合同，并继续履行不受不可抗力影响的其他事项。</w:t>
      </w:r>
    </w:p>
    <w:p w14:paraId="3928B3EA">
      <w:pPr>
        <w:spacing w:line="560" w:lineRule="exact"/>
        <w:ind w:firstLine="482" w:firstLineChars="200"/>
        <w:rPr>
          <w:rFonts w:ascii="宋体" w:hAnsi="宋体"/>
          <w:b/>
          <w:sz w:val="24"/>
        </w:rPr>
      </w:pPr>
      <w:bookmarkStart w:id="4" w:name="_Toc531861841"/>
      <w:r>
        <w:rPr>
          <w:rFonts w:hint="eastAsia" w:ascii="宋体" w:hAnsi="宋体"/>
          <w:b/>
          <w:sz w:val="24"/>
        </w:rPr>
        <w:t>十二、适用法律与争议的处理</w:t>
      </w:r>
    </w:p>
    <w:p w14:paraId="0F52535A">
      <w:pPr>
        <w:spacing w:line="560" w:lineRule="exact"/>
        <w:ind w:firstLine="480" w:firstLineChars="200"/>
        <w:rPr>
          <w:rFonts w:ascii="宋体" w:hAnsi="宋体"/>
          <w:sz w:val="24"/>
        </w:rPr>
      </w:pPr>
      <w:r>
        <w:rPr>
          <w:rFonts w:hint="eastAsia" w:ascii="宋体" w:hAnsi="宋体"/>
          <w:sz w:val="24"/>
        </w:rPr>
        <w:t>（一）</w:t>
      </w:r>
      <w:r>
        <w:rPr>
          <w:rFonts w:hint="eastAsia" w:ascii="宋体" w:hAnsi="宋体" w:cs="仿宋"/>
          <w:color w:val="000000"/>
          <w:sz w:val="24"/>
        </w:rPr>
        <w:t>本合同的全部事项，包括但不限于本协议的效力、解释、履行以及争议的解决均受中国法律管辖。</w:t>
      </w:r>
    </w:p>
    <w:p w14:paraId="225B0C07">
      <w:pPr>
        <w:spacing w:line="560" w:lineRule="exact"/>
        <w:ind w:firstLine="480" w:firstLineChars="200"/>
        <w:rPr>
          <w:rFonts w:ascii="宋体" w:hAnsi="宋体"/>
          <w:sz w:val="24"/>
        </w:rPr>
      </w:pPr>
      <w:r>
        <w:rPr>
          <w:rFonts w:hint="eastAsia" w:ascii="宋体" w:hAnsi="宋体"/>
          <w:sz w:val="24"/>
        </w:rPr>
        <w:t>（二）本合同履行期间，甲、乙双方发生争议时，应首先寻求通过友好协商的方式解决或请有关部门进行调解；若处于任何原因，甲、乙双方不愿通过协商、调解解决或者协商、调解不成时，任何一方有权依法向海口市美兰区人民法院起诉。</w:t>
      </w:r>
    </w:p>
    <w:p w14:paraId="16B2AD12">
      <w:pPr>
        <w:spacing w:line="560" w:lineRule="exact"/>
        <w:ind w:firstLine="480" w:firstLineChars="200"/>
        <w:rPr>
          <w:rFonts w:ascii="宋体" w:hAnsi="宋体" w:cs="仿宋"/>
          <w:color w:val="000000"/>
          <w:sz w:val="24"/>
        </w:rPr>
      </w:pPr>
      <w:r>
        <w:rPr>
          <w:rFonts w:hint="eastAsia" w:ascii="宋体" w:hAnsi="宋体"/>
          <w:sz w:val="24"/>
        </w:rPr>
        <w:t>（三）</w:t>
      </w:r>
      <w:r>
        <w:rPr>
          <w:rFonts w:hint="eastAsia" w:ascii="宋体" w:hAnsi="宋体" w:cs="仿宋"/>
          <w:color w:val="000000"/>
          <w:sz w:val="24"/>
        </w:rPr>
        <w:t>在解决争议期间，除争议的事项外，</w:t>
      </w:r>
      <w:r>
        <w:rPr>
          <w:rFonts w:hint="eastAsia" w:ascii="宋体" w:hAnsi="宋体"/>
          <w:sz w:val="24"/>
        </w:rPr>
        <w:t>甲、乙</w:t>
      </w:r>
      <w:r>
        <w:rPr>
          <w:rFonts w:hint="eastAsia" w:ascii="宋体" w:hAnsi="宋体" w:cs="仿宋"/>
          <w:color w:val="000000"/>
          <w:sz w:val="24"/>
        </w:rPr>
        <w:t>双方应在其它方面继续履行本合同。</w:t>
      </w:r>
    </w:p>
    <w:p w14:paraId="0F339F4A">
      <w:pPr>
        <w:tabs>
          <w:tab w:val="left" w:pos="425"/>
          <w:tab w:val="left" w:pos="850"/>
          <w:tab w:val="left" w:pos="1700"/>
          <w:tab w:val="left" w:pos="2550"/>
          <w:tab w:val="left" w:pos="2775"/>
          <w:tab w:val="left" w:pos="3825"/>
          <w:tab w:val="left" w:pos="6360"/>
          <w:tab w:val="left" w:pos="6780"/>
        </w:tabs>
        <w:spacing w:line="560" w:lineRule="exact"/>
        <w:ind w:firstLine="482" w:firstLineChars="200"/>
        <w:rPr>
          <w:rFonts w:ascii="宋体" w:hAnsi="宋体" w:cs="宋体"/>
          <w:b/>
          <w:color w:val="000000"/>
          <w:kern w:val="0"/>
          <w:sz w:val="24"/>
        </w:rPr>
      </w:pPr>
      <w:bookmarkStart w:id="5" w:name="_Hlk101601912"/>
      <w:r>
        <w:rPr>
          <w:rFonts w:hint="eastAsia" w:ascii="宋体" w:hAnsi="宋体" w:cs="宋体"/>
          <w:b/>
          <w:color w:val="000000"/>
          <w:kern w:val="0"/>
          <w:sz w:val="24"/>
        </w:rPr>
        <w:t>十三、通知与送达</w:t>
      </w:r>
    </w:p>
    <w:p w14:paraId="1CFEA6B0">
      <w:pPr>
        <w:pStyle w:val="12"/>
        <w:spacing w:line="560" w:lineRule="exact"/>
        <w:ind w:firstLine="480" w:firstLineChars="200"/>
        <w:jc w:val="both"/>
        <w:rPr>
          <w:rFonts w:hAnsi="宋体" w:cs="宋体"/>
          <w:lang w:eastAsia="zh-CN"/>
        </w:rPr>
      </w:pPr>
      <w:r>
        <w:rPr>
          <w:rFonts w:hint="eastAsia" w:hAnsi="宋体" w:cs="宋体"/>
          <w:lang w:eastAsia="zh-CN"/>
        </w:rPr>
        <w:t>1.对于履行本合同过程中需要向对方送达的文件或资料，甲乙双方中的任何一方授权的代表签收即视为送达；如以邮寄形式送达的，向各方指定的如下邮寄地址通过特快专递的方式投寄该文件之日起的第三日即视为送达：</w:t>
      </w:r>
    </w:p>
    <w:p w14:paraId="4AEF3284">
      <w:pPr>
        <w:pStyle w:val="12"/>
        <w:spacing w:line="560" w:lineRule="exact"/>
        <w:ind w:firstLine="480" w:firstLineChars="200"/>
        <w:jc w:val="both"/>
        <w:rPr>
          <w:rFonts w:hAnsi="宋体" w:cs="宋体"/>
          <w:lang w:eastAsia="zh-CN"/>
        </w:rPr>
      </w:pPr>
      <w:r>
        <w:rPr>
          <w:rFonts w:hint="eastAsia" w:hAnsi="宋体" w:cs="宋体"/>
          <w:lang w:eastAsia="zh-CN"/>
        </w:rPr>
        <w:t>甲方指定的邮寄地址：</w:t>
      </w:r>
    </w:p>
    <w:p w14:paraId="387866B3">
      <w:pPr>
        <w:pStyle w:val="12"/>
        <w:spacing w:line="560" w:lineRule="exact"/>
        <w:ind w:firstLine="480" w:firstLineChars="200"/>
        <w:jc w:val="both"/>
        <w:rPr>
          <w:rFonts w:hAnsi="宋体" w:cs="宋体"/>
          <w:lang w:eastAsia="zh-CN"/>
        </w:rPr>
      </w:pPr>
      <w:r>
        <w:rPr>
          <w:rFonts w:hint="eastAsia" w:hAnsi="宋体" w:cs="宋体"/>
          <w:lang w:eastAsia="zh-CN"/>
        </w:rPr>
        <w:t>收件人：联系电话：</w:t>
      </w:r>
    </w:p>
    <w:p w14:paraId="790C36E5">
      <w:pPr>
        <w:pStyle w:val="12"/>
        <w:spacing w:line="360" w:lineRule="auto"/>
        <w:ind w:firstLine="480" w:firstLineChars="200"/>
        <w:jc w:val="both"/>
        <w:rPr>
          <w:rFonts w:hAnsi="宋体" w:cs="宋体"/>
          <w:lang w:eastAsia="zh-CN"/>
        </w:rPr>
      </w:pPr>
      <w:r>
        <w:rPr>
          <w:rFonts w:hint="eastAsia" w:hAnsi="宋体" w:cs="宋体"/>
          <w:lang w:eastAsia="zh-CN"/>
        </w:rPr>
        <w:t>乙方指定的邮寄地址：_______</w:t>
      </w:r>
    </w:p>
    <w:p w14:paraId="79AB77EA">
      <w:pPr>
        <w:pStyle w:val="12"/>
        <w:spacing w:line="360" w:lineRule="auto"/>
        <w:ind w:firstLine="480" w:firstLineChars="200"/>
        <w:jc w:val="both"/>
        <w:rPr>
          <w:rFonts w:hAnsi="宋体" w:cs="宋体"/>
          <w:lang w:eastAsia="zh-CN"/>
        </w:rPr>
      </w:pPr>
      <w:r>
        <w:rPr>
          <w:rFonts w:hint="eastAsia" w:hAnsi="宋体" w:cs="宋体"/>
          <w:lang w:eastAsia="zh-CN"/>
        </w:rPr>
        <w:t>收件人：______联系电话：_______</w:t>
      </w:r>
    </w:p>
    <w:p w14:paraId="511A80A6">
      <w:pPr>
        <w:pStyle w:val="12"/>
        <w:spacing w:line="360" w:lineRule="auto"/>
        <w:ind w:firstLine="480" w:firstLineChars="200"/>
        <w:jc w:val="both"/>
        <w:rPr>
          <w:rFonts w:hAnsi="宋体" w:cs="宋体"/>
          <w:lang w:eastAsia="zh-CN"/>
        </w:rPr>
      </w:pPr>
      <w:r>
        <w:rPr>
          <w:rFonts w:hint="eastAsia" w:hAnsi="宋体" w:cs="宋体"/>
          <w:lang w:eastAsia="zh-CN"/>
        </w:rPr>
        <w:t>2.甲乙双方可指定各自的电子邮箱作为接收通知或文件的方式，按照如下电子邮箱进行发送，则在发送后的第一个工作日即视为有效送达：</w:t>
      </w:r>
    </w:p>
    <w:p w14:paraId="12E54B54">
      <w:pPr>
        <w:pStyle w:val="12"/>
        <w:spacing w:line="360" w:lineRule="auto"/>
        <w:ind w:firstLine="480" w:firstLineChars="200"/>
        <w:jc w:val="both"/>
        <w:rPr>
          <w:rFonts w:hAnsi="宋体" w:cs="宋体"/>
          <w:lang w:eastAsia="zh-CN"/>
        </w:rPr>
      </w:pPr>
      <w:r>
        <w:rPr>
          <w:rFonts w:hint="eastAsia" w:hAnsi="宋体" w:cs="宋体"/>
          <w:lang w:eastAsia="zh-CN"/>
        </w:rPr>
        <w:t>甲方指定的电子邮箱：</w:t>
      </w:r>
    </w:p>
    <w:p w14:paraId="09E03A33">
      <w:pPr>
        <w:pStyle w:val="12"/>
        <w:spacing w:line="360" w:lineRule="auto"/>
        <w:ind w:firstLine="480" w:firstLineChars="200"/>
        <w:jc w:val="both"/>
        <w:rPr>
          <w:rFonts w:hAnsi="宋体" w:cs="宋体"/>
          <w:lang w:eastAsia="zh-CN"/>
        </w:rPr>
      </w:pPr>
      <w:r>
        <w:rPr>
          <w:rFonts w:hint="eastAsia" w:hAnsi="宋体" w:cs="宋体"/>
          <w:lang w:eastAsia="zh-CN"/>
        </w:rPr>
        <w:t>乙方指定的电子邮箱：</w:t>
      </w:r>
    </w:p>
    <w:p w14:paraId="76835CD6">
      <w:pPr>
        <w:pStyle w:val="12"/>
        <w:spacing w:line="360" w:lineRule="auto"/>
        <w:ind w:firstLine="480" w:firstLineChars="200"/>
        <w:jc w:val="both"/>
        <w:rPr>
          <w:rFonts w:hAnsi="宋体" w:cs="宋体"/>
          <w:lang w:eastAsia="zh-CN"/>
        </w:rPr>
      </w:pPr>
      <w:r>
        <w:rPr>
          <w:rFonts w:hint="eastAsia" w:hAnsi="宋体" w:cs="宋体"/>
          <w:lang w:eastAsia="zh-CN"/>
        </w:rPr>
        <w:t>3.合同有效期内，若任何一方变更上述通讯信息的，应先以上述方式及时通知对方，并在收到对方确认文件后，通讯信息变更方才有效。</w:t>
      </w:r>
    </w:p>
    <w:p w14:paraId="2BEB3CEF">
      <w:pPr>
        <w:pStyle w:val="12"/>
        <w:spacing w:line="360" w:lineRule="auto"/>
        <w:ind w:firstLine="480" w:firstLineChars="200"/>
        <w:rPr>
          <w:rFonts w:hAnsi="宋体"/>
          <w:lang w:eastAsia="zh-CN"/>
        </w:rPr>
      </w:pPr>
      <w:r>
        <w:rPr>
          <w:rFonts w:hint="eastAsia" w:hAnsi="宋体" w:cs="宋体"/>
          <w:lang w:eastAsia="zh-CN"/>
        </w:rPr>
        <w:t>4.以上送达地址适用范围包括但不限于各类告知书、通知书、工作联系单、协议文件、诉讼，送达主体可以是协议各方、人民法院及各行政机关。</w:t>
      </w:r>
      <w:bookmarkEnd w:id="5"/>
    </w:p>
    <w:p w14:paraId="40EDECB3">
      <w:pPr>
        <w:tabs>
          <w:tab w:val="left" w:pos="1980"/>
        </w:tabs>
        <w:snapToGrid w:val="0"/>
        <w:spacing w:line="540" w:lineRule="exact"/>
        <w:ind w:firstLine="482" w:firstLineChars="200"/>
        <w:rPr>
          <w:rFonts w:ascii="宋体" w:hAnsi="宋体" w:cs="宋体"/>
          <w:b/>
          <w:sz w:val="24"/>
        </w:rPr>
      </w:pPr>
      <w:r>
        <w:rPr>
          <w:rFonts w:hint="eastAsia" w:ascii="宋体" w:hAnsi="宋体" w:cs="宋体"/>
          <w:b/>
          <w:sz w:val="24"/>
        </w:rPr>
        <w:t>十四、其他事宜</w:t>
      </w:r>
    </w:p>
    <w:p w14:paraId="1B4E896F">
      <w:pPr>
        <w:pStyle w:val="2"/>
        <w:spacing w:after="0" w:line="540" w:lineRule="exact"/>
        <w:ind w:left="0" w:leftChars="0" w:firstLine="480"/>
        <w:rPr>
          <w:rFonts w:ascii="宋体" w:hAnsi="宋体" w:eastAsia="宋体"/>
          <w:sz w:val="24"/>
          <w:szCs w:val="24"/>
        </w:rPr>
      </w:pPr>
      <w:r>
        <w:rPr>
          <w:rFonts w:hint="eastAsia" w:ascii="宋体" w:hAnsi="宋体" w:eastAsia="宋体"/>
          <w:sz w:val="24"/>
          <w:szCs w:val="24"/>
        </w:rPr>
        <w:t>（一）本合同未尽事宜，经双方协商后，可签订补充协议或补充条款，并与本合同具有同等法律效力。补充协议与本合同不一致的，以后签的补充协议为准。</w:t>
      </w:r>
    </w:p>
    <w:p w14:paraId="7983226C">
      <w:pPr>
        <w:spacing w:line="540" w:lineRule="exact"/>
        <w:ind w:firstLine="480" w:firstLineChars="200"/>
        <w:rPr>
          <w:rFonts w:ascii="宋体" w:hAnsi="宋体" w:cs="宋体"/>
          <w:sz w:val="24"/>
        </w:rPr>
      </w:pPr>
      <w:r>
        <w:rPr>
          <w:rFonts w:hint="eastAsia" w:ascii="宋体" w:hAnsi="宋体" w:cs="宋体"/>
          <w:sz w:val="24"/>
        </w:rPr>
        <w:t>（二）本合同附件包括：本项目的采购文件（包括服务标准、考核办法、人员配置要求、满意度调查表等）、中标（成交）方投标文件、中标（成交）通知书等，本合同附件与本合同具有同等法律效力，应一并理解与解释。</w:t>
      </w:r>
    </w:p>
    <w:p w14:paraId="0F4BBC78">
      <w:pPr>
        <w:pStyle w:val="2"/>
        <w:spacing w:after="0" w:line="540" w:lineRule="exact"/>
        <w:ind w:left="0" w:leftChars="0" w:firstLine="480"/>
        <w:rPr>
          <w:rFonts w:ascii="宋体" w:hAnsi="宋体" w:eastAsia="宋体"/>
          <w:sz w:val="24"/>
          <w:szCs w:val="24"/>
        </w:rPr>
      </w:pPr>
      <w:r>
        <w:rPr>
          <w:rFonts w:hint="eastAsia" w:ascii="宋体" w:hAnsi="宋体" w:eastAsia="宋体"/>
          <w:sz w:val="24"/>
          <w:szCs w:val="24"/>
        </w:rPr>
        <w:t>（三）本合同自双方法人或授权代表人签字、盖章之后生效。</w:t>
      </w:r>
    </w:p>
    <w:p w14:paraId="1720F660">
      <w:pPr>
        <w:pStyle w:val="2"/>
        <w:spacing w:after="0" w:line="540" w:lineRule="exact"/>
        <w:ind w:left="0" w:leftChars="0" w:firstLine="480"/>
        <w:rPr>
          <w:rFonts w:ascii="宋体" w:hAnsi="宋体" w:eastAsia="宋体" w:cs="宋体"/>
          <w:sz w:val="24"/>
          <w:szCs w:val="24"/>
        </w:rPr>
      </w:pPr>
      <w:r>
        <w:rPr>
          <w:rFonts w:hint="eastAsia" w:ascii="宋体" w:hAnsi="宋体" w:eastAsia="宋体"/>
          <w:sz w:val="24"/>
          <w:szCs w:val="24"/>
        </w:rPr>
        <w:t>（四）</w:t>
      </w:r>
      <w:r>
        <w:rPr>
          <w:rFonts w:hint="eastAsia" w:ascii="宋体" w:hAnsi="宋体" w:eastAsia="宋体" w:cs="宋体"/>
          <w:sz w:val="24"/>
          <w:szCs w:val="24"/>
        </w:rPr>
        <w:t>本合同一式陆份，甲乙双方各贰份，财政部门和海口市政府采购中心各存档一份。</w:t>
      </w:r>
      <w:bookmarkEnd w:id="4"/>
    </w:p>
    <w:p w14:paraId="25B75374">
      <w:pPr>
        <w:pStyle w:val="2"/>
        <w:spacing w:after="0" w:line="540" w:lineRule="exact"/>
        <w:ind w:left="0" w:leftChars="0" w:firstLine="482"/>
        <w:rPr>
          <w:rFonts w:ascii="宋体" w:hAnsi="宋体" w:eastAsia="宋体" w:cs="宋体"/>
          <w:b/>
          <w:sz w:val="24"/>
          <w:szCs w:val="24"/>
        </w:rPr>
      </w:pPr>
      <w:r>
        <w:rPr>
          <w:rFonts w:hint="eastAsia" w:ascii="宋体" w:hAnsi="宋体" w:eastAsia="宋体" w:cs="宋体"/>
          <w:b/>
          <w:sz w:val="24"/>
          <w:szCs w:val="24"/>
        </w:rPr>
        <w:t>十五、签署页</w:t>
      </w:r>
    </w:p>
    <w:p w14:paraId="2F2D37CE">
      <w:pPr>
        <w:pStyle w:val="2"/>
        <w:spacing w:after="0" w:line="540" w:lineRule="exact"/>
        <w:ind w:left="0" w:leftChars="0" w:firstLine="480"/>
        <w:rPr>
          <w:rFonts w:ascii="宋体" w:hAnsi="宋体" w:eastAsia="宋体" w:cs="宋体"/>
          <w:sz w:val="24"/>
          <w:szCs w:val="24"/>
        </w:rPr>
      </w:pPr>
    </w:p>
    <w:p w14:paraId="62BE5C23">
      <w:pPr>
        <w:pStyle w:val="2"/>
        <w:spacing w:after="0" w:line="540" w:lineRule="exact"/>
        <w:ind w:left="0" w:leftChars="0" w:firstLine="480"/>
        <w:rPr>
          <w:rFonts w:ascii="宋体" w:hAnsi="宋体" w:eastAsia="宋体" w:cs="宋体"/>
          <w:sz w:val="24"/>
          <w:szCs w:val="24"/>
        </w:rPr>
      </w:pPr>
      <w:r>
        <w:rPr>
          <w:rFonts w:hint="eastAsia" w:ascii="宋体" w:hAnsi="宋体" w:eastAsia="宋体" w:cs="宋体"/>
          <w:sz w:val="24"/>
          <w:szCs w:val="24"/>
        </w:rPr>
        <w:t>附件：</w:t>
      </w:r>
    </w:p>
    <w:p w14:paraId="1FC92714">
      <w:pPr>
        <w:pStyle w:val="2"/>
        <w:spacing w:after="0" w:line="540" w:lineRule="exact"/>
        <w:ind w:left="0" w:leftChars="0" w:firstLine="480"/>
        <w:rPr>
          <w:rFonts w:ascii="宋体" w:hAnsi="宋体" w:eastAsia="宋体" w:cs="宋体"/>
          <w:sz w:val="24"/>
          <w:szCs w:val="24"/>
        </w:rPr>
      </w:pPr>
      <w:r>
        <w:rPr>
          <w:rFonts w:hint="eastAsia" w:ascii="宋体" w:hAnsi="宋体" w:eastAsia="宋体" w:cs="宋体"/>
          <w:sz w:val="24"/>
          <w:szCs w:val="24"/>
        </w:rPr>
        <w:t>1.中标通知书</w:t>
      </w:r>
    </w:p>
    <w:p w14:paraId="6D1A0D49">
      <w:pPr>
        <w:pStyle w:val="2"/>
        <w:spacing w:after="0" w:line="540" w:lineRule="exact"/>
        <w:ind w:left="0" w:leftChars="0" w:firstLine="480"/>
        <w:rPr>
          <w:rFonts w:ascii="宋体" w:hAnsi="宋体" w:eastAsia="宋体" w:cs="宋体"/>
          <w:sz w:val="24"/>
          <w:szCs w:val="24"/>
        </w:rPr>
      </w:pPr>
      <w:r>
        <w:rPr>
          <w:rFonts w:hint="eastAsia" w:ascii="宋体" w:hAnsi="宋体" w:eastAsia="宋体" w:cs="宋体"/>
          <w:sz w:val="24"/>
          <w:szCs w:val="24"/>
        </w:rPr>
        <w:t>2.岗位人员配置表</w:t>
      </w:r>
    </w:p>
    <w:p w14:paraId="1D38735A">
      <w:pPr>
        <w:pStyle w:val="2"/>
        <w:spacing w:after="0" w:line="540" w:lineRule="exact"/>
        <w:ind w:left="0" w:leftChars="0" w:firstLine="480"/>
        <w:rPr>
          <w:rFonts w:ascii="宋体" w:hAnsi="宋体" w:eastAsia="宋体" w:cs="宋体"/>
          <w:sz w:val="24"/>
          <w:szCs w:val="24"/>
        </w:rPr>
      </w:pPr>
      <w:r>
        <w:rPr>
          <w:rFonts w:hint="eastAsia" w:ascii="宋体" w:hAnsi="宋体" w:eastAsia="宋体" w:cs="宋体"/>
          <w:sz w:val="24"/>
          <w:szCs w:val="24"/>
        </w:rPr>
        <w:t>3.岗位分布规划</w:t>
      </w:r>
    </w:p>
    <w:p w14:paraId="5BFC23C9">
      <w:pPr>
        <w:pStyle w:val="2"/>
        <w:spacing w:after="0" w:line="540" w:lineRule="exact"/>
        <w:ind w:left="0" w:leftChars="0" w:firstLine="480"/>
        <w:rPr>
          <w:rFonts w:ascii="宋体" w:hAnsi="宋体" w:eastAsia="宋体"/>
          <w:sz w:val="24"/>
          <w:szCs w:val="24"/>
        </w:rPr>
      </w:pPr>
      <w:r>
        <w:rPr>
          <w:rFonts w:hint="eastAsia" w:ascii="宋体" w:hAnsi="宋体" w:eastAsia="宋体" w:cs="宋体"/>
          <w:sz w:val="24"/>
          <w:szCs w:val="24"/>
        </w:rPr>
        <w:t>4.</w:t>
      </w:r>
      <w:r>
        <w:rPr>
          <w:rFonts w:hint="eastAsia" w:ascii="宋体" w:hAnsi="宋体" w:eastAsia="宋体" w:cs="宋体"/>
          <w:sz w:val="24"/>
          <w:szCs w:val="24"/>
          <w:lang w:val="en-GB"/>
        </w:rPr>
        <w:t>安保服务质量考核表</w:t>
      </w:r>
    </w:p>
    <w:p w14:paraId="0C45E24B">
      <w:pPr>
        <w:pStyle w:val="2"/>
        <w:spacing w:after="0" w:line="540" w:lineRule="exact"/>
        <w:ind w:left="0" w:leftChars="0" w:firstLine="0" w:firstLineChars="0"/>
        <w:rPr>
          <w:rFonts w:ascii="宋体" w:hAnsi="宋体" w:eastAsia="宋体"/>
          <w:sz w:val="24"/>
          <w:szCs w:val="24"/>
        </w:rPr>
        <w:sectPr>
          <w:headerReference r:id="rId3" w:type="default"/>
          <w:footerReference r:id="rId4" w:type="default"/>
          <w:pgSz w:w="11906" w:h="16838"/>
          <w:pgMar w:top="1270" w:right="1417" w:bottom="1270" w:left="1644" w:header="851" w:footer="794" w:gutter="0"/>
          <w:cols w:space="720" w:num="1"/>
          <w:docGrid w:type="lines" w:linePitch="312" w:charSpace="0"/>
        </w:sectPr>
      </w:pPr>
    </w:p>
    <w:p w14:paraId="12671645">
      <w:pPr>
        <w:spacing w:line="560" w:lineRule="exact"/>
        <w:rPr>
          <w:rFonts w:ascii="宋体" w:hAnsi="宋体" w:cs="宋体"/>
          <w:sz w:val="24"/>
        </w:rPr>
        <w:sectPr>
          <w:type w:val="continuous"/>
          <w:pgSz w:w="11906" w:h="16838"/>
          <w:pgMar w:top="1440" w:right="1416" w:bottom="1440" w:left="1418" w:header="851" w:footer="992" w:gutter="0"/>
          <w:cols w:space="720" w:num="2"/>
          <w:docGrid w:type="lines" w:linePitch="312" w:charSpace="0"/>
        </w:sectPr>
      </w:pPr>
    </w:p>
    <w:p w14:paraId="36C85D55">
      <w:pPr>
        <w:pStyle w:val="2"/>
        <w:ind w:firstLine="480"/>
        <w:rPr>
          <w:rFonts w:ascii="宋体" w:hAnsi="宋体" w:eastAsia="宋体"/>
          <w:sz w:val="24"/>
          <w:szCs w:val="24"/>
        </w:rPr>
      </w:pPr>
    </w:p>
    <w:p w14:paraId="050DC955">
      <w:pPr>
        <w:ind w:firstLine="480" w:firstLineChars="200"/>
        <w:rPr>
          <w:rFonts w:ascii="宋体" w:hAnsi="宋体" w:cs="仿宋"/>
          <w:color w:val="000000"/>
          <w:sz w:val="24"/>
        </w:rPr>
      </w:pPr>
      <w:r>
        <w:rPr>
          <w:rFonts w:hint="eastAsia" w:ascii="宋体" w:hAnsi="宋体" w:cs="仿宋"/>
          <w:color w:val="000000"/>
          <w:sz w:val="24"/>
        </w:rPr>
        <w:t>（签署页无正文）</w:t>
      </w:r>
    </w:p>
    <w:p w14:paraId="39C09FF6">
      <w:pPr>
        <w:pStyle w:val="2"/>
        <w:ind w:firstLine="480"/>
        <w:rPr>
          <w:rFonts w:ascii="宋体" w:hAnsi="宋体" w:eastAsia="宋体"/>
          <w:sz w:val="24"/>
          <w:szCs w:val="24"/>
        </w:rPr>
      </w:pPr>
    </w:p>
    <w:p w14:paraId="308EB3C8">
      <w:pPr>
        <w:pStyle w:val="2"/>
        <w:ind w:firstLine="480"/>
        <w:rPr>
          <w:rFonts w:ascii="宋体" w:hAnsi="宋体" w:eastAsia="宋体"/>
          <w:sz w:val="24"/>
          <w:szCs w:val="24"/>
        </w:rPr>
      </w:pPr>
    </w:p>
    <w:p w14:paraId="566D644C">
      <w:pPr>
        <w:spacing w:line="600" w:lineRule="auto"/>
        <w:ind w:left="4260" w:leftChars="-200" w:right="-420" w:rightChars="-200" w:hanging="4680" w:hangingChars="1950"/>
        <w:rPr>
          <w:rFonts w:ascii="宋体" w:hAnsi="宋体"/>
          <w:sz w:val="24"/>
        </w:rPr>
      </w:pPr>
      <w:r>
        <w:rPr>
          <w:rFonts w:hint="eastAsia" w:ascii="宋体" w:hAnsi="宋体"/>
          <w:sz w:val="24"/>
        </w:rPr>
        <w:t>甲方：海口市人民医院                乙方：</w:t>
      </w:r>
    </w:p>
    <w:p w14:paraId="26883DAE">
      <w:pPr>
        <w:spacing w:line="600" w:lineRule="auto"/>
        <w:ind w:left="4620" w:leftChars="-200" w:right="-420" w:rightChars="-200" w:hanging="5040" w:hangingChars="2100"/>
        <w:rPr>
          <w:rFonts w:ascii="宋体" w:hAnsi="宋体"/>
          <w:sz w:val="24"/>
        </w:rPr>
      </w:pPr>
      <w:r>
        <w:rPr>
          <w:rFonts w:hint="eastAsia" w:ascii="宋体" w:hAnsi="宋体"/>
          <w:sz w:val="24"/>
        </w:rPr>
        <w:t>地址：海口市美兰区人民大道43号     地址：</w:t>
      </w:r>
    </w:p>
    <w:p w14:paraId="4EE50E37">
      <w:pPr>
        <w:spacing w:line="600" w:lineRule="auto"/>
        <w:ind w:left="-420" w:leftChars="-200" w:right="-420" w:rightChars="-200"/>
        <w:rPr>
          <w:rFonts w:ascii="宋体" w:hAnsi="宋体"/>
          <w:sz w:val="24"/>
        </w:rPr>
      </w:pPr>
      <w:r>
        <w:rPr>
          <w:rFonts w:hint="eastAsia" w:ascii="宋体" w:hAnsi="宋体"/>
          <w:sz w:val="24"/>
        </w:rPr>
        <w:t>甲方法定（或授权）代表人签字：      乙方法定（或授权）代表人签字：</w:t>
      </w:r>
    </w:p>
    <w:p w14:paraId="1F5EC9C5">
      <w:pPr>
        <w:spacing w:line="600" w:lineRule="auto"/>
        <w:ind w:left="-420" w:leftChars="-200" w:right="-420" w:rightChars="-200"/>
        <w:rPr>
          <w:rFonts w:ascii="宋体" w:hAnsi="宋体"/>
          <w:sz w:val="24"/>
        </w:rPr>
      </w:pPr>
    </w:p>
    <w:p w14:paraId="73A976AE">
      <w:pPr>
        <w:spacing w:line="600" w:lineRule="auto"/>
        <w:ind w:left="-420" w:leftChars="-200" w:right="-420" w:rightChars="-200"/>
        <w:rPr>
          <w:rFonts w:ascii="宋体" w:hAnsi="宋体" w:eastAsia="宋体"/>
          <w:sz w:val="24"/>
        </w:rPr>
      </w:pPr>
      <w:r>
        <w:rPr>
          <w:rFonts w:hint="eastAsia" w:ascii="宋体" w:hAnsi="宋体"/>
          <w:sz w:val="24"/>
        </w:rPr>
        <w:t>日期：                              日期：</w:t>
      </w:r>
    </w:p>
    <w:p w14:paraId="14ADCDD2">
      <w:pPr>
        <w:spacing w:line="600" w:lineRule="auto"/>
        <w:ind w:left="-420" w:leftChars="-200" w:right="-420" w:rightChars="-200"/>
        <w:rPr>
          <w:rFonts w:ascii="宋体" w:hAnsi="宋体" w:eastAsia="宋体"/>
          <w:sz w:val="24"/>
        </w:rPr>
      </w:pPr>
      <w:r>
        <w:rPr>
          <w:rFonts w:hint="eastAsia" w:ascii="宋体" w:hAnsi="宋体"/>
          <w:sz w:val="24"/>
        </w:rPr>
        <w:t>联系电话：                          联系电话：</w:t>
      </w:r>
    </w:p>
    <w:p w14:paraId="4F38277B">
      <w:pPr>
        <w:tabs>
          <w:tab w:val="left" w:pos="6405"/>
        </w:tabs>
        <w:autoSpaceDE w:val="0"/>
        <w:autoSpaceDN w:val="0"/>
        <w:adjustRightInd w:val="0"/>
        <w:spacing w:line="560" w:lineRule="exact"/>
        <w:rPr>
          <w:rFonts w:ascii="宋体" w:hAnsi="宋体" w:cs="宋体"/>
          <w:b/>
          <w:sz w:val="24"/>
        </w:rPr>
      </w:pPr>
    </w:p>
    <w:p w14:paraId="2662BD7E">
      <w:pPr>
        <w:pStyle w:val="2"/>
        <w:ind w:firstLine="480"/>
        <w:rPr>
          <w:rFonts w:ascii="宋体" w:hAnsi="宋体" w:eastAsia="宋体"/>
          <w:sz w:val="24"/>
          <w:szCs w:val="24"/>
        </w:rPr>
      </w:pPr>
    </w:p>
    <w:p w14:paraId="4A3EE699">
      <w:pPr>
        <w:snapToGrid w:val="0"/>
        <w:spacing w:line="540" w:lineRule="exact"/>
        <w:ind w:firstLine="482" w:firstLineChars="200"/>
        <w:rPr>
          <w:rFonts w:ascii="宋体" w:hAnsi="宋体" w:cs="宋体"/>
          <w:b/>
          <w:bCs/>
          <w:sz w:val="24"/>
        </w:rPr>
      </w:pPr>
      <w:r>
        <w:rPr>
          <w:rFonts w:hint="eastAsia" w:ascii="宋体" w:hAnsi="宋体" w:cs="宋体"/>
          <w:b/>
          <w:bCs/>
          <w:sz w:val="24"/>
        </w:rPr>
        <w:t>招标代理机构声明：本合同标的经</w:t>
      </w:r>
      <w:r>
        <w:rPr>
          <w:rFonts w:hint="eastAsia" w:ascii="宋体" w:hAnsi="宋体" w:cs="宋体"/>
          <w:b/>
          <w:bCs/>
          <w:sz w:val="24"/>
          <w:u w:val="single"/>
        </w:rPr>
        <w:t>____________</w:t>
      </w:r>
      <w:r>
        <w:rPr>
          <w:rFonts w:hint="eastAsia" w:ascii="宋体" w:hAnsi="宋体" w:cs="宋体"/>
          <w:b/>
          <w:bCs/>
          <w:sz w:val="24"/>
        </w:rPr>
        <w:t>依法定程序签订，合同主要条款内容与招投标文件的内容一致。</w:t>
      </w:r>
    </w:p>
    <w:p w14:paraId="3C495047">
      <w:pPr>
        <w:snapToGrid w:val="0"/>
        <w:spacing w:before="240" w:line="540" w:lineRule="exact"/>
        <w:ind w:firstLine="482" w:firstLineChars="200"/>
        <w:rPr>
          <w:rFonts w:ascii="宋体" w:hAnsi="宋体" w:cs="宋体"/>
          <w:b/>
          <w:sz w:val="24"/>
        </w:rPr>
      </w:pPr>
      <w:r>
        <w:rPr>
          <w:rFonts w:hint="eastAsia" w:ascii="宋体" w:hAnsi="宋体" w:cs="宋体"/>
          <w:b/>
          <w:bCs/>
          <w:sz w:val="24"/>
        </w:rPr>
        <w:t>招标代理机构：</w:t>
      </w:r>
    </w:p>
    <w:p w14:paraId="217C017D">
      <w:pPr>
        <w:snapToGrid w:val="0"/>
        <w:spacing w:before="240" w:line="540" w:lineRule="exact"/>
        <w:ind w:firstLine="482" w:firstLineChars="200"/>
        <w:rPr>
          <w:rFonts w:ascii="宋体" w:hAnsi="宋体" w:eastAsia="宋体" w:cs="宋体"/>
          <w:b/>
          <w:sz w:val="24"/>
        </w:rPr>
      </w:pPr>
      <w:r>
        <w:rPr>
          <w:rFonts w:hint="eastAsia" w:ascii="宋体" w:hAnsi="宋体" w:cs="宋体"/>
          <w:b/>
          <w:sz w:val="24"/>
        </w:rPr>
        <w:t>经办人：</w:t>
      </w:r>
    </w:p>
    <w:p w14:paraId="20D0B58B">
      <w:pPr>
        <w:snapToGrid w:val="0"/>
        <w:spacing w:before="240" w:line="540" w:lineRule="exact"/>
        <w:ind w:firstLine="482" w:firstLineChars="200"/>
        <w:rPr>
          <w:rFonts w:ascii="宋体" w:hAnsi="宋体" w:eastAsia="宋体"/>
          <w:b/>
          <w:bCs/>
          <w:sz w:val="30"/>
          <w:szCs w:val="30"/>
          <w:lang w:val="en-GB"/>
        </w:rPr>
      </w:pPr>
      <w:r>
        <w:rPr>
          <w:rFonts w:hint="eastAsia" w:ascii="宋体" w:hAnsi="宋体"/>
          <w:b/>
          <w:sz w:val="24"/>
        </w:rPr>
        <w:t>日期：    年   月   日</w:t>
      </w:r>
    </w:p>
    <w:p w14:paraId="50F9DE2B">
      <w:pPr>
        <w:pStyle w:val="2"/>
        <w:spacing w:after="0" w:line="540" w:lineRule="exact"/>
        <w:ind w:left="0" w:leftChars="0" w:firstLine="0" w:firstLineChars="0"/>
        <w:rPr>
          <w:rFonts w:ascii="宋体" w:hAnsi="宋体" w:eastAsia="宋体"/>
          <w:b/>
          <w:bCs w:val="0"/>
          <w:sz w:val="30"/>
          <w:szCs w:val="30"/>
          <w:lang w:val="en-GB"/>
        </w:rPr>
      </w:pPr>
    </w:p>
    <w:p w14:paraId="07714DB8">
      <w:pPr>
        <w:pStyle w:val="2"/>
        <w:spacing w:after="0" w:line="540" w:lineRule="exact"/>
        <w:ind w:left="0" w:leftChars="0" w:firstLine="0" w:firstLineChars="0"/>
        <w:rPr>
          <w:rFonts w:ascii="宋体" w:hAnsi="宋体" w:eastAsia="宋体"/>
          <w:b/>
          <w:bCs w:val="0"/>
          <w:sz w:val="30"/>
          <w:szCs w:val="30"/>
          <w:lang w:val="en-GB"/>
        </w:rPr>
      </w:pPr>
    </w:p>
    <w:p w14:paraId="273F01AC">
      <w:pPr>
        <w:pStyle w:val="2"/>
        <w:spacing w:after="0" w:line="540" w:lineRule="exact"/>
        <w:ind w:left="0" w:leftChars="0" w:firstLine="0" w:firstLineChars="0"/>
        <w:rPr>
          <w:rFonts w:ascii="宋体" w:hAnsi="宋体" w:eastAsia="宋体"/>
          <w:b/>
          <w:bCs w:val="0"/>
          <w:sz w:val="30"/>
          <w:szCs w:val="30"/>
          <w:lang w:val="en-GB"/>
        </w:rPr>
      </w:pPr>
    </w:p>
    <w:p w14:paraId="77A9BC44">
      <w:pPr>
        <w:pStyle w:val="2"/>
        <w:spacing w:after="0" w:line="540" w:lineRule="exact"/>
        <w:ind w:left="0" w:leftChars="0" w:firstLine="0" w:firstLineChars="0"/>
        <w:rPr>
          <w:rFonts w:ascii="宋体" w:hAnsi="宋体" w:eastAsia="宋体"/>
          <w:b/>
          <w:bCs w:val="0"/>
          <w:sz w:val="30"/>
          <w:szCs w:val="30"/>
          <w:lang w:val="en-GB"/>
        </w:rPr>
      </w:pPr>
    </w:p>
    <w:p w14:paraId="5C47479A">
      <w:pPr>
        <w:pStyle w:val="2"/>
        <w:spacing w:after="0" w:line="540" w:lineRule="exact"/>
        <w:ind w:left="0" w:leftChars="0" w:firstLine="0" w:firstLineChars="0"/>
        <w:rPr>
          <w:rFonts w:ascii="宋体" w:hAnsi="宋体" w:eastAsia="宋体"/>
          <w:b/>
          <w:bCs w:val="0"/>
          <w:sz w:val="30"/>
          <w:szCs w:val="30"/>
          <w:lang w:val="en-GB"/>
        </w:rPr>
      </w:pPr>
    </w:p>
    <w:p w14:paraId="0E4330F2">
      <w:pPr>
        <w:pStyle w:val="2"/>
        <w:spacing w:after="0" w:line="540" w:lineRule="exact"/>
        <w:ind w:left="0" w:leftChars="0" w:firstLine="0" w:firstLineChars="0"/>
        <w:rPr>
          <w:rFonts w:ascii="宋体" w:hAnsi="宋体" w:eastAsia="宋体"/>
          <w:b/>
          <w:bCs w:val="0"/>
          <w:sz w:val="30"/>
          <w:szCs w:val="30"/>
          <w:lang w:val="en-GB"/>
        </w:rPr>
      </w:pPr>
    </w:p>
    <w:p w14:paraId="60F3B4CD">
      <w:pPr>
        <w:pStyle w:val="2"/>
        <w:spacing w:after="0" w:line="540" w:lineRule="exact"/>
        <w:ind w:left="0" w:leftChars="0" w:firstLine="0" w:firstLineChars="0"/>
        <w:rPr>
          <w:rFonts w:ascii="宋体" w:hAnsi="宋体" w:eastAsia="宋体" w:cs="宋体"/>
          <w:sz w:val="30"/>
          <w:szCs w:val="30"/>
        </w:rPr>
      </w:pPr>
      <w:r>
        <w:rPr>
          <w:rFonts w:hint="eastAsia" w:ascii="宋体" w:hAnsi="宋体" w:eastAsia="宋体"/>
          <w:b/>
          <w:bCs w:val="0"/>
          <w:sz w:val="30"/>
          <w:szCs w:val="30"/>
          <w:lang w:val="en-GB"/>
        </w:rPr>
        <w:t>附件一：</w:t>
      </w:r>
      <w:r>
        <w:rPr>
          <w:rFonts w:hint="eastAsia" w:ascii="宋体" w:hAnsi="宋体" w:eastAsia="宋体" w:cs="宋体"/>
          <w:sz w:val="30"/>
          <w:szCs w:val="30"/>
        </w:rPr>
        <w:t>1.中标通知书</w:t>
      </w:r>
    </w:p>
    <w:p w14:paraId="7A5486A0">
      <w:pPr>
        <w:pStyle w:val="2"/>
        <w:spacing w:after="0" w:line="540" w:lineRule="exact"/>
        <w:ind w:left="0" w:leftChars="0" w:firstLine="0" w:firstLineChars="0"/>
        <w:rPr>
          <w:rFonts w:ascii="宋体" w:hAnsi="宋体" w:eastAsia="宋体" w:cs="宋体"/>
          <w:sz w:val="30"/>
          <w:szCs w:val="30"/>
        </w:rPr>
      </w:pPr>
    </w:p>
    <w:p w14:paraId="63066D71">
      <w:pPr>
        <w:pStyle w:val="2"/>
        <w:spacing w:after="0" w:line="540" w:lineRule="exact"/>
        <w:ind w:left="0" w:leftChars="0" w:firstLine="0" w:firstLineChars="0"/>
        <w:rPr>
          <w:rFonts w:ascii="宋体" w:hAnsi="宋体" w:eastAsia="宋体" w:cs="宋体"/>
          <w:sz w:val="30"/>
          <w:szCs w:val="30"/>
        </w:rPr>
      </w:pPr>
      <w:r>
        <w:rPr>
          <w:rFonts w:hint="eastAsia" w:ascii="宋体" w:hAnsi="宋体" w:eastAsia="宋体"/>
          <w:b/>
          <w:bCs w:val="0"/>
          <w:sz w:val="30"/>
          <w:szCs w:val="30"/>
          <w:lang w:val="en-GB"/>
        </w:rPr>
        <w:t>附件二：</w:t>
      </w:r>
      <w:r>
        <w:rPr>
          <w:rFonts w:hint="eastAsia" w:ascii="宋体" w:hAnsi="宋体" w:eastAsia="宋体" w:cs="宋体"/>
          <w:sz w:val="30"/>
          <w:szCs w:val="30"/>
        </w:rPr>
        <w:t>岗位人员配置表</w:t>
      </w:r>
    </w:p>
    <w:p w14:paraId="43173D40">
      <w:pPr>
        <w:pStyle w:val="2"/>
        <w:spacing w:after="0" w:line="540" w:lineRule="exact"/>
        <w:ind w:left="0" w:leftChars="0" w:firstLine="0" w:firstLineChars="0"/>
        <w:rPr>
          <w:rFonts w:ascii="宋体" w:hAnsi="宋体" w:eastAsia="宋体" w:cs="宋体"/>
          <w:sz w:val="30"/>
          <w:szCs w:val="30"/>
        </w:rPr>
      </w:pPr>
    </w:p>
    <w:tbl>
      <w:tblPr>
        <w:tblStyle w:val="9"/>
        <w:tblW w:w="9299"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9"/>
        <w:gridCol w:w="638"/>
        <w:gridCol w:w="666"/>
        <w:gridCol w:w="716"/>
        <w:gridCol w:w="772"/>
        <w:gridCol w:w="468"/>
        <w:gridCol w:w="1267"/>
        <w:gridCol w:w="634"/>
        <w:gridCol w:w="771"/>
        <w:gridCol w:w="468"/>
        <w:gridCol w:w="1175"/>
        <w:gridCol w:w="477"/>
        <w:gridCol w:w="788"/>
      </w:tblGrid>
      <w:tr w14:paraId="0F681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trPr>
        <w:tc>
          <w:tcPr>
            <w:tcW w:w="1097" w:type="dxa"/>
            <w:gridSpan w:val="2"/>
            <w:tcBorders>
              <w:top w:val="single" w:color="auto" w:sz="4" w:space="0"/>
              <w:left w:val="single" w:color="auto" w:sz="4" w:space="0"/>
              <w:bottom w:val="single" w:color="auto" w:sz="4" w:space="0"/>
              <w:right w:val="single" w:color="auto" w:sz="4" w:space="0"/>
            </w:tcBorders>
            <w:noWrap/>
            <w:vAlign w:val="center"/>
          </w:tcPr>
          <w:p w14:paraId="36ED4A08">
            <w:pPr>
              <w:spacing w:line="360" w:lineRule="auto"/>
              <w:jc w:val="center"/>
            </w:pPr>
            <w:r>
              <w:rPr>
                <w:rFonts w:hint="eastAsia" w:ascii="Times New Roman" w:hAnsi="Times New Roman" w:eastAsia="宋体" w:cs="Times New Roman"/>
              </w:rPr>
              <w:t>海口市人民医院</w:t>
            </w:r>
          </w:p>
        </w:tc>
        <w:tc>
          <w:tcPr>
            <w:tcW w:w="1382" w:type="dxa"/>
            <w:gridSpan w:val="2"/>
            <w:tcBorders>
              <w:top w:val="single" w:color="auto" w:sz="4" w:space="0"/>
              <w:left w:val="single" w:color="auto" w:sz="4" w:space="0"/>
              <w:bottom w:val="single" w:color="auto" w:sz="4" w:space="0"/>
              <w:right w:val="single" w:color="auto" w:sz="4" w:space="0"/>
            </w:tcBorders>
            <w:noWrap/>
          </w:tcPr>
          <w:p w14:paraId="6814E413">
            <w:pPr>
              <w:spacing w:line="360" w:lineRule="auto"/>
              <w:jc w:val="center"/>
            </w:pPr>
            <w:r>
              <w:rPr>
                <w:rFonts w:hint="eastAsia" w:ascii="Times New Roman" w:hAnsi="Times New Roman" w:eastAsia="宋体" w:cs="Times New Roman"/>
              </w:rPr>
              <w:t>项目经理</w:t>
            </w:r>
          </w:p>
        </w:tc>
        <w:tc>
          <w:tcPr>
            <w:tcW w:w="1240" w:type="dxa"/>
            <w:gridSpan w:val="2"/>
            <w:tcBorders>
              <w:top w:val="single" w:color="auto" w:sz="4" w:space="0"/>
              <w:left w:val="single" w:color="auto" w:sz="4" w:space="0"/>
              <w:bottom w:val="single" w:color="auto" w:sz="4" w:space="0"/>
              <w:right w:val="single" w:color="auto" w:sz="4" w:space="0"/>
            </w:tcBorders>
            <w:noWrap/>
          </w:tcPr>
          <w:p w14:paraId="76CFB07D">
            <w:pPr>
              <w:spacing w:line="360" w:lineRule="auto"/>
              <w:jc w:val="center"/>
            </w:pPr>
            <w:r>
              <w:rPr>
                <w:rFonts w:ascii="Times New Roman" w:hAnsi="Times New Roman" w:eastAsia="宋体" w:cs="Times New Roman"/>
              </w:rPr>
              <w:t>1</w:t>
            </w:r>
          </w:p>
        </w:tc>
        <w:tc>
          <w:tcPr>
            <w:tcW w:w="5580" w:type="dxa"/>
            <w:gridSpan w:val="7"/>
            <w:vMerge w:val="restart"/>
            <w:tcBorders>
              <w:top w:val="single" w:color="auto" w:sz="4" w:space="0"/>
              <w:left w:val="single" w:color="auto" w:sz="4" w:space="0"/>
              <w:bottom w:val="single" w:color="auto" w:sz="4" w:space="0"/>
              <w:right w:val="single" w:color="auto" w:sz="4" w:space="0"/>
            </w:tcBorders>
            <w:noWrap/>
          </w:tcPr>
          <w:p w14:paraId="549BBBBC">
            <w:pPr>
              <w:spacing w:line="360" w:lineRule="auto"/>
            </w:pPr>
            <w:r>
              <w:rPr>
                <w:rFonts w:hint="eastAsia" w:ascii="Times New Roman" w:hAnsi="Times New Roman" w:eastAsia="宋体" w:cs="Times New Roman"/>
              </w:rPr>
              <w:t>（</w:t>
            </w:r>
            <w:r>
              <w:rPr>
                <w:rFonts w:ascii="Times New Roman" w:hAnsi="Times New Roman" w:eastAsia="宋体" w:cs="Times New Roman"/>
              </w:rPr>
              <w:t>1</w:t>
            </w:r>
            <w:r>
              <w:rPr>
                <w:rFonts w:hint="eastAsia" w:ascii="Times New Roman" w:hAnsi="Times New Roman" w:eastAsia="宋体" w:cs="Times New Roman"/>
              </w:rPr>
              <w:t>）项目经理需具有良好的沟通能力，具备有三级医院安保管理工作经验，能积极协调医院与公安机关之间的工作，能积极完成医院所有合理的任务安排。</w:t>
            </w:r>
          </w:p>
          <w:p w14:paraId="0C21DE84">
            <w:pPr>
              <w:pStyle w:val="8"/>
              <w:spacing w:before="0" w:beforeAutospacing="0" w:after="0" w:afterAutospacing="0" w:line="360" w:lineRule="auto"/>
            </w:pPr>
            <w:r>
              <w:rPr>
                <w:rFonts w:hint="eastAsia" w:ascii="Times New Roman" w:hAnsi="Times New Roman" w:eastAsia="宋体" w:cs="宋体"/>
                <w:kern w:val="2"/>
                <w:sz w:val="21"/>
              </w:rPr>
              <w:t>（</w:t>
            </w:r>
            <w:r>
              <w:rPr>
                <w:rFonts w:ascii="Times New Roman" w:hAnsi="Times New Roman" w:eastAsia="宋体"/>
                <w:kern w:val="2"/>
                <w:sz w:val="21"/>
              </w:rPr>
              <w:t>2</w:t>
            </w:r>
            <w:r>
              <w:rPr>
                <w:rFonts w:hint="eastAsia" w:ascii="Times New Roman" w:hAnsi="Times New Roman" w:eastAsia="宋体" w:cs="宋体"/>
                <w:kern w:val="2"/>
                <w:sz w:val="21"/>
              </w:rPr>
              <w:t>）所有上岗人员无参与邪教组织记录，无犯罪记录，无恶习（酗酒、吸毒史），提供承诺函，具有初中以上学历，年龄在</w:t>
            </w:r>
            <w:r>
              <w:rPr>
                <w:rFonts w:ascii="Times New Roman" w:hAnsi="Times New Roman" w:eastAsia="宋体"/>
                <w:kern w:val="2"/>
                <w:sz w:val="21"/>
              </w:rPr>
              <w:t>18</w:t>
            </w:r>
            <w:r>
              <w:rPr>
                <w:rFonts w:hint="eastAsia" w:ascii="Times New Roman" w:hAnsi="Times New Roman" w:eastAsia="宋体" w:cs="宋体"/>
                <w:kern w:val="2"/>
                <w:sz w:val="21"/>
              </w:rPr>
              <w:t>周岁（含）至</w:t>
            </w:r>
            <w:r>
              <w:rPr>
                <w:rFonts w:ascii="Times New Roman" w:hAnsi="Times New Roman" w:eastAsia="宋体"/>
                <w:kern w:val="2"/>
                <w:sz w:val="21"/>
              </w:rPr>
              <w:t>50</w:t>
            </w:r>
            <w:r>
              <w:rPr>
                <w:rFonts w:hint="eastAsia" w:ascii="Times New Roman" w:hAnsi="Times New Roman" w:eastAsia="宋体" w:cs="宋体"/>
                <w:kern w:val="2"/>
                <w:sz w:val="21"/>
              </w:rPr>
              <w:t>周岁（含）之间，身体健康无疾病史，五官端正，沟通交流能力顺畅。保安人员（保安分队长、保安队员）身高</w:t>
            </w:r>
            <w:r>
              <w:rPr>
                <w:rFonts w:ascii="Times New Roman" w:hAnsi="Times New Roman" w:eastAsia="宋体"/>
                <w:kern w:val="2"/>
                <w:sz w:val="21"/>
              </w:rPr>
              <w:t>165cm</w:t>
            </w:r>
            <w:r>
              <w:rPr>
                <w:rFonts w:hint="eastAsia" w:ascii="Times New Roman" w:hAnsi="Times New Roman" w:eastAsia="宋体" w:cs="宋体"/>
                <w:kern w:val="2"/>
                <w:sz w:val="21"/>
              </w:rPr>
              <w:t>以上。上岗后继续对所有人员进行必要的教育和训练，保证其上岗人员的素质能够满足采购人工作的要求，对采购人认为不合格的或有异议的人员进行及时调换。</w:t>
            </w:r>
          </w:p>
          <w:p w14:paraId="3F7A455D">
            <w:pPr>
              <w:spacing w:line="360" w:lineRule="auto"/>
            </w:pPr>
            <w:r>
              <w:rPr>
                <w:rFonts w:hint="eastAsia" w:ascii="Times New Roman" w:hAnsi="Times New Roman" w:eastAsia="宋体" w:cs="Times New Roman"/>
              </w:rPr>
              <w:t>（</w:t>
            </w:r>
            <w:r>
              <w:rPr>
                <w:rFonts w:ascii="Times New Roman" w:hAnsi="Times New Roman" w:eastAsia="宋体" w:cs="Times New Roman"/>
              </w:rPr>
              <w:t>3</w:t>
            </w:r>
            <w:r>
              <w:rPr>
                <w:rFonts w:hint="eastAsia" w:ascii="Times New Roman" w:hAnsi="Times New Roman" w:eastAsia="宋体" w:cs="Times New Roman"/>
              </w:rPr>
              <w:t>）不得兼职，必须专职为海口市人民医院服务。</w:t>
            </w:r>
          </w:p>
        </w:tc>
      </w:tr>
      <w:tr w14:paraId="169D2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1097" w:type="dxa"/>
            <w:gridSpan w:val="2"/>
            <w:tcBorders>
              <w:top w:val="single" w:color="auto" w:sz="4" w:space="0"/>
              <w:left w:val="single" w:color="auto" w:sz="4" w:space="0"/>
              <w:right w:val="single" w:color="auto" w:sz="4" w:space="0"/>
            </w:tcBorders>
            <w:noWrap/>
            <w:vAlign w:val="center"/>
          </w:tcPr>
          <w:p w14:paraId="5477B85E">
            <w:pPr>
              <w:rPr>
                <w:rFonts w:ascii="Calibri" w:hAnsi="Calibri" w:cs="Times New Roman"/>
                <w:sz w:val="20"/>
                <w:szCs w:val="20"/>
              </w:rPr>
            </w:pPr>
          </w:p>
        </w:tc>
        <w:tc>
          <w:tcPr>
            <w:tcW w:w="1382" w:type="dxa"/>
            <w:gridSpan w:val="2"/>
            <w:tcBorders>
              <w:top w:val="single" w:color="auto" w:sz="4" w:space="0"/>
              <w:left w:val="single" w:color="auto" w:sz="4" w:space="0"/>
              <w:bottom w:val="single" w:color="auto" w:sz="4" w:space="0"/>
              <w:right w:val="single" w:color="auto" w:sz="4" w:space="0"/>
            </w:tcBorders>
            <w:noWrap/>
          </w:tcPr>
          <w:p w14:paraId="5C28BC32">
            <w:pPr>
              <w:spacing w:line="360" w:lineRule="auto"/>
              <w:jc w:val="center"/>
            </w:pPr>
            <w:r>
              <w:rPr>
                <w:rFonts w:hint="eastAsia" w:ascii="Times New Roman" w:hAnsi="Times New Roman" w:eastAsia="宋体" w:cs="Times New Roman"/>
              </w:rPr>
              <w:t>保安分队长</w:t>
            </w:r>
          </w:p>
        </w:tc>
        <w:tc>
          <w:tcPr>
            <w:tcW w:w="1240" w:type="dxa"/>
            <w:gridSpan w:val="2"/>
            <w:tcBorders>
              <w:top w:val="single" w:color="auto" w:sz="4" w:space="0"/>
              <w:left w:val="single" w:color="auto" w:sz="4" w:space="0"/>
              <w:bottom w:val="single" w:color="auto" w:sz="4" w:space="0"/>
              <w:right w:val="single" w:color="auto" w:sz="4" w:space="0"/>
            </w:tcBorders>
            <w:noWrap/>
          </w:tcPr>
          <w:p w14:paraId="3DC0F9E1">
            <w:pPr>
              <w:spacing w:line="360" w:lineRule="auto"/>
              <w:jc w:val="center"/>
            </w:pPr>
            <w:r>
              <w:rPr>
                <w:rFonts w:ascii="Times New Roman" w:hAnsi="Times New Roman" w:eastAsia="宋体" w:cs="Times New Roman"/>
              </w:rPr>
              <w:t>3</w:t>
            </w:r>
          </w:p>
        </w:tc>
        <w:tc>
          <w:tcPr>
            <w:tcW w:w="5580" w:type="dxa"/>
            <w:gridSpan w:val="7"/>
            <w:vMerge w:val="continue"/>
            <w:tcBorders>
              <w:top w:val="single" w:color="auto" w:sz="4" w:space="0"/>
              <w:left w:val="single" w:color="auto" w:sz="4" w:space="0"/>
              <w:bottom w:val="single" w:color="auto" w:sz="4" w:space="0"/>
              <w:right w:val="single" w:color="auto" w:sz="4" w:space="0"/>
            </w:tcBorders>
            <w:noWrap/>
          </w:tcPr>
          <w:p w14:paraId="32C773DC">
            <w:pPr>
              <w:rPr>
                <w:rFonts w:ascii="Calibri" w:hAnsi="Calibri" w:cs="Times New Roman"/>
                <w:sz w:val="20"/>
                <w:szCs w:val="20"/>
              </w:rPr>
            </w:pPr>
          </w:p>
        </w:tc>
      </w:tr>
      <w:tr w14:paraId="5AB80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1097" w:type="dxa"/>
            <w:gridSpan w:val="2"/>
            <w:tcBorders>
              <w:top w:val="single" w:color="auto" w:sz="4" w:space="0"/>
              <w:left w:val="single" w:color="auto" w:sz="4" w:space="0"/>
              <w:right w:val="single" w:color="auto" w:sz="4" w:space="0"/>
            </w:tcBorders>
            <w:noWrap/>
            <w:vAlign w:val="center"/>
          </w:tcPr>
          <w:p w14:paraId="755A8E1C">
            <w:pPr>
              <w:rPr>
                <w:rFonts w:ascii="Calibri" w:hAnsi="Calibri" w:cs="Times New Roman"/>
                <w:sz w:val="20"/>
                <w:szCs w:val="20"/>
              </w:rPr>
            </w:pPr>
          </w:p>
        </w:tc>
        <w:tc>
          <w:tcPr>
            <w:tcW w:w="1382" w:type="dxa"/>
            <w:gridSpan w:val="2"/>
            <w:tcBorders>
              <w:top w:val="single" w:color="auto" w:sz="4" w:space="0"/>
              <w:left w:val="single" w:color="auto" w:sz="4" w:space="0"/>
              <w:bottom w:val="single" w:color="auto" w:sz="4" w:space="0"/>
              <w:right w:val="single" w:color="auto" w:sz="4" w:space="0"/>
            </w:tcBorders>
            <w:noWrap/>
          </w:tcPr>
          <w:p w14:paraId="24676D35">
            <w:pPr>
              <w:spacing w:line="360" w:lineRule="auto"/>
              <w:jc w:val="center"/>
            </w:pPr>
            <w:r>
              <w:rPr>
                <w:rFonts w:hint="eastAsia" w:ascii="Times New Roman" w:hAnsi="Times New Roman" w:eastAsia="宋体" w:cs="Times New Roman"/>
              </w:rPr>
              <w:t>保安队员</w:t>
            </w:r>
          </w:p>
        </w:tc>
        <w:tc>
          <w:tcPr>
            <w:tcW w:w="1240" w:type="dxa"/>
            <w:gridSpan w:val="2"/>
            <w:tcBorders>
              <w:top w:val="single" w:color="auto" w:sz="4" w:space="0"/>
              <w:left w:val="single" w:color="auto" w:sz="4" w:space="0"/>
              <w:bottom w:val="single" w:color="auto" w:sz="4" w:space="0"/>
              <w:right w:val="single" w:color="auto" w:sz="4" w:space="0"/>
            </w:tcBorders>
            <w:noWrap/>
          </w:tcPr>
          <w:p w14:paraId="24B059DC">
            <w:pPr>
              <w:spacing w:line="360" w:lineRule="auto"/>
              <w:jc w:val="center"/>
            </w:pPr>
            <w:r>
              <w:rPr>
                <w:rFonts w:ascii="Times New Roman" w:hAnsi="Times New Roman" w:eastAsia="宋体" w:cs="Times New Roman"/>
              </w:rPr>
              <w:t>66</w:t>
            </w:r>
          </w:p>
        </w:tc>
        <w:tc>
          <w:tcPr>
            <w:tcW w:w="5580" w:type="dxa"/>
            <w:gridSpan w:val="7"/>
            <w:vMerge w:val="continue"/>
            <w:tcBorders>
              <w:top w:val="single" w:color="auto" w:sz="4" w:space="0"/>
              <w:left w:val="single" w:color="auto" w:sz="4" w:space="0"/>
              <w:bottom w:val="single" w:color="auto" w:sz="4" w:space="0"/>
              <w:right w:val="single" w:color="auto" w:sz="4" w:space="0"/>
            </w:tcBorders>
            <w:noWrap/>
          </w:tcPr>
          <w:p w14:paraId="5E7B2060">
            <w:pPr>
              <w:rPr>
                <w:rFonts w:ascii="Calibri" w:hAnsi="Calibri" w:cs="Times New Roman"/>
                <w:sz w:val="20"/>
                <w:szCs w:val="20"/>
              </w:rPr>
            </w:pPr>
          </w:p>
        </w:tc>
      </w:tr>
      <w:tr w14:paraId="351EE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1097" w:type="dxa"/>
            <w:gridSpan w:val="2"/>
            <w:tcBorders>
              <w:top w:val="single" w:color="auto" w:sz="4" w:space="0"/>
              <w:left w:val="single" w:color="auto" w:sz="4" w:space="0"/>
              <w:right w:val="single" w:color="auto" w:sz="4" w:space="0"/>
            </w:tcBorders>
            <w:noWrap/>
            <w:vAlign w:val="center"/>
          </w:tcPr>
          <w:p w14:paraId="5F8EE16D">
            <w:pPr>
              <w:rPr>
                <w:rFonts w:ascii="Calibri" w:hAnsi="Calibri" w:cs="Times New Roman"/>
                <w:sz w:val="20"/>
                <w:szCs w:val="20"/>
              </w:rPr>
            </w:pPr>
          </w:p>
        </w:tc>
        <w:tc>
          <w:tcPr>
            <w:tcW w:w="1382" w:type="dxa"/>
            <w:gridSpan w:val="2"/>
            <w:tcBorders>
              <w:top w:val="single" w:color="auto" w:sz="4" w:space="0"/>
              <w:left w:val="single" w:color="auto" w:sz="4" w:space="0"/>
              <w:bottom w:val="single" w:color="auto" w:sz="4" w:space="0"/>
              <w:right w:val="single" w:color="auto" w:sz="4" w:space="0"/>
            </w:tcBorders>
            <w:noWrap/>
          </w:tcPr>
          <w:p w14:paraId="26739212">
            <w:pPr>
              <w:spacing w:line="360" w:lineRule="auto"/>
              <w:jc w:val="center"/>
            </w:pPr>
            <w:r>
              <w:rPr>
                <w:rFonts w:hint="eastAsia" w:ascii="Times New Roman" w:hAnsi="Times New Roman" w:eastAsia="宋体" w:cs="Times New Roman"/>
              </w:rPr>
              <w:t>消防监控员</w:t>
            </w:r>
          </w:p>
        </w:tc>
        <w:tc>
          <w:tcPr>
            <w:tcW w:w="1240" w:type="dxa"/>
            <w:gridSpan w:val="2"/>
            <w:tcBorders>
              <w:top w:val="single" w:color="auto" w:sz="4" w:space="0"/>
              <w:left w:val="single" w:color="auto" w:sz="4" w:space="0"/>
              <w:bottom w:val="single" w:color="auto" w:sz="4" w:space="0"/>
              <w:right w:val="single" w:color="auto" w:sz="4" w:space="0"/>
            </w:tcBorders>
            <w:noWrap/>
          </w:tcPr>
          <w:p w14:paraId="4B08C4CD">
            <w:pPr>
              <w:spacing w:line="360" w:lineRule="auto"/>
              <w:jc w:val="center"/>
            </w:pPr>
            <w:r>
              <w:rPr>
                <w:rFonts w:ascii="Times New Roman" w:hAnsi="Times New Roman" w:eastAsia="宋体" w:cs="Times New Roman"/>
              </w:rPr>
              <w:t>9</w:t>
            </w:r>
          </w:p>
        </w:tc>
        <w:tc>
          <w:tcPr>
            <w:tcW w:w="5580" w:type="dxa"/>
            <w:gridSpan w:val="7"/>
            <w:vMerge w:val="continue"/>
            <w:tcBorders>
              <w:top w:val="single" w:color="auto" w:sz="4" w:space="0"/>
              <w:left w:val="single" w:color="auto" w:sz="4" w:space="0"/>
              <w:bottom w:val="single" w:color="auto" w:sz="4" w:space="0"/>
              <w:right w:val="single" w:color="auto" w:sz="4" w:space="0"/>
            </w:tcBorders>
            <w:noWrap/>
          </w:tcPr>
          <w:p w14:paraId="6749ACB6">
            <w:pPr>
              <w:rPr>
                <w:rFonts w:ascii="Calibri" w:hAnsi="Calibri" w:cs="Times New Roman"/>
                <w:sz w:val="20"/>
                <w:szCs w:val="20"/>
              </w:rPr>
            </w:pPr>
          </w:p>
        </w:tc>
      </w:tr>
      <w:tr w14:paraId="2D31A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1097" w:type="dxa"/>
            <w:gridSpan w:val="2"/>
            <w:tcBorders>
              <w:top w:val="single" w:color="auto" w:sz="4" w:space="0"/>
              <w:left w:val="single" w:color="auto" w:sz="4" w:space="0"/>
              <w:right w:val="single" w:color="auto" w:sz="4" w:space="0"/>
            </w:tcBorders>
            <w:noWrap/>
            <w:vAlign w:val="center"/>
          </w:tcPr>
          <w:p w14:paraId="08DF893D">
            <w:pPr>
              <w:rPr>
                <w:rFonts w:ascii="Calibri" w:hAnsi="Calibri" w:cs="Times New Roman"/>
                <w:sz w:val="20"/>
                <w:szCs w:val="20"/>
              </w:rPr>
            </w:pPr>
          </w:p>
        </w:tc>
        <w:tc>
          <w:tcPr>
            <w:tcW w:w="1382" w:type="dxa"/>
            <w:gridSpan w:val="2"/>
            <w:tcBorders>
              <w:top w:val="single" w:color="auto" w:sz="4" w:space="0"/>
              <w:left w:val="single" w:color="auto" w:sz="4" w:space="0"/>
              <w:bottom w:val="single" w:color="auto" w:sz="4" w:space="0"/>
              <w:right w:val="single" w:color="auto" w:sz="4" w:space="0"/>
            </w:tcBorders>
            <w:noWrap/>
          </w:tcPr>
          <w:p w14:paraId="11E11C1E">
            <w:pPr>
              <w:spacing w:line="360" w:lineRule="auto"/>
              <w:jc w:val="center"/>
            </w:pPr>
            <w:r>
              <w:rPr>
                <w:rFonts w:hint="eastAsia" w:ascii="Times New Roman" w:hAnsi="Times New Roman" w:eastAsia="宋体" w:cs="Times New Roman"/>
              </w:rPr>
              <w:t>小计</w:t>
            </w:r>
          </w:p>
        </w:tc>
        <w:tc>
          <w:tcPr>
            <w:tcW w:w="1240" w:type="dxa"/>
            <w:gridSpan w:val="2"/>
            <w:tcBorders>
              <w:top w:val="single" w:color="auto" w:sz="4" w:space="0"/>
              <w:left w:val="single" w:color="auto" w:sz="4" w:space="0"/>
              <w:bottom w:val="single" w:color="auto" w:sz="4" w:space="0"/>
              <w:right w:val="single" w:color="auto" w:sz="4" w:space="0"/>
            </w:tcBorders>
            <w:noWrap/>
          </w:tcPr>
          <w:p w14:paraId="3E1AF48E">
            <w:pPr>
              <w:spacing w:line="360" w:lineRule="auto"/>
              <w:jc w:val="center"/>
            </w:pPr>
            <w:r>
              <w:rPr>
                <w:rFonts w:hint="eastAsia"/>
              </w:rPr>
              <w:t>79</w:t>
            </w:r>
          </w:p>
        </w:tc>
        <w:tc>
          <w:tcPr>
            <w:tcW w:w="5580" w:type="dxa"/>
            <w:gridSpan w:val="7"/>
            <w:vMerge w:val="continue"/>
            <w:tcBorders>
              <w:top w:val="single" w:color="auto" w:sz="4" w:space="0"/>
              <w:left w:val="single" w:color="auto" w:sz="4" w:space="0"/>
              <w:bottom w:val="single" w:color="auto" w:sz="4" w:space="0"/>
              <w:right w:val="single" w:color="auto" w:sz="4" w:space="0"/>
            </w:tcBorders>
            <w:noWrap/>
          </w:tcPr>
          <w:p w14:paraId="4CE9FE58">
            <w:pPr>
              <w:rPr>
                <w:rFonts w:ascii="Calibri" w:hAnsi="Calibri" w:cs="Times New Roman"/>
                <w:sz w:val="20"/>
                <w:szCs w:val="20"/>
              </w:rPr>
            </w:pPr>
          </w:p>
        </w:tc>
      </w:tr>
      <w:tr w14:paraId="7F458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0" w:hRule="atLeast"/>
        </w:trPr>
        <w:tc>
          <w:tcPr>
            <w:tcW w:w="1097" w:type="dxa"/>
            <w:gridSpan w:val="2"/>
            <w:tcBorders>
              <w:top w:val="single" w:color="auto" w:sz="4" w:space="0"/>
              <w:left w:val="single" w:color="auto" w:sz="4" w:space="0"/>
              <w:bottom w:val="single" w:color="auto" w:sz="4" w:space="0"/>
              <w:right w:val="single" w:color="auto" w:sz="4" w:space="0"/>
            </w:tcBorders>
            <w:noWrap/>
            <w:vAlign w:val="center"/>
          </w:tcPr>
          <w:p w14:paraId="790DBDC4">
            <w:pPr>
              <w:spacing w:line="360" w:lineRule="auto"/>
              <w:jc w:val="center"/>
            </w:pPr>
            <w:r>
              <w:rPr>
                <w:rFonts w:hint="eastAsia" w:ascii="Times New Roman" w:hAnsi="Times New Roman" w:eastAsia="宋体" w:cs="Times New Roman"/>
              </w:rPr>
              <w:t>三个社区卫生服务中心</w:t>
            </w:r>
          </w:p>
        </w:tc>
        <w:tc>
          <w:tcPr>
            <w:tcW w:w="1382" w:type="dxa"/>
            <w:gridSpan w:val="2"/>
            <w:tcBorders>
              <w:top w:val="single" w:color="auto" w:sz="4" w:space="0"/>
              <w:left w:val="single" w:color="auto" w:sz="4" w:space="0"/>
              <w:bottom w:val="single" w:color="auto" w:sz="4" w:space="0"/>
              <w:right w:val="single" w:color="auto" w:sz="4" w:space="0"/>
            </w:tcBorders>
            <w:noWrap/>
            <w:vAlign w:val="center"/>
          </w:tcPr>
          <w:p w14:paraId="75204516">
            <w:pPr>
              <w:spacing w:line="360" w:lineRule="auto"/>
              <w:jc w:val="center"/>
            </w:pPr>
            <w:r>
              <w:rPr>
                <w:rFonts w:hint="eastAsia" w:ascii="Times New Roman" w:hAnsi="Times New Roman" w:eastAsia="宋体" w:cs="Times New Roman"/>
              </w:rPr>
              <w:t>保安队员</w:t>
            </w:r>
          </w:p>
        </w:tc>
        <w:tc>
          <w:tcPr>
            <w:tcW w:w="1240" w:type="dxa"/>
            <w:gridSpan w:val="2"/>
            <w:tcBorders>
              <w:top w:val="single" w:color="auto" w:sz="4" w:space="0"/>
              <w:left w:val="single" w:color="auto" w:sz="4" w:space="0"/>
              <w:bottom w:val="single" w:color="auto" w:sz="4" w:space="0"/>
              <w:right w:val="single" w:color="auto" w:sz="4" w:space="0"/>
            </w:tcBorders>
            <w:noWrap/>
            <w:vAlign w:val="center"/>
          </w:tcPr>
          <w:p w14:paraId="63CF5A3B">
            <w:pPr>
              <w:spacing w:line="360" w:lineRule="auto"/>
              <w:jc w:val="center"/>
              <w:rPr>
                <w:rFonts w:eastAsia="宋体"/>
              </w:rPr>
            </w:pPr>
            <w:r>
              <w:rPr>
                <w:rFonts w:ascii="Times New Roman" w:hAnsi="Times New Roman" w:eastAsia="宋体" w:cs="Times New Roman"/>
              </w:rPr>
              <w:t>1</w:t>
            </w:r>
            <w:r>
              <w:rPr>
                <w:rFonts w:hint="eastAsia" w:ascii="Times New Roman" w:hAnsi="Times New Roman" w:eastAsia="宋体" w:cs="Times New Roman"/>
              </w:rPr>
              <w:t>0</w:t>
            </w:r>
          </w:p>
        </w:tc>
        <w:tc>
          <w:tcPr>
            <w:tcW w:w="5580" w:type="dxa"/>
            <w:gridSpan w:val="7"/>
            <w:vMerge w:val="continue"/>
            <w:tcBorders>
              <w:top w:val="single" w:color="auto" w:sz="4" w:space="0"/>
              <w:left w:val="single" w:color="auto" w:sz="4" w:space="0"/>
              <w:bottom w:val="single" w:color="auto" w:sz="4" w:space="0"/>
              <w:right w:val="single" w:color="auto" w:sz="4" w:space="0"/>
            </w:tcBorders>
            <w:noWrap/>
          </w:tcPr>
          <w:p w14:paraId="083E096E">
            <w:pPr>
              <w:rPr>
                <w:rFonts w:ascii="Calibri" w:hAnsi="Calibri" w:cs="Times New Roman"/>
                <w:sz w:val="20"/>
                <w:szCs w:val="20"/>
              </w:rPr>
            </w:pPr>
          </w:p>
        </w:tc>
      </w:tr>
      <w:tr w14:paraId="70732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1097" w:type="dxa"/>
            <w:gridSpan w:val="2"/>
            <w:tcBorders>
              <w:top w:val="single" w:color="auto" w:sz="4" w:space="0"/>
              <w:left w:val="single" w:color="auto" w:sz="4" w:space="0"/>
              <w:right w:val="single" w:color="auto" w:sz="4" w:space="0"/>
            </w:tcBorders>
            <w:noWrap/>
            <w:vAlign w:val="center"/>
          </w:tcPr>
          <w:p w14:paraId="68077FC4">
            <w:pPr>
              <w:rPr>
                <w:rFonts w:ascii="Calibri" w:hAnsi="Calibri" w:cs="Times New Roman"/>
                <w:sz w:val="20"/>
                <w:szCs w:val="20"/>
              </w:rPr>
            </w:pPr>
          </w:p>
        </w:tc>
        <w:tc>
          <w:tcPr>
            <w:tcW w:w="1382" w:type="dxa"/>
            <w:gridSpan w:val="2"/>
            <w:tcBorders>
              <w:top w:val="single" w:color="auto" w:sz="4" w:space="0"/>
              <w:left w:val="single" w:color="auto" w:sz="4" w:space="0"/>
              <w:bottom w:val="single" w:color="auto" w:sz="4" w:space="0"/>
              <w:right w:val="single" w:color="auto" w:sz="4" w:space="0"/>
            </w:tcBorders>
            <w:noWrap/>
            <w:vAlign w:val="center"/>
          </w:tcPr>
          <w:p w14:paraId="0E620FD0">
            <w:pPr>
              <w:spacing w:line="360" w:lineRule="auto"/>
              <w:jc w:val="center"/>
              <w:rPr>
                <w:rFonts w:ascii="宋体" w:hAnsi="宋体" w:eastAsia="宋体" w:cs="宋体"/>
                <w:szCs w:val="21"/>
              </w:rPr>
            </w:pPr>
            <w:r>
              <w:rPr>
                <w:rFonts w:hint="eastAsia" w:ascii="宋体" w:hAnsi="宋体" w:eastAsia="宋体" w:cs="宋体"/>
                <w:szCs w:val="21"/>
              </w:rPr>
              <w:t>小计</w:t>
            </w:r>
          </w:p>
        </w:tc>
        <w:tc>
          <w:tcPr>
            <w:tcW w:w="1240" w:type="dxa"/>
            <w:gridSpan w:val="2"/>
            <w:tcBorders>
              <w:top w:val="single" w:color="auto" w:sz="4" w:space="0"/>
              <w:left w:val="single" w:color="auto" w:sz="4" w:space="0"/>
              <w:bottom w:val="single" w:color="auto" w:sz="4" w:space="0"/>
              <w:right w:val="single" w:color="auto" w:sz="4" w:space="0"/>
            </w:tcBorders>
            <w:noWrap/>
            <w:vAlign w:val="center"/>
          </w:tcPr>
          <w:p w14:paraId="2C9E756B">
            <w:pPr>
              <w:spacing w:line="360" w:lineRule="auto"/>
              <w:jc w:val="center"/>
              <w:rPr>
                <w:rFonts w:ascii="宋体" w:hAnsi="宋体" w:eastAsia="宋体" w:cs="宋体"/>
                <w:szCs w:val="21"/>
              </w:rPr>
            </w:pPr>
            <w:r>
              <w:rPr>
                <w:rFonts w:hint="eastAsia" w:ascii="宋体" w:hAnsi="宋体" w:eastAsia="宋体" w:cs="宋体"/>
                <w:szCs w:val="21"/>
              </w:rPr>
              <w:t>10</w:t>
            </w:r>
          </w:p>
        </w:tc>
        <w:tc>
          <w:tcPr>
            <w:tcW w:w="5580" w:type="dxa"/>
            <w:gridSpan w:val="7"/>
            <w:vMerge w:val="continue"/>
            <w:tcBorders>
              <w:top w:val="single" w:color="auto" w:sz="4" w:space="0"/>
              <w:left w:val="single" w:color="auto" w:sz="4" w:space="0"/>
              <w:bottom w:val="single" w:color="auto" w:sz="4" w:space="0"/>
              <w:right w:val="single" w:color="auto" w:sz="4" w:space="0"/>
            </w:tcBorders>
            <w:noWrap/>
          </w:tcPr>
          <w:p w14:paraId="12A85E32">
            <w:pPr>
              <w:rPr>
                <w:rFonts w:ascii="Calibri" w:hAnsi="Calibri" w:cs="Times New Roman"/>
                <w:sz w:val="20"/>
                <w:szCs w:val="20"/>
              </w:rPr>
            </w:pPr>
          </w:p>
        </w:tc>
      </w:tr>
      <w:tr w14:paraId="602BC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3719" w:type="dxa"/>
            <w:gridSpan w:val="6"/>
            <w:tcBorders>
              <w:top w:val="single" w:color="auto" w:sz="4" w:space="0"/>
              <w:left w:val="single" w:color="auto" w:sz="4" w:space="0"/>
              <w:bottom w:val="single" w:color="auto" w:sz="4" w:space="0"/>
              <w:right w:val="single" w:color="auto" w:sz="4" w:space="0"/>
            </w:tcBorders>
            <w:noWrap/>
            <w:vAlign w:val="center"/>
          </w:tcPr>
          <w:p w14:paraId="07EC0551">
            <w:pPr>
              <w:spacing w:line="360" w:lineRule="auto"/>
              <w:jc w:val="center"/>
              <w:rPr>
                <w:rFonts w:ascii="宋体" w:hAnsi="宋体" w:eastAsia="宋体" w:cs="宋体"/>
                <w:szCs w:val="21"/>
              </w:rPr>
            </w:pPr>
            <w:r>
              <w:rPr>
                <w:rFonts w:hint="eastAsia" w:ascii="宋体" w:hAnsi="宋体" w:eastAsia="宋体" w:cs="宋体"/>
                <w:szCs w:val="21"/>
              </w:rPr>
              <w:t>合计：89人</w:t>
            </w:r>
          </w:p>
        </w:tc>
        <w:tc>
          <w:tcPr>
            <w:tcW w:w="5580" w:type="dxa"/>
            <w:gridSpan w:val="7"/>
            <w:vMerge w:val="continue"/>
            <w:tcBorders>
              <w:top w:val="single" w:color="auto" w:sz="4" w:space="0"/>
              <w:left w:val="single" w:color="auto" w:sz="4" w:space="0"/>
              <w:bottom w:val="single" w:color="auto" w:sz="4" w:space="0"/>
              <w:right w:val="single" w:color="auto" w:sz="4" w:space="0"/>
            </w:tcBorders>
            <w:noWrap/>
          </w:tcPr>
          <w:p w14:paraId="69800426">
            <w:pPr>
              <w:rPr>
                <w:rFonts w:ascii="Calibri" w:hAnsi="Calibri" w:cs="Times New Roman"/>
                <w:sz w:val="20"/>
                <w:szCs w:val="20"/>
              </w:rPr>
            </w:pPr>
          </w:p>
        </w:tc>
      </w:tr>
      <w:tr w14:paraId="5EB0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7" w:hRule="atLeast"/>
        </w:trPr>
        <w:tc>
          <w:tcPr>
            <w:tcW w:w="9299" w:type="dxa"/>
            <w:gridSpan w:val="13"/>
            <w:tcBorders>
              <w:top w:val="nil"/>
              <w:left w:val="nil"/>
              <w:bottom w:val="nil"/>
              <w:right w:val="nil"/>
            </w:tcBorders>
            <w:noWrap/>
            <w:vAlign w:val="center"/>
          </w:tcPr>
          <w:p w14:paraId="56B99D89">
            <w:pPr>
              <w:widowControl/>
              <w:jc w:val="center"/>
              <w:textAlignment w:val="center"/>
              <w:rPr>
                <w:rFonts w:ascii="宋体" w:hAnsi="宋体" w:eastAsia="宋体" w:cs="宋体"/>
                <w:b/>
                <w:bCs/>
                <w:color w:val="000000"/>
                <w:kern w:val="0"/>
                <w:sz w:val="40"/>
                <w:szCs w:val="40"/>
              </w:rPr>
            </w:pPr>
          </w:p>
          <w:p w14:paraId="4E003EB0">
            <w:pPr>
              <w:pStyle w:val="2"/>
              <w:tabs>
                <w:tab w:val="left" w:pos="7292"/>
              </w:tabs>
              <w:spacing w:after="0" w:line="540" w:lineRule="exact"/>
              <w:ind w:left="0" w:leftChars="0" w:firstLine="0" w:firstLineChars="0"/>
              <w:rPr>
                <w:rFonts w:ascii="宋体" w:hAnsi="宋体" w:eastAsia="宋体" w:cs="宋体"/>
                <w:b/>
                <w:color w:val="000000"/>
                <w:kern w:val="0"/>
                <w:sz w:val="40"/>
                <w:szCs w:val="40"/>
              </w:rPr>
            </w:pPr>
            <w:r>
              <w:rPr>
                <w:rFonts w:hint="eastAsia" w:ascii="宋体" w:hAnsi="宋体" w:eastAsia="宋体"/>
                <w:b/>
                <w:bCs w:val="0"/>
                <w:sz w:val="30"/>
                <w:szCs w:val="30"/>
                <w:lang w:val="en-GB"/>
              </w:rPr>
              <w:t>附件三：</w:t>
            </w:r>
            <w:r>
              <w:rPr>
                <w:rFonts w:hint="eastAsia" w:ascii="宋体" w:hAnsi="宋体" w:eastAsia="宋体" w:cs="宋体"/>
                <w:sz w:val="30"/>
                <w:szCs w:val="30"/>
              </w:rPr>
              <w:t>岗位分布规划</w:t>
            </w:r>
          </w:p>
          <w:p w14:paraId="600CEEA7">
            <w:pPr>
              <w:widowControl/>
              <w:tabs>
                <w:tab w:val="left" w:pos="347"/>
              </w:tabs>
              <w:jc w:val="center"/>
              <w:textAlignment w:val="center"/>
              <w:rPr>
                <w:rFonts w:ascii="宋体" w:hAnsi="宋体" w:eastAsia="宋体" w:cs="宋体"/>
                <w:b/>
                <w:bCs/>
                <w:color w:val="000000"/>
                <w:sz w:val="40"/>
                <w:szCs w:val="40"/>
              </w:rPr>
            </w:pPr>
            <w:r>
              <w:rPr>
                <w:rFonts w:hint="eastAsia" w:ascii="宋体" w:hAnsi="宋体" w:eastAsia="宋体" w:cs="宋体"/>
                <w:b/>
                <w:bCs/>
                <w:color w:val="000000"/>
                <w:kern w:val="0"/>
                <w:sz w:val="40"/>
                <w:szCs w:val="40"/>
              </w:rPr>
              <w:t>岗位分布规划表</w:t>
            </w:r>
          </w:p>
        </w:tc>
      </w:tr>
      <w:tr w14:paraId="297964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9299" w:type="dxa"/>
            <w:gridSpan w:val="13"/>
            <w:tcBorders>
              <w:top w:val="single" w:color="000000" w:sz="4" w:space="0"/>
              <w:left w:val="single" w:color="000000" w:sz="4" w:space="0"/>
              <w:bottom w:val="single" w:color="000000" w:sz="4" w:space="0"/>
              <w:right w:val="single" w:color="000000" w:sz="4" w:space="0"/>
            </w:tcBorders>
            <w:vAlign w:val="center"/>
          </w:tcPr>
          <w:p w14:paraId="41DA2C2B">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rPr>
              <w:t>项目经理(1人)</w:t>
            </w:r>
          </w:p>
        </w:tc>
      </w:tr>
      <w:tr w14:paraId="2E0D0D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2" w:hRule="atLeast"/>
        </w:trPr>
        <w:tc>
          <w:tcPr>
            <w:tcW w:w="3251" w:type="dxa"/>
            <w:gridSpan w:val="5"/>
            <w:tcBorders>
              <w:top w:val="single" w:color="000000" w:sz="4" w:space="0"/>
              <w:left w:val="single" w:color="000000" w:sz="4" w:space="0"/>
              <w:bottom w:val="single" w:color="000000" w:sz="4" w:space="0"/>
              <w:right w:val="single" w:color="000000" w:sz="4" w:space="0"/>
            </w:tcBorders>
            <w:vAlign w:val="center"/>
          </w:tcPr>
          <w:p w14:paraId="36086C5B">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rPr>
              <w:t>早班</w:t>
            </w:r>
          </w:p>
        </w:tc>
        <w:tc>
          <w:tcPr>
            <w:tcW w:w="2369" w:type="dxa"/>
            <w:gridSpan w:val="3"/>
            <w:tcBorders>
              <w:top w:val="single" w:color="000000" w:sz="4" w:space="0"/>
              <w:left w:val="single" w:color="000000" w:sz="4" w:space="0"/>
              <w:bottom w:val="single" w:color="000000" w:sz="4" w:space="0"/>
              <w:right w:val="single" w:color="000000" w:sz="4" w:space="0"/>
            </w:tcBorders>
            <w:vAlign w:val="center"/>
          </w:tcPr>
          <w:p w14:paraId="0C5598DB">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rPr>
              <w:t>中班</w:t>
            </w:r>
          </w:p>
        </w:tc>
        <w:tc>
          <w:tcPr>
            <w:tcW w:w="771" w:type="dxa"/>
            <w:tcBorders>
              <w:top w:val="single" w:color="000000" w:sz="4" w:space="0"/>
              <w:left w:val="single" w:color="000000" w:sz="4" w:space="0"/>
              <w:bottom w:val="single" w:color="000000" w:sz="4" w:space="0"/>
              <w:right w:val="single" w:color="000000" w:sz="4" w:space="0"/>
            </w:tcBorders>
            <w:vAlign w:val="center"/>
          </w:tcPr>
          <w:p w14:paraId="6FC1D708">
            <w:pPr>
              <w:jc w:val="center"/>
              <w:rPr>
                <w:rFonts w:ascii="宋体" w:hAnsi="宋体" w:eastAsia="宋体" w:cs="宋体"/>
                <w:color w:val="000000"/>
                <w:sz w:val="24"/>
              </w:rPr>
            </w:pPr>
          </w:p>
        </w:tc>
        <w:tc>
          <w:tcPr>
            <w:tcW w:w="2908" w:type="dxa"/>
            <w:gridSpan w:val="4"/>
            <w:tcBorders>
              <w:top w:val="single" w:color="000000" w:sz="4" w:space="0"/>
              <w:left w:val="single" w:color="000000" w:sz="4" w:space="0"/>
              <w:bottom w:val="single" w:color="000000" w:sz="4" w:space="0"/>
              <w:right w:val="single" w:color="000000" w:sz="4" w:space="0"/>
            </w:tcBorders>
            <w:vAlign w:val="center"/>
          </w:tcPr>
          <w:p w14:paraId="5E2D40D7">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rPr>
              <w:t>晚班</w:t>
            </w:r>
          </w:p>
        </w:tc>
      </w:tr>
      <w:tr w14:paraId="0F438F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8" w:hRule="atLeast"/>
        </w:trPr>
        <w:tc>
          <w:tcPr>
            <w:tcW w:w="459" w:type="dxa"/>
            <w:tcBorders>
              <w:top w:val="single" w:color="000000" w:sz="4" w:space="0"/>
              <w:left w:val="single" w:color="000000" w:sz="4" w:space="0"/>
              <w:bottom w:val="single" w:color="000000" w:sz="4" w:space="0"/>
              <w:right w:val="single" w:color="000000" w:sz="4" w:space="0"/>
            </w:tcBorders>
            <w:vAlign w:val="center"/>
          </w:tcPr>
          <w:p w14:paraId="663B2E24">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rPr>
              <w:t>序号</w:t>
            </w:r>
          </w:p>
        </w:tc>
        <w:tc>
          <w:tcPr>
            <w:tcW w:w="1304" w:type="dxa"/>
            <w:gridSpan w:val="2"/>
            <w:tcBorders>
              <w:top w:val="single" w:color="000000" w:sz="4" w:space="0"/>
              <w:left w:val="single" w:color="000000" w:sz="4" w:space="0"/>
              <w:bottom w:val="single" w:color="000000" w:sz="4" w:space="0"/>
              <w:right w:val="single" w:color="000000" w:sz="4" w:space="0"/>
            </w:tcBorders>
            <w:vAlign w:val="center"/>
          </w:tcPr>
          <w:p w14:paraId="38A2F8D4">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rPr>
              <w:t>岗位</w:t>
            </w:r>
          </w:p>
        </w:tc>
        <w:tc>
          <w:tcPr>
            <w:tcW w:w="716" w:type="dxa"/>
            <w:tcBorders>
              <w:top w:val="single" w:color="000000" w:sz="4" w:space="0"/>
              <w:left w:val="single" w:color="000000" w:sz="4" w:space="0"/>
              <w:bottom w:val="single" w:color="000000" w:sz="4" w:space="0"/>
              <w:right w:val="single" w:color="000000" w:sz="4" w:space="0"/>
            </w:tcBorders>
            <w:vAlign w:val="center"/>
          </w:tcPr>
          <w:p w14:paraId="6EB17056">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rPr>
              <w:t>人数</w:t>
            </w:r>
          </w:p>
        </w:tc>
        <w:tc>
          <w:tcPr>
            <w:tcW w:w="772" w:type="dxa"/>
            <w:tcBorders>
              <w:top w:val="single" w:color="000000" w:sz="4" w:space="0"/>
              <w:left w:val="single" w:color="000000" w:sz="4" w:space="0"/>
              <w:bottom w:val="single" w:color="000000" w:sz="4" w:space="0"/>
              <w:right w:val="single" w:color="000000" w:sz="4" w:space="0"/>
            </w:tcBorders>
            <w:vAlign w:val="center"/>
          </w:tcPr>
          <w:p w14:paraId="4DB3DE7F">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rPr>
              <w:t>职责</w:t>
            </w:r>
          </w:p>
        </w:tc>
        <w:tc>
          <w:tcPr>
            <w:tcW w:w="468" w:type="dxa"/>
            <w:tcBorders>
              <w:top w:val="single" w:color="000000" w:sz="4" w:space="0"/>
              <w:left w:val="single" w:color="000000" w:sz="4" w:space="0"/>
              <w:bottom w:val="single" w:color="000000" w:sz="4" w:space="0"/>
              <w:right w:val="single" w:color="000000" w:sz="4" w:space="0"/>
            </w:tcBorders>
            <w:vAlign w:val="center"/>
          </w:tcPr>
          <w:p w14:paraId="04517ADD">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rPr>
              <w:t>序号</w:t>
            </w:r>
          </w:p>
        </w:tc>
        <w:tc>
          <w:tcPr>
            <w:tcW w:w="1267" w:type="dxa"/>
            <w:tcBorders>
              <w:top w:val="single" w:color="000000" w:sz="4" w:space="0"/>
              <w:left w:val="single" w:color="000000" w:sz="4" w:space="0"/>
              <w:bottom w:val="single" w:color="000000" w:sz="4" w:space="0"/>
              <w:right w:val="single" w:color="000000" w:sz="4" w:space="0"/>
            </w:tcBorders>
            <w:vAlign w:val="center"/>
          </w:tcPr>
          <w:p w14:paraId="6D229375">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rPr>
              <w:t>岗位</w:t>
            </w:r>
          </w:p>
        </w:tc>
        <w:tc>
          <w:tcPr>
            <w:tcW w:w="634" w:type="dxa"/>
            <w:tcBorders>
              <w:top w:val="single" w:color="000000" w:sz="4" w:space="0"/>
              <w:left w:val="single" w:color="000000" w:sz="4" w:space="0"/>
              <w:bottom w:val="single" w:color="000000" w:sz="4" w:space="0"/>
              <w:right w:val="single" w:color="000000" w:sz="4" w:space="0"/>
            </w:tcBorders>
            <w:vAlign w:val="center"/>
          </w:tcPr>
          <w:p w14:paraId="7A59437D">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rPr>
              <w:t>人数</w:t>
            </w:r>
          </w:p>
        </w:tc>
        <w:tc>
          <w:tcPr>
            <w:tcW w:w="771" w:type="dxa"/>
            <w:tcBorders>
              <w:top w:val="single" w:color="000000" w:sz="4" w:space="0"/>
              <w:left w:val="single" w:color="000000" w:sz="4" w:space="0"/>
              <w:bottom w:val="single" w:color="000000" w:sz="4" w:space="0"/>
              <w:right w:val="single" w:color="000000" w:sz="4" w:space="0"/>
            </w:tcBorders>
            <w:vAlign w:val="center"/>
          </w:tcPr>
          <w:p w14:paraId="0DB53CB6">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rPr>
              <w:t>职责</w:t>
            </w:r>
          </w:p>
        </w:tc>
        <w:tc>
          <w:tcPr>
            <w:tcW w:w="468" w:type="dxa"/>
            <w:tcBorders>
              <w:top w:val="nil"/>
              <w:left w:val="single" w:color="000000" w:sz="4" w:space="0"/>
              <w:bottom w:val="single" w:color="000000" w:sz="4" w:space="0"/>
              <w:right w:val="single" w:color="000000" w:sz="4" w:space="0"/>
            </w:tcBorders>
            <w:vAlign w:val="center"/>
          </w:tcPr>
          <w:p w14:paraId="26B1FC4E">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rPr>
              <w:t>序号</w:t>
            </w:r>
          </w:p>
        </w:tc>
        <w:tc>
          <w:tcPr>
            <w:tcW w:w="1175" w:type="dxa"/>
            <w:tcBorders>
              <w:top w:val="nil"/>
              <w:left w:val="single" w:color="000000" w:sz="4" w:space="0"/>
              <w:bottom w:val="single" w:color="000000" w:sz="4" w:space="0"/>
              <w:right w:val="single" w:color="000000" w:sz="4" w:space="0"/>
            </w:tcBorders>
            <w:vAlign w:val="center"/>
          </w:tcPr>
          <w:p w14:paraId="7FDF9685">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rPr>
              <w:t>岗位</w:t>
            </w:r>
          </w:p>
        </w:tc>
        <w:tc>
          <w:tcPr>
            <w:tcW w:w="477" w:type="dxa"/>
            <w:tcBorders>
              <w:top w:val="nil"/>
              <w:left w:val="single" w:color="000000" w:sz="4" w:space="0"/>
              <w:bottom w:val="single" w:color="000000" w:sz="4" w:space="0"/>
              <w:right w:val="single" w:color="000000" w:sz="4" w:space="0"/>
            </w:tcBorders>
            <w:vAlign w:val="center"/>
          </w:tcPr>
          <w:p w14:paraId="4F0C93CE">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rPr>
              <w:t>人数</w:t>
            </w:r>
          </w:p>
        </w:tc>
        <w:tc>
          <w:tcPr>
            <w:tcW w:w="788" w:type="dxa"/>
            <w:tcBorders>
              <w:top w:val="nil"/>
              <w:left w:val="nil"/>
              <w:bottom w:val="single" w:color="000000" w:sz="4" w:space="0"/>
              <w:right w:val="single" w:color="000000" w:sz="4" w:space="0"/>
            </w:tcBorders>
            <w:vAlign w:val="center"/>
          </w:tcPr>
          <w:p w14:paraId="171359F4">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职责</w:t>
            </w:r>
          </w:p>
        </w:tc>
      </w:tr>
      <w:tr w14:paraId="1A2436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trPr>
        <w:tc>
          <w:tcPr>
            <w:tcW w:w="459" w:type="dxa"/>
            <w:tcBorders>
              <w:top w:val="single" w:color="000000" w:sz="4" w:space="0"/>
              <w:left w:val="single" w:color="000000" w:sz="4" w:space="0"/>
              <w:bottom w:val="single" w:color="000000" w:sz="4" w:space="0"/>
              <w:right w:val="single" w:color="000000" w:sz="4" w:space="0"/>
            </w:tcBorders>
            <w:vAlign w:val="center"/>
          </w:tcPr>
          <w:p w14:paraId="0D2C89A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1304" w:type="dxa"/>
            <w:gridSpan w:val="2"/>
            <w:tcBorders>
              <w:top w:val="single" w:color="000000" w:sz="4" w:space="0"/>
              <w:left w:val="single" w:color="000000" w:sz="4" w:space="0"/>
              <w:bottom w:val="single" w:color="000000" w:sz="4" w:space="0"/>
              <w:right w:val="single" w:color="000000" w:sz="4" w:space="0"/>
            </w:tcBorders>
            <w:vAlign w:val="center"/>
          </w:tcPr>
          <w:p w14:paraId="3F47AF8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队长</w:t>
            </w:r>
          </w:p>
        </w:tc>
        <w:tc>
          <w:tcPr>
            <w:tcW w:w="716" w:type="dxa"/>
            <w:tcBorders>
              <w:top w:val="single" w:color="000000" w:sz="4" w:space="0"/>
              <w:left w:val="single" w:color="000000" w:sz="4" w:space="0"/>
              <w:bottom w:val="single" w:color="000000" w:sz="4" w:space="0"/>
              <w:right w:val="single" w:color="000000" w:sz="4" w:space="0"/>
            </w:tcBorders>
            <w:vAlign w:val="center"/>
          </w:tcPr>
          <w:p w14:paraId="3727DCA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72" w:type="dxa"/>
            <w:tcBorders>
              <w:top w:val="single" w:color="000000" w:sz="4" w:space="0"/>
              <w:left w:val="single" w:color="000000" w:sz="4" w:space="0"/>
              <w:bottom w:val="single" w:color="000000" w:sz="4" w:space="0"/>
              <w:right w:val="single" w:color="000000" w:sz="4" w:space="0"/>
            </w:tcBorders>
            <w:vAlign w:val="center"/>
          </w:tcPr>
          <w:p w14:paraId="6B77B553">
            <w:pPr>
              <w:jc w:val="center"/>
              <w:rPr>
                <w:rFonts w:ascii="宋体" w:hAnsi="宋体" w:eastAsia="宋体" w:cs="宋体"/>
                <w:color w:val="000000"/>
                <w:sz w:val="20"/>
                <w:szCs w:val="20"/>
              </w:rPr>
            </w:pPr>
          </w:p>
        </w:tc>
        <w:tc>
          <w:tcPr>
            <w:tcW w:w="468" w:type="dxa"/>
            <w:tcBorders>
              <w:top w:val="single" w:color="000000" w:sz="4" w:space="0"/>
              <w:left w:val="single" w:color="000000" w:sz="4" w:space="0"/>
              <w:bottom w:val="single" w:color="000000" w:sz="4" w:space="0"/>
              <w:right w:val="single" w:color="000000" w:sz="4" w:space="0"/>
            </w:tcBorders>
            <w:vAlign w:val="center"/>
          </w:tcPr>
          <w:p w14:paraId="43B9E92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1267" w:type="dxa"/>
            <w:tcBorders>
              <w:top w:val="single" w:color="000000" w:sz="4" w:space="0"/>
              <w:left w:val="single" w:color="000000" w:sz="4" w:space="0"/>
              <w:bottom w:val="single" w:color="000000" w:sz="4" w:space="0"/>
              <w:right w:val="single" w:color="000000" w:sz="4" w:space="0"/>
            </w:tcBorders>
            <w:vAlign w:val="center"/>
          </w:tcPr>
          <w:p w14:paraId="0450741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队长</w:t>
            </w:r>
          </w:p>
        </w:tc>
        <w:tc>
          <w:tcPr>
            <w:tcW w:w="634" w:type="dxa"/>
            <w:tcBorders>
              <w:top w:val="single" w:color="000000" w:sz="4" w:space="0"/>
              <w:left w:val="single" w:color="000000" w:sz="4" w:space="0"/>
              <w:bottom w:val="single" w:color="000000" w:sz="4" w:space="0"/>
              <w:right w:val="single" w:color="000000" w:sz="4" w:space="0"/>
            </w:tcBorders>
            <w:vAlign w:val="center"/>
          </w:tcPr>
          <w:p w14:paraId="4D3E5D6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71" w:type="dxa"/>
            <w:tcBorders>
              <w:top w:val="single" w:color="000000" w:sz="4" w:space="0"/>
              <w:left w:val="single" w:color="000000" w:sz="4" w:space="0"/>
              <w:bottom w:val="single" w:color="000000" w:sz="4" w:space="0"/>
              <w:right w:val="single" w:color="000000" w:sz="4" w:space="0"/>
            </w:tcBorders>
            <w:vAlign w:val="center"/>
          </w:tcPr>
          <w:p w14:paraId="6EDCCD95">
            <w:pPr>
              <w:jc w:val="center"/>
              <w:rPr>
                <w:rFonts w:ascii="宋体" w:hAnsi="宋体" w:eastAsia="宋体" w:cs="宋体"/>
                <w:color w:val="000000"/>
                <w:sz w:val="20"/>
                <w:szCs w:val="20"/>
              </w:rPr>
            </w:pPr>
          </w:p>
        </w:tc>
        <w:tc>
          <w:tcPr>
            <w:tcW w:w="468" w:type="dxa"/>
            <w:tcBorders>
              <w:top w:val="single" w:color="000000" w:sz="4" w:space="0"/>
              <w:left w:val="single" w:color="000000" w:sz="4" w:space="0"/>
              <w:bottom w:val="single" w:color="000000" w:sz="4" w:space="0"/>
              <w:right w:val="single" w:color="000000" w:sz="4" w:space="0"/>
            </w:tcBorders>
            <w:vAlign w:val="center"/>
          </w:tcPr>
          <w:p w14:paraId="016AFCD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1175" w:type="dxa"/>
            <w:tcBorders>
              <w:top w:val="single" w:color="000000" w:sz="4" w:space="0"/>
              <w:left w:val="single" w:color="000000" w:sz="4" w:space="0"/>
              <w:bottom w:val="single" w:color="000000" w:sz="4" w:space="0"/>
              <w:right w:val="single" w:color="000000" w:sz="4" w:space="0"/>
            </w:tcBorders>
            <w:vAlign w:val="center"/>
          </w:tcPr>
          <w:p w14:paraId="50FB235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队长</w:t>
            </w:r>
          </w:p>
        </w:tc>
        <w:tc>
          <w:tcPr>
            <w:tcW w:w="477" w:type="dxa"/>
            <w:tcBorders>
              <w:top w:val="single" w:color="000000" w:sz="4" w:space="0"/>
              <w:left w:val="single" w:color="000000" w:sz="4" w:space="0"/>
              <w:bottom w:val="single" w:color="000000" w:sz="4" w:space="0"/>
              <w:right w:val="single" w:color="000000" w:sz="4" w:space="0"/>
            </w:tcBorders>
            <w:vAlign w:val="center"/>
          </w:tcPr>
          <w:p w14:paraId="03CC222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88" w:type="dxa"/>
            <w:tcBorders>
              <w:top w:val="single" w:color="000000" w:sz="4" w:space="0"/>
              <w:left w:val="nil"/>
              <w:bottom w:val="single" w:color="000000" w:sz="4" w:space="0"/>
              <w:right w:val="single" w:color="000000" w:sz="4" w:space="0"/>
            </w:tcBorders>
            <w:vAlign w:val="center"/>
          </w:tcPr>
          <w:p w14:paraId="4101B1B1">
            <w:pPr>
              <w:jc w:val="center"/>
              <w:rPr>
                <w:rFonts w:ascii="宋体" w:hAnsi="宋体" w:eastAsia="宋体" w:cs="宋体"/>
                <w:color w:val="000000"/>
                <w:sz w:val="20"/>
                <w:szCs w:val="20"/>
              </w:rPr>
            </w:pPr>
          </w:p>
        </w:tc>
      </w:tr>
      <w:tr w14:paraId="2C0FFA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trPr>
        <w:tc>
          <w:tcPr>
            <w:tcW w:w="459" w:type="dxa"/>
            <w:tcBorders>
              <w:top w:val="single" w:color="000000" w:sz="4" w:space="0"/>
              <w:left w:val="single" w:color="000000" w:sz="4" w:space="0"/>
              <w:bottom w:val="single" w:color="000000" w:sz="4" w:space="0"/>
              <w:right w:val="single" w:color="000000" w:sz="4" w:space="0"/>
            </w:tcBorders>
            <w:vAlign w:val="center"/>
          </w:tcPr>
          <w:p w14:paraId="35B598E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w:t>
            </w:r>
          </w:p>
        </w:tc>
        <w:tc>
          <w:tcPr>
            <w:tcW w:w="1304" w:type="dxa"/>
            <w:gridSpan w:val="2"/>
            <w:tcBorders>
              <w:top w:val="single" w:color="000000" w:sz="4" w:space="0"/>
              <w:left w:val="single" w:color="000000" w:sz="4" w:space="0"/>
              <w:bottom w:val="single" w:color="000000" w:sz="4" w:space="0"/>
              <w:right w:val="single" w:color="000000" w:sz="4" w:space="0"/>
            </w:tcBorders>
            <w:vAlign w:val="center"/>
          </w:tcPr>
          <w:p w14:paraId="62BF307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巡逻</w:t>
            </w:r>
          </w:p>
        </w:tc>
        <w:tc>
          <w:tcPr>
            <w:tcW w:w="716" w:type="dxa"/>
            <w:tcBorders>
              <w:top w:val="single" w:color="000000" w:sz="4" w:space="0"/>
              <w:left w:val="single" w:color="000000" w:sz="4" w:space="0"/>
              <w:bottom w:val="single" w:color="000000" w:sz="4" w:space="0"/>
              <w:right w:val="single" w:color="000000" w:sz="4" w:space="0"/>
            </w:tcBorders>
            <w:vAlign w:val="center"/>
          </w:tcPr>
          <w:p w14:paraId="5611A26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w:t>
            </w:r>
          </w:p>
        </w:tc>
        <w:tc>
          <w:tcPr>
            <w:tcW w:w="772" w:type="dxa"/>
            <w:vMerge w:val="restart"/>
            <w:tcBorders>
              <w:top w:val="single" w:color="000000" w:sz="4" w:space="0"/>
              <w:left w:val="single" w:color="000000" w:sz="4" w:space="0"/>
              <w:bottom w:val="single" w:color="000000" w:sz="4" w:space="0"/>
              <w:right w:val="single" w:color="000000" w:sz="4" w:space="0"/>
            </w:tcBorders>
            <w:vAlign w:val="center"/>
          </w:tcPr>
          <w:p w14:paraId="3683E06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机动岗</w:t>
            </w:r>
          </w:p>
        </w:tc>
        <w:tc>
          <w:tcPr>
            <w:tcW w:w="468" w:type="dxa"/>
            <w:tcBorders>
              <w:top w:val="single" w:color="000000" w:sz="4" w:space="0"/>
              <w:left w:val="single" w:color="000000" w:sz="4" w:space="0"/>
              <w:bottom w:val="single" w:color="000000" w:sz="4" w:space="0"/>
              <w:right w:val="single" w:color="000000" w:sz="4" w:space="0"/>
            </w:tcBorders>
            <w:vAlign w:val="center"/>
          </w:tcPr>
          <w:p w14:paraId="4A32E84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w:t>
            </w:r>
          </w:p>
        </w:tc>
        <w:tc>
          <w:tcPr>
            <w:tcW w:w="1267" w:type="dxa"/>
            <w:tcBorders>
              <w:top w:val="single" w:color="000000" w:sz="4" w:space="0"/>
              <w:left w:val="single" w:color="000000" w:sz="4" w:space="0"/>
              <w:bottom w:val="single" w:color="000000" w:sz="4" w:space="0"/>
              <w:right w:val="single" w:color="000000" w:sz="4" w:space="0"/>
            </w:tcBorders>
            <w:vAlign w:val="center"/>
          </w:tcPr>
          <w:p w14:paraId="2A926EB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巡逻</w:t>
            </w:r>
          </w:p>
        </w:tc>
        <w:tc>
          <w:tcPr>
            <w:tcW w:w="634" w:type="dxa"/>
            <w:tcBorders>
              <w:top w:val="single" w:color="000000" w:sz="4" w:space="0"/>
              <w:left w:val="single" w:color="000000" w:sz="4" w:space="0"/>
              <w:bottom w:val="single" w:color="000000" w:sz="4" w:space="0"/>
              <w:right w:val="single" w:color="000000" w:sz="4" w:space="0"/>
            </w:tcBorders>
            <w:vAlign w:val="center"/>
          </w:tcPr>
          <w:p w14:paraId="028A4AF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w:t>
            </w:r>
          </w:p>
        </w:tc>
        <w:tc>
          <w:tcPr>
            <w:tcW w:w="771" w:type="dxa"/>
            <w:vMerge w:val="restart"/>
            <w:tcBorders>
              <w:top w:val="single" w:color="000000" w:sz="4" w:space="0"/>
              <w:left w:val="single" w:color="000000" w:sz="4" w:space="0"/>
              <w:bottom w:val="single" w:color="000000" w:sz="4" w:space="0"/>
              <w:right w:val="single" w:color="000000" w:sz="4" w:space="0"/>
            </w:tcBorders>
            <w:vAlign w:val="center"/>
          </w:tcPr>
          <w:p w14:paraId="09AF21B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机动岗</w:t>
            </w:r>
          </w:p>
        </w:tc>
        <w:tc>
          <w:tcPr>
            <w:tcW w:w="468" w:type="dxa"/>
            <w:tcBorders>
              <w:top w:val="single" w:color="000000" w:sz="4" w:space="0"/>
              <w:left w:val="single" w:color="000000" w:sz="4" w:space="0"/>
              <w:bottom w:val="single" w:color="000000" w:sz="4" w:space="0"/>
              <w:right w:val="single" w:color="000000" w:sz="4" w:space="0"/>
            </w:tcBorders>
            <w:vAlign w:val="center"/>
          </w:tcPr>
          <w:p w14:paraId="642F828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w:t>
            </w:r>
          </w:p>
        </w:tc>
        <w:tc>
          <w:tcPr>
            <w:tcW w:w="1175" w:type="dxa"/>
            <w:tcBorders>
              <w:top w:val="single" w:color="000000" w:sz="4" w:space="0"/>
              <w:left w:val="single" w:color="000000" w:sz="4" w:space="0"/>
              <w:bottom w:val="single" w:color="000000" w:sz="4" w:space="0"/>
              <w:right w:val="single" w:color="000000" w:sz="4" w:space="0"/>
            </w:tcBorders>
            <w:vAlign w:val="center"/>
          </w:tcPr>
          <w:p w14:paraId="4A45A81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巡逻</w:t>
            </w:r>
          </w:p>
        </w:tc>
        <w:tc>
          <w:tcPr>
            <w:tcW w:w="477" w:type="dxa"/>
            <w:tcBorders>
              <w:top w:val="single" w:color="000000" w:sz="4" w:space="0"/>
              <w:left w:val="single" w:color="000000" w:sz="4" w:space="0"/>
              <w:bottom w:val="single" w:color="000000" w:sz="4" w:space="0"/>
              <w:right w:val="single" w:color="000000" w:sz="4" w:space="0"/>
            </w:tcBorders>
            <w:vAlign w:val="center"/>
          </w:tcPr>
          <w:p w14:paraId="4E11571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w:t>
            </w:r>
          </w:p>
        </w:tc>
        <w:tc>
          <w:tcPr>
            <w:tcW w:w="788" w:type="dxa"/>
            <w:tcBorders>
              <w:top w:val="single" w:color="000000" w:sz="4" w:space="0"/>
              <w:left w:val="nil"/>
              <w:bottom w:val="single" w:color="000000" w:sz="4" w:space="0"/>
              <w:right w:val="single" w:color="000000" w:sz="4" w:space="0"/>
            </w:tcBorders>
            <w:vAlign w:val="center"/>
          </w:tcPr>
          <w:p w14:paraId="0A8AC68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机动岗</w:t>
            </w:r>
          </w:p>
        </w:tc>
      </w:tr>
      <w:tr w14:paraId="5BBF30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trPr>
        <w:tc>
          <w:tcPr>
            <w:tcW w:w="459" w:type="dxa"/>
            <w:tcBorders>
              <w:top w:val="single" w:color="000000" w:sz="4" w:space="0"/>
              <w:left w:val="single" w:color="000000" w:sz="4" w:space="0"/>
              <w:bottom w:val="single" w:color="000000" w:sz="4" w:space="0"/>
              <w:right w:val="single" w:color="000000" w:sz="4" w:space="0"/>
            </w:tcBorders>
            <w:vAlign w:val="center"/>
          </w:tcPr>
          <w:p w14:paraId="7DB21AE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w:t>
            </w:r>
          </w:p>
        </w:tc>
        <w:tc>
          <w:tcPr>
            <w:tcW w:w="1304" w:type="dxa"/>
            <w:gridSpan w:val="2"/>
            <w:tcBorders>
              <w:top w:val="single" w:color="000000" w:sz="4" w:space="0"/>
              <w:left w:val="single" w:color="000000" w:sz="4" w:space="0"/>
              <w:bottom w:val="single" w:color="000000" w:sz="4" w:space="0"/>
              <w:right w:val="single" w:color="000000" w:sz="4" w:space="0"/>
            </w:tcBorders>
            <w:vAlign w:val="center"/>
          </w:tcPr>
          <w:p w14:paraId="518B879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特勤</w:t>
            </w:r>
          </w:p>
        </w:tc>
        <w:tc>
          <w:tcPr>
            <w:tcW w:w="716" w:type="dxa"/>
            <w:tcBorders>
              <w:top w:val="single" w:color="000000" w:sz="4" w:space="0"/>
              <w:left w:val="single" w:color="000000" w:sz="4" w:space="0"/>
              <w:bottom w:val="single" w:color="000000" w:sz="4" w:space="0"/>
              <w:right w:val="single" w:color="000000" w:sz="4" w:space="0"/>
            </w:tcBorders>
            <w:vAlign w:val="center"/>
          </w:tcPr>
          <w:p w14:paraId="5B4356D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w:t>
            </w:r>
          </w:p>
        </w:tc>
        <w:tc>
          <w:tcPr>
            <w:tcW w:w="772" w:type="dxa"/>
            <w:vMerge w:val="continue"/>
            <w:tcBorders>
              <w:top w:val="single" w:color="000000" w:sz="4" w:space="0"/>
              <w:left w:val="single" w:color="000000" w:sz="4" w:space="0"/>
              <w:bottom w:val="single" w:color="000000" w:sz="4" w:space="0"/>
              <w:right w:val="single" w:color="000000" w:sz="4" w:space="0"/>
            </w:tcBorders>
            <w:vAlign w:val="center"/>
          </w:tcPr>
          <w:p w14:paraId="29321E08">
            <w:pPr>
              <w:jc w:val="center"/>
              <w:rPr>
                <w:rFonts w:ascii="宋体" w:hAnsi="宋体" w:eastAsia="宋体" w:cs="宋体"/>
                <w:color w:val="000000"/>
                <w:sz w:val="20"/>
                <w:szCs w:val="20"/>
              </w:rPr>
            </w:pPr>
          </w:p>
        </w:tc>
        <w:tc>
          <w:tcPr>
            <w:tcW w:w="468" w:type="dxa"/>
            <w:tcBorders>
              <w:top w:val="single" w:color="000000" w:sz="4" w:space="0"/>
              <w:left w:val="single" w:color="000000" w:sz="4" w:space="0"/>
              <w:bottom w:val="single" w:color="000000" w:sz="4" w:space="0"/>
              <w:right w:val="single" w:color="000000" w:sz="4" w:space="0"/>
            </w:tcBorders>
            <w:vAlign w:val="center"/>
          </w:tcPr>
          <w:p w14:paraId="418F71E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w:t>
            </w:r>
          </w:p>
        </w:tc>
        <w:tc>
          <w:tcPr>
            <w:tcW w:w="1267" w:type="dxa"/>
            <w:tcBorders>
              <w:top w:val="single" w:color="000000" w:sz="4" w:space="0"/>
              <w:left w:val="single" w:color="000000" w:sz="4" w:space="0"/>
              <w:bottom w:val="single" w:color="000000" w:sz="4" w:space="0"/>
              <w:right w:val="single" w:color="000000" w:sz="4" w:space="0"/>
            </w:tcBorders>
            <w:vAlign w:val="center"/>
          </w:tcPr>
          <w:p w14:paraId="2D1182B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特勤</w:t>
            </w:r>
          </w:p>
        </w:tc>
        <w:tc>
          <w:tcPr>
            <w:tcW w:w="634" w:type="dxa"/>
            <w:tcBorders>
              <w:top w:val="single" w:color="000000" w:sz="4" w:space="0"/>
              <w:left w:val="single" w:color="000000" w:sz="4" w:space="0"/>
              <w:bottom w:val="single" w:color="000000" w:sz="4" w:space="0"/>
              <w:right w:val="single" w:color="000000" w:sz="4" w:space="0"/>
            </w:tcBorders>
            <w:vAlign w:val="center"/>
          </w:tcPr>
          <w:p w14:paraId="44FEDBE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w:t>
            </w:r>
          </w:p>
        </w:tc>
        <w:tc>
          <w:tcPr>
            <w:tcW w:w="771" w:type="dxa"/>
            <w:vMerge w:val="continue"/>
            <w:tcBorders>
              <w:top w:val="single" w:color="000000" w:sz="4" w:space="0"/>
              <w:left w:val="single" w:color="000000" w:sz="4" w:space="0"/>
              <w:bottom w:val="single" w:color="000000" w:sz="4" w:space="0"/>
              <w:right w:val="single" w:color="000000" w:sz="4" w:space="0"/>
            </w:tcBorders>
            <w:vAlign w:val="center"/>
          </w:tcPr>
          <w:p w14:paraId="49FC762A">
            <w:pPr>
              <w:jc w:val="center"/>
              <w:rPr>
                <w:rFonts w:ascii="宋体" w:hAnsi="宋体" w:eastAsia="宋体" w:cs="宋体"/>
                <w:color w:val="000000"/>
                <w:sz w:val="20"/>
                <w:szCs w:val="20"/>
              </w:rPr>
            </w:pPr>
          </w:p>
        </w:tc>
        <w:tc>
          <w:tcPr>
            <w:tcW w:w="468" w:type="dxa"/>
            <w:tcBorders>
              <w:top w:val="single" w:color="000000" w:sz="4" w:space="0"/>
              <w:left w:val="single" w:color="000000" w:sz="4" w:space="0"/>
              <w:bottom w:val="single" w:color="000000" w:sz="4" w:space="0"/>
              <w:right w:val="single" w:color="000000" w:sz="4" w:space="0"/>
            </w:tcBorders>
            <w:vAlign w:val="center"/>
          </w:tcPr>
          <w:p w14:paraId="134FB6A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w:t>
            </w:r>
          </w:p>
        </w:tc>
        <w:tc>
          <w:tcPr>
            <w:tcW w:w="1175" w:type="dxa"/>
            <w:tcBorders>
              <w:top w:val="single" w:color="000000" w:sz="4" w:space="0"/>
              <w:left w:val="single" w:color="000000" w:sz="4" w:space="0"/>
              <w:bottom w:val="single" w:color="000000" w:sz="4" w:space="0"/>
              <w:right w:val="single" w:color="000000" w:sz="4" w:space="0"/>
            </w:tcBorders>
            <w:vAlign w:val="center"/>
          </w:tcPr>
          <w:p w14:paraId="0AD9B3C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急诊</w:t>
            </w:r>
          </w:p>
        </w:tc>
        <w:tc>
          <w:tcPr>
            <w:tcW w:w="477" w:type="dxa"/>
            <w:tcBorders>
              <w:top w:val="single" w:color="000000" w:sz="4" w:space="0"/>
              <w:left w:val="single" w:color="000000" w:sz="4" w:space="0"/>
              <w:bottom w:val="single" w:color="000000" w:sz="4" w:space="0"/>
              <w:right w:val="single" w:color="000000" w:sz="4" w:space="0"/>
            </w:tcBorders>
            <w:vAlign w:val="center"/>
          </w:tcPr>
          <w:p w14:paraId="41BB1A6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88" w:type="dxa"/>
            <w:vMerge w:val="restart"/>
            <w:tcBorders>
              <w:top w:val="single" w:color="000000" w:sz="4" w:space="0"/>
              <w:left w:val="single" w:color="000000" w:sz="4" w:space="0"/>
              <w:bottom w:val="single" w:color="000000" w:sz="4" w:space="0"/>
              <w:right w:val="single" w:color="000000" w:sz="4" w:space="0"/>
            </w:tcBorders>
            <w:vAlign w:val="center"/>
          </w:tcPr>
          <w:p w14:paraId="278054F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固定岗</w:t>
            </w:r>
          </w:p>
        </w:tc>
      </w:tr>
      <w:tr w14:paraId="56AA7C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trPr>
        <w:tc>
          <w:tcPr>
            <w:tcW w:w="459" w:type="dxa"/>
            <w:tcBorders>
              <w:top w:val="single" w:color="000000" w:sz="4" w:space="0"/>
              <w:left w:val="single" w:color="000000" w:sz="4" w:space="0"/>
              <w:bottom w:val="single" w:color="000000" w:sz="4" w:space="0"/>
              <w:right w:val="single" w:color="000000" w:sz="4" w:space="0"/>
            </w:tcBorders>
            <w:vAlign w:val="center"/>
          </w:tcPr>
          <w:p w14:paraId="6C262FD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w:t>
            </w:r>
          </w:p>
        </w:tc>
        <w:tc>
          <w:tcPr>
            <w:tcW w:w="1304" w:type="dxa"/>
            <w:gridSpan w:val="2"/>
            <w:tcBorders>
              <w:top w:val="single" w:color="000000" w:sz="4" w:space="0"/>
              <w:left w:val="single" w:color="000000" w:sz="4" w:space="0"/>
              <w:bottom w:val="single" w:color="000000" w:sz="4" w:space="0"/>
              <w:right w:val="single" w:color="000000" w:sz="4" w:space="0"/>
            </w:tcBorders>
            <w:vAlign w:val="center"/>
          </w:tcPr>
          <w:p w14:paraId="7002C90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急诊</w:t>
            </w:r>
          </w:p>
        </w:tc>
        <w:tc>
          <w:tcPr>
            <w:tcW w:w="716" w:type="dxa"/>
            <w:tcBorders>
              <w:top w:val="single" w:color="000000" w:sz="4" w:space="0"/>
              <w:left w:val="single" w:color="000000" w:sz="4" w:space="0"/>
              <w:bottom w:val="single" w:color="000000" w:sz="4" w:space="0"/>
              <w:right w:val="single" w:color="000000" w:sz="4" w:space="0"/>
            </w:tcBorders>
            <w:vAlign w:val="center"/>
          </w:tcPr>
          <w:p w14:paraId="1A52900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72" w:type="dxa"/>
            <w:vMerge w:val="restart"/>
            <w:tcBorders>
              <w:top w:val="single" w:color="000000" w:sz="4" w:space="0"/>
              <w:left w:val="single" w:color="000000" w:sz="4" w:space="0"/>
              <w:bottom w:val="single" w:color="000000" w:sz="4" w:space="0"/>
              <w:right w:val="single" w:color="000000" w:sz="4" w:space="0"/>
            </w:tcBorders>
            <w:vAlign w:val="center"/>
          </w:tcPr>
          <w:p w14:paraId="5923F2D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固定岗</w:t>
            </w:r>
          </w:p>
        </w:tc>
        <w:tc>
          <w:tcPr>
            <w:tcW w:w="468" w:type="dxa"/>
            <w:tcBorders>
              <w:top w:val="single" w:color="000000" w:sz="4" w:space="0"/>
              <w:left w:val="single" w:color="000000" w:sz="4" w:space="0"/>
              <w:bottom w:val="single" w:color="000000" w:sz="4" w:space="0"/>
              <w:right w:val="single" w:color="000000" w:sz="4" w:space="0"/>
            </w:tcBorders>
            <w:vAlign w:val="center"/>
          </w:tcPr>
          <w:p w14:paraId="2B72F30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w:t>
            </w:r>
          </w:p>
        </w:tc>
        <w:tc>
          <w:tcPr>
            <w:tcW w:w="1267" w:type="dxa"/>
            <w:tcBorders>
              <w:top w:val="single" w:color="000000" w:sz="4" w:space="0"/>
              <w:left w:val="single" w:color="000000" w:sz="4" w:space="0"/>
              <w:bottom w:val="single" w:color="000000" w:sz="4" w:space="0"/>
              <w:right w:val="single" w:color="000000" w:sz="4" w:space="0"/>
            </w:tcBorders>
            <w:vAlign w:val="center"/>
          </w:tcPr>
          <w:p w14:paraId="008EE79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急诊</w:t>
            </w:r>
          </w:p>
        </w:tc>
        <w:tc>
          <w:tcPr>
            <w:tcW w:w="634" w:type="dxa"/>
            <w:tcBorders>
              <w:top w:val="single" w:color="000000" w:sz="4" w:space="0"/>
              <w:left w:val="single" w:color="000000" w:sz="4" w:space="0"/>
              <w:bottom w:val="single" w:color="000000" w:sz="4" w:space="0"/>
              <w:right w:val="single" w:color="000000" w:sz="4" w:space="0"/>
            </w:tcBorders>
            <w:vAlign w:val="center"/>
          </w:tcPr>
          <w:p w14:paraId="3F34F0D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71" w:type="dxa"/>
            <w:vMerge w:val="restart"/>
            <w:tcBorders>
              <w:top w:val="single" w:color="000000" w:sz="4" w:space="0"/>
              <w:left w:val="single" w:color="000000" w:sz="4" w:space="0"/>
              <w:bottom w:val="single" w:color="000000" w:sz="4" w:space="0"/>
              <w:right w:val="single" w:color="000000" w:sz="4" w:space="0"/>
            </w:tcBorders>
            <w:vAlign w:val="center"/>
          </w:tcPr>
          <w:p w14:paraId="7C74635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固定岗</w:t>
            </w:r>
          </w:p>
        </w:tc>
        <w:tc>
          <w:tcPr>
            <w:tcW w:w="468" w:type="dxa"/>
            <w:tcBorders>
              <w:top w:val="single" w:color="000000" w:sz="4" w:space="0"/>
              <w:left w:val="single" w:color="000000" w:sz="4" w:space="0"/>
              <w:bottom w:val="single" w:color="000000" w:sz="4" w:space="0"/>
              <w:right w:val="single" w:color="000000" w:sz="4" w:space="0"/>
            </w:tcBorders>
            <w:vAlign w:val="center"/>
          </w:tcPr>
          <w:p w14:paraId="638DB71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w:t>
            </w:r>
          </w:p>
        </w:tc>
        <w:tc>
          <w:tcPr>
            <w:tcW w:w="1175" w:type="dxa"/>
            <w:tcBorders>
              <w:top w:val="single" w:color="000000" w:sz="4" w:space="0"/>
              <w:left w:val="single" w:color="000000" w:sz="4" w:space="0"/>
              <w:bottom w:val="single" w:color="000000" w:sz="4" w:space="0"/>
              <w:right w:val="single" w:color="000000" w:sz="4" w:space="0"/>
            </w:tcBorders>
            <w:vAlign w:val="center"/>
          </w:tcPr>
          <w:p w14:paraId="7D1D886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门诊</w:t>
            </w:r>
          </w:p>
        </w:tc>
        <w:tc>
          <w:tcPr>
            <w:tcW w:w="477" w:type="dxa"/>
            <w:tcBorders>
              <w:top w:val="single" w:color="000000" w:sz="4" w:space="0"/>
              <w:left w:val="single" w:color="000000" w:sz="4" w:space="0"/>
              <w:bottom w:val="single" w:color="000000" w:sz="4" w:space="0"/>
              <w:right w:val="single" w:color="000000" w:sz="4" w:space="0"/>
            </w:tcBorders>
            <w:vAlign w:val="center"/>
          </w:tcPr>
          <w:p w14:paraId="1D88221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88" w:type="dxa"/>
            <w:vMerge w:val="continue"/>
            <w:tcBorders>
              <w:top w:val="single" w:color="000000" w:sz="4" w:space="0"/>
              <w:left w:val="single" w:color="000000" w:sz="4" w:space="0"/>
              <w:bottom w:val="single" w:color="000000" w:sz="4" w:space="0"/>
              <w:right w:val="single" w:color="000000" w:sz="4" w:space="0"/>
            </w:tcBorders>
            <w:vAlign w:val="center"/>
          </w:tcPr>
          <w:p w14:paraId="445003F4">
            <w:pPr>
              <w:jc w:val="center"/>
              <w:rPr>
                <w:rFonts w:ascii="宋体" w:hAnsi="宋体" w:eastAsia="宋体" w:cs="宋体"/>
                <w:color w:val="000000"/>
                <w:sz w:val="20"/>
                <w:szCs w:val="20"/>
              </w:rPr>
            </w:pPr>
          </w:p>
        </w:tc>
      </w:tr>
      <w:tr w14:paraId="5B8D97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trPr>
        <w:tc>
          <w:tcPr>
            <w:tcW w:w="459" w:type="dxa"/>
            <w:tcBorders>
              <w:top w:val="single" w:color="000000" w:sz="4" w:space="0"/>
              <w:left w:val="single" w:color="000000" w:sz="4" w:space="0"/>
              <w:bottom w:val="single" w:color="000000" w:sz="4" w:space="0"/>
              <w:right w:val="single" w:color="000000" w:sz="4" w:space="0"/>
            </w:tcBorders>
            <w:vAlign w:val="center"/>
          </w:tcPr>
          <w:p w14:paraId="3F30345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w:t>
            </w:r>
          </w:p>
        </w:tc>
        <w:tc>
          <w:tcPr>
            <w:tcW w:w="1304" w:type="dxa"/>
            <w:gridSpan w:val="2"/>
            <w:tcBorders>
              <w:top w:val="single" w:color="000000" w:sz="4" w:space="0"/>
              <w:left w:val="single" w:color="000000" w:sz="4" w:space="0"/>
              <w:bottom w:val="single" w:color="000000" w:sz="4" w:space="0"/>
              <w:right w:val="single" w:color="000000" w:sz="4" w:space="0"/>
            </w:tcBorders>
            <w:vAlign w:val="center"/>
          </w:tcPr>
          <w:p w14:paraId="778CA83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门诊</w:t>
            </w:r>
          </w:p>
        </w:tc>
        <w:tc>
          <w:tcPr>
            <w:tcW w:w="716" w:type="dxa"/>
            <w:tcBorders>
              <w:top w:val="single" w:color="000000" w:sz="4" w:space="0"/>
              <w:left w:val="single" w:color="000000" w:sz="4" w:space="0"/>
              <w:bottom w:val="single" w:color="000000" w:sz="4" w:space="0"/>
              <w:right w:val="single" w:color="000000" w:sz="4" w:space="0"/>
            </w:tcBorders>
            <w:vAlign w:val="center"/>
          </w:tcPr>
          <w:p w14:paraId="58D7766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72" w:type="dxa"/>
            <w:vMerge w:val="continue"/>
            <w:tcBorders>
              <w:top w:val="single" w:color="000000" w:sz="4" w:space="0"/>
              <w:left w:val="single" w:color="000000" w:sz="4" w:space="0"/>
              <w:bottom w:val="single" w:color="000000" w:sz="4" w:space="0"/>
              <w:right w:val="single" w:color="000000" w:sz="4" w:space="0"/>
            </w:tcBorders>
            <w:vAlign w:val="center"/>
          </w:tcPr>
          <w:p w14:paraId="5FB41E5C">
            <w:pPr>
              <w:jc w:val="center"/>
              <w:rPr>
                <w:rFonts w:ascii="宋体" w:hAnsi="宋体" w:eastAsia="宋体" w:cs="宋体"/>
                <w:color w:val="000000"/>
                <w:sz w:val="20"/>
                <w:szCs w:val="20"/>
              </w:rPr>
            </w:pPr>
          </w:p>
        </w:tc>
        <w:tc>
          <w:tcPr>
            <w:tcW w:w="468" w:type="dxa"/>
            <w:tcBorders>
              <w:top w:val="single" w:color="000000" w:sz="4" w:space="0"/>
              <w:left w:val="single" w:color="000000" w:sz="4" w:space="0"/>
              <w:bottom w:val="single" w:color="000000" w:sz="4" w:space="0"/>
              <w:right w:val="single" w:color="000000" w:sz="4" w:space="0"/>
            </w:tcBorders>
            <w:vAlign w:val="center"/>
          </w:tcPr>
          <w:p w14:paraId="63F3971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w:t>
            </w:r>
          </w:p>
        </w:tc>
        <w:tc>
          <w:tcPr>
            <w:tcW w:w="1267" w:type="dxa"/>
            <w:tcBorders>
              <w:top w:val="single" w:color="000000" w:sz="4" w:space="0"/>
              <w:left w:val="single" w:color="000000" w:sz="4" w:space="0"/>
              <w:bottom w:val="single" w:color="000000" w:sz="4" w:space="0"/>
              <w:right w:val="single" w:color="000000" w:sz="4" w:space="0"/>
            </w:tcBorders>
            <w:vAlign w:val="center"/>
          </w:tcPr>
          <w:p w14:paraId="4710754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门诊</w:t>
            </w:r>
          </w:p>
        </w:tc>
        <w:tc>
          <w:tcPr>
            <w:tcW w:w="634" w:type="dxa"/>
            <w:tcBorders>
              <w:top w:val="single" w:color="000000" w:sz="4" w:space="0"/>
              <w:left w:val="single" w:color="000000" w:sz="4" w:space="0"/>
              <w:bottom w:val="single" w:color="000000" w:sz="4" w:space="0"/>
              <w:right w:val="single" w:color="000000" w:sz="4" w:space="0"/>
            </w:tcBorders>
            <w:vAlign w:val="center"/>
          </w:tcPr>
          <w:p w14:paraId="6B2FEC1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71" w:type="dxa"/>
            <w:vMerge w:val="continue"/>
            <w:tcBorders>
              <w:top w:val="single" w:color="000000" w:sz="4" w:space="0"/>
              <w:left w:val="single" w:color="000000" w:sz="4" w:space="0"/>
              <w:bottom w:val="single" w:color="000000" w:sz="4" w:space="0"/>
              <w:right w:val="single" w:color="000000" w:sz="4" w:space="0"/>
            </w:tcBorders>
            <w:vAlign w:val="center"/>
          </w:tcPr>
          <w:p w14:paraId="6FB0C629">
            <w:pPr>
              <w:jc w:val="center"/>
              <w:rPr>
                <w:rFonts w:ascii="宋体" w:hAnsi="宋体" w:eastAsia="宋体" w:cs="宋体"/>
                <w:color w:val="000000"/>
                <w:sz w:val="20"/>
                <w:szCs w:val="20"/>
              </w:rPr>
            </w:pPr>
          </w:p>
        </w:tc>
        <w:tc>
          <w:tcPr>
            <w:tcW w:w="468" w:type="dxa"/>
            <w:tcBorders>
              <w:top w:val="single" w:color="000000" w:sz="4" w:space="0"/>
              <w:left w:val="single" w:color="000000" w:sz="4" w:space="0"/>
              <w:bottom w:val="single" w:color="000000" w:sz="4" w:space="0"/>
              <w:right w:val="single" w:color="000000" w:sz="4" w:space="0"/>
            </w:tcBorders>
            <w:vAlign w:val="center"/>
          </w:tcPr>
          <w:p w14:paraId="3CDD95B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w:t>
            </w:r>
          </w:p>
        </w:tc>
        <w:tc>
          <w:tcPr>
            <w:tcW w:w="1175" w:type="dxa"/>
            <w:tcBorders>
              <w:top w:val="single" w:color="000000" w:sz="4" w:space="0"/>
              <w:left w:val="single" w:color="000000" w:sz="4" w:space="0"/>
              <w:bottom w:val="single" w:color="000000" w:sz="4" w:space="0"/>
              <w:right w:val="single" w:color="000000" w:sz="4" w:space="0"/>
            </w:tcBorders>
            <w:vAlign w:val="center"/>
          </w:tcPr>
          <w:p w14:paraId="62DCAC4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住院部前门</w:t>
            </w:r>
          </w:p>
        </w:tc>
        <w:tc>
          <w:tcPr>
            <w:tcW w:w="477" w:type="dxa"/>
            <w:tcBorders>
              <w:top w:val="single" w:color="000000" w:sz="4" w:space="0"/>
              <w:left w:val="single" w:color="000000" w:sz="4" w:space="0"/>
              <w:bottom w:val="single" w:color="000000" w:sz="4" w:space="0"/>
              <w:right w:val="single" w:color="000000" w:sz="4" w:space="0"/>
            </w:tcBorders>
            <w:vAlign w:val="center"/>
          </w:tcPr>
          <w:p w14:paraId="185B000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88" w:type="dxa"/>
            <w:vMerge w:val="continue"/>
            <w:tcBorders>
              <w:top w:val="single" w:color="000000" w:sz="4" w:space="0"/>
              <w:left w:val="single" w:color="000000" w:sz="4" w:space="0"/>
              <w:bottom w:val="single" w:color="000000" w:sz="4" w:space="0"/>
              <w:right w:val="single" w:color="000000" w:sz="4" w:space="0"/>
            </w:tcBorders>
            <w:vAlign w:val="center"/>
          </w:tcPr>
          <w:p w14:paraId="5D1C5678">
            <w:pPr>
              <w:jc w:val="center"/>
              <w:rPr>
                <w:rFonts w:ascii="宋体" w:hAnsi="宋体" w:eastAsia="宋体" w:cs="宋体"/>
                <w:color w:val="000000"/>
                <w:sz w:val="20"/>
                <w:szCs w:val="20"/>
              </w:rPr>
            </w:pPr>
          </w:p>
        </w:tc>
      </w:tr>
      <w:tr w14:paraId="1B6B4A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trPr>
        <w:tc>
          <w:tcPr>
            <w:tcW w:w="459" w:type="dxa"/>
            <w:tcBorders>
              <w:top w:val="single" w:color="000000" w:sz="4" w:space="0"/>
              <w:left w:val="single" w:color="000000" w:sz="4" w:space="0"/>
              <w:bottom w:val="single" w:color="000000" w:sz="4" w:space="0"/>
              <w:right w:val="single" w:color="000000" w:sz="4" w:space="0"/>
            </w:tcBorders>
            <w:vAlign w:val="center"/>
          </w:tcPr>
          <w:p w14:paraId="1BA51B5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6</w:t>
            </w:r>
          </w:p>
        </w:tc>
        <w:tc>
          <w:tcPr>
            <w:tcW w:w="1304" w:type="dxa"/>
            <w:gridSpan w:val="2"/>
            <w:tcBorders>
              <w:top w:val="single" w:color="000000" w:sz="4" w:space="0"/>
              <w:left w:val="single" w:color="000000" w:sz="4" w:space="0"/>
              <w:bottom w:val="single" w:color="000000" w:sz="4" w:space="0"/>
              <w:right w:val="single" w:color="000000" w:sz="4" w:space="0"/>
            </w:tcBorders>
            <w:vAlign w:val="center"/>
          </w:tcPr>
          <w:p w14:paraId="7938815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X光安检机</w:t>
            </w:r>
          </w:p>
        </w:tc>
        <w:tc>
          <w:tcPr>
            <w:tcW w:w="716" w:type="dxa"/>
            <w:tcBorders>
              <w:top w:val="single" w:color="000000" w:sz="4" w:space="0"/>
              <w:left w:val="single" w:color="000000" w:sz="4" w:space="0"/>
              <w:bottom w:val="single" w:color="000000" w:sz="4" w:space="0"/>
              <w:right w:val="single" w:color="000000" w:sz="4" w:space="0"/>
            </w:tcBorders>
            <w:vAlign w:val="center"/>
          </w:tcPr>
          <w:p w14:paraId="5CBDF08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72" w:type="dxa"/>
            <w:vMerge w:val="continue"/>
            <w:tcBorders>
              <w:top w:val="single" w:color="000000" w:sz="4" w:space="0"/>
              <w:left w:val="single" w:color="000000" w:sz="4" w:space="0"/>
              <w:bottom w:val="single" w:color="000000" w:sz="4" w:space="0"/>
              <w:right w:val="single" w:color="000000" w:sz="4" w:space="0"/>
            </w:tcBorders>
            <w:vAlign w:val="center"/>
          </w:tcPr>
          <w:p w14:paraId="14B12E8D">
            <w:pPr>
              <w:jc w:val="center"/>
              <w:rPr>
                <w:rFonts w:ascii="宋体" w:hAnsi="宋体" w:eastAsia="宋体" w:cs="宋体"/>
                <w:color w:val="000000"/>
                <w:sz w:val="20"/>
                <w:szCs w:val="20"/>
              </w:rPr>
            </w:pPr>
          </w:p>
        </w:tc>
        <w:tc>
          <w:tcPr>
            <w:tcW w:w="468" w:type="dxa"/>
            <w:tcBorders>
              <w:top w:val="single" w:color="000000" w:sz="4" w:space="0"/>
              <w:left w:val="single" w:color="000000" w:sz="4" w:space="0"/>
              <w:bottom w:val="single" w:color="000000" w:sz="4" w:space="0"/>
              <w:right w:val="single" w:color="000000" w:sz="4" w:space="0"/>
            </w:tcBorders>
            <w:vAlign w:val="center"/>
          </w:tcPr>
          <w:p w14:paraId="4D597C8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6</w:t>
            </w:r>
          </w:p>
        </w:tc>
        <w:tc>
          <w:tcPr>
            <w:tcW w:w="1267" w:type="dxa"/>
            <w:tcBorders>
              <w:top w:val="single" w:color="000000" w:sz="4" w:space="0"/>
              <w:left w:val="single" w:color="000000" w:sz="4" w:space="0"/>
              <w:bottom w:val="single" w:color="000000" w:sz="4" w:space="0"/>
              <w:right w:val="single" w:color="000000" w:sz="4" w:space="0"/>
            </w:tcBorders>
            <w:vAlign w:val="center"/>
          </w:tcPr>
          <w:p w14:paraId="6512201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X光安检机</w:t>
            </w:r>
          </w:p>
        </w:tc>
        <w:tc>
          <w:tcPr>
            <w:tcW w:w="634" w:type="dxa"/>
            <w:tcBorders>
              <w:top w:val="single" w:color="000000" w:sz="4" w:space="0"/>
              <w:left w:val="single" w:color="000000" w:sz="4" w:space="0"/>
              <w:bottom w:val="single" w:color="000000" w:sz="4" w:space="0"/>
              <w:right w:val="single" w:color="000000" w:sz="4" w:space="0"/>
            </w:tcBorders>
            <w:vAlign w:val="center"/>
          </w:tcPr>
          <w:p w14:paraId="78CD270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71" w:type="dxa"/>
            <w:vMerge w:val="continue"/>
            <w:tcBorders>
              <w:top w:val="single" w:color="000000" w:sz="4" w:space="0"/>
              <w:left w:val="single" w:color="000000" w:sz="4" w:space="0"/>
              <w:bottom w:val="single" w:color="000000" w:sz="4" w:space="0"/>
              <w:right w:val="single" w:color="000000" w:sz="4" w:space="0"/>
            </w:tcBorders>
            <w:vAlign w:val="center"/>
          </w:tcPr>
          <w:p w14:paraId="5A405D1F">
            <w:pPr>
              <w:jc w:val="center"/>
              <w:rPr>
                <w:rFonts w:ascii="宋体" w:hAnsi="宋体" w:eastAsia="宋体" w:cs="宋体"/>
                <w:color w:val="000000"/>
                <w:sz w:val="20"/>
                <w:szCs w:val="20"/>
              </w:rPr>
            </w:pPr>
          </w:p>
        </w:tc>
        <w:tc>
          <w:tcPr>
            <w:tcW w:w="468" w:type="dxa"/>
            <w:tcBorders>
              <w:top w:val="single" w:color="000000" w:sz="4" w:space="0"/>
              <w:left w:val="single" w:color="000000" w:sz="4" w:space="0"/>
              <w:bottom w:val="single" w:color="000000" w:sz="4" w:space="0"/>
              <w:right w:val="single" w:color="000000" w:sz="4" w:space="0"/>
            </w:tcBorders>
            <w:vAlign w:val="center"/>
          </w:tcPr>
          <w:p w14:paraId="060B4A7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6</w:t>
            </w:r>
          </w:p>
        </w:tc>
        <w:tc>
          <w:tcPr>
            <w:tcW w:w="1175" w:type="dxa"/>
            <w:tcBorders>
              <w:top w:val="single" w:color="000000" w:sz="4" w:space="0"/>
              <w:left w:val="single" w:color="000000" w:sz="4" w:space="0"/>
              <w:bottom w:val="single" w:color="000000" w:sz="4" w:space="0"/>
              <w:right w:val="single" w:color="000000" w:sz="4" w:space="0"/>
            </w:tcBorders>
            <w:vAlign w:val="center"/>
          </w:tcPr>
          <w:p w14:paraId="748889F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3号楼北门</w:t>
            </w:r>
          </w:p>
        </w:tc>
        <w:tc>
          <w:tcPr>
            <w:tcW w:w="477" w:type="dxa"/>
            <w:tcBorders>
              <w:top w:val="single" w:color="000000" w:sz="4" w:space="0"/>
              <w:left w:val="single" w:color="000000" w:sz="4" w:space="0"/>
              <w:bottom w:val="single" w:color="000000" w:sz="4" w:space="0"/>
              <w:right w:val="single" w:color="000000" w:sz="4" w:space="0"/>
            </w:tcBorders>
            <w:vAlign w:val="center"/>
          </w:tcPr>
          <w:p w14:paraId="33071C1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88" w:type="dxa"/>
            <w:vMerge w:val="continue"/>
            <w:tcBorders>
              <w:top w:val="single" w:color="000000" w:sz="4" w:space="0"/>
              <w:left w:val="single" w:color="000000" w:sz="4" w:space="0"/>
              <w:bottom w:val="single" w:color="000000" w:sz="4" w:space="0"/>
              <w:right w:val="single" w:color="000000" w:sz="4" w:space="0"/>
            </w:tcBorders>
            <w:vAlign w:val="center"/>
          </w:tcPr>
          <w:p w14:paraId="58BB3584">
            <w:pPr>
              <w:jc w:val="center"/>
              <w:rPr>
                <w:rFonts w:ascii="宋体" w:hAnsi="宋体" w:eastAsia="宋体" w:cs="宋体"/>
                <w:color w:val="000000"/>
                <w:sz w:val="20"/>
                <w:szCs w:val="20"/>
              </w:rPr>
            </w:pPr>
          </w:p>
        </w:tc>
      </w:tr>
      <w:tr w14:paraId="029FF6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trPr>
        <w:tc>
          <w:tcPr>
            <w:tcW w:w="459" w:type="dxa"/>
            <w:tcBorders>
              <w:top w:val="single" w:color="000000" w:sz="4" w:space="0"/>
              <w:left w:val="single" w:color="000000" w:sz="4" w:space="0"/>
              <w:bottom w:val="single" w:color="000000" w:sz="4" w:space="0"/>
              <w:right w:val="single" w:color="000000" w:sz="4" w:space="0"/>
            </w:tcBorders>
            <w:vAlign w:val="center"/>
          </w:tcPr>
          <w:p w14:paraId="1C06542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7</w:t>
            </w:r>
          </w:p>
        </w:tc>
        <w:tc>
          <w:tcPr>
            <w:tcW w:w="1304" w:type="dxa"/>
            <w:gridSpan w:val="2"/>
            <w:tcBorders>
              <w:top w:val="single" w:color="000000" w:sz="4" w:space="0"/>
              <w:left w:val="single" w:color="000000" w:sz="4" w:space="0"/>
              <w:bottom w:val="single" w:color="000000" w:sz="4" w:space="0"/>
              <w:right w:val="single" w:color="000000" w:sz="4" w:space="0"/>
            </w:tcBorders>
            <w:vAlign w:val="center"/>
          </w:tcPr>
          <w:p w14:paraId="6685C5C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住院部前门</w:t>
            </w:r>
          </w:p>
        </w:tc>
        <w:tc>
          <w:tcPr>
            <w:tcW w:w="716" w:type="dxa"/>
            <w:tcBorders>
              <w:top w:val="single" w:color="000000" w:sz="4" w:space="0"/>
              <w:left w:val="single" w:color="000000" w:sz="4" w:space="0"/>
              <w:bottom w:val="single" w:color="000000" w:sz="4" w:space="0"/>
              <w:right w:val="single" w:color="000000" w:sz="4" w:space="0"/>
            </w:tcBorders>
            <w:vAlign w:val="center"/>
          </w:tcPr>
          <w:p w14:paraId="7D17D3C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72" w:type="dxa"/>
            <w:vMerge w:val="continue"/>
            <w:tcBorders>
              <w:top w:val="single" w:color="000000" w:sz="4" w:space="0"/>
              <w:left w:val="single" w:color="000000" w:sz="4" w:space="0"/>
              <w:bottom w:val="single" w:color="000000" w:sz="4" w:space="0"/>
              <w:right w:val="single" w:color="000000" w:sz="4" w:space="0"/>
            </w:tcBorders>
            <w:vAlign w:val="center"/>
          </w:tcPr>
          <w:p w14:paraId="16BC6A5A">
            <w:pPr>
              <w:jc w:val="center"/>
              <w:rPr>
                <w:rFonts w:ascii="宋体" w:hAnsi="宋体" w:eastAsia="宋体" w:cs="宋体"/>
                <w:color w:val="000000"/>
                <w:sz w:val="20"/>
                <w:szCs w:val="20"/>
              </w:rPr>
            </w:pPr>
          </w:p>
        </w:tc>
        <w:tc>
          <w:tcPr>
            <w:tcW w:w="468" w:type="dxa"/>
            <w:tcBorders>
              <w:top w:val="single" w:color="000000" w:sz="4" w:space="0"/>
              <w:left w:val="single" w:color="000000" w:sz="4" w:space="0"/>
              <w:bottom w:val="single" w:color="000000" w:sz="4" w:space="0"/>
              <w:right w:val="single" w:color="000000" w:sz="4" w:space="0"/>
            </w:tcBorders>
            <w:vAlign w:val="center"/>
          </w:tcPr>
          <w:p w14:paraId="6B2BF43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7</w:t>
            </w:r>
          </w:p>
        </w:tc>
        <w:tc>
          <w:tcPr>
            <w:tcW w:w="1267" w:type="dxa"/>
            <w:tcBorders>
              <w:top w:val="single" w:color="000000" w:sz="4" w:space="0"/>
              <w:left w:val="single" w:color="000000" w:sz="4" w:space="0"/>
              <w:bottom w:val="single" w:color="000000" w:sz="4" w:space="0"/>
              <w:right w:val="single" w:color="000000" w:sz="4" w:space="0"/>
            </w:tcBorders>
            <w:vAlign w:val="center"/>
          </w:tcPr>
          <w:p w14:paraId="1F8793C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住院部前门</w:t>
            </w:r>
          </w:p>
        </w:tc>
        <w:tc>
          <w:tcPr>
            <w:tcW w:w="634" w:type="dxa"/>
            <w:tcBorders>
              <w:top w:val="single" w:color="000000" w:sz="4" w:space="0"/>
              <w:left w:val="single" w:color="000000" w:sz="4" w:space="0"/>
              <w:bottom w:val="single" w:color="000000" w:sz="4" w:space="0"/>
              <w:right w:val="single" w:color="000000" w:sz="4" w:space="0"/>
            </w:tcBorders>
            <w:vAlign w:val="center"/>
          </w:tcPr>
          <w:p w14:paraId="6E11EC0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71" w:type="dxa"/>
            <w:vMerge w:val="continue"/>
            <w:tcBorders>
              <w:top w:val="single" w:color="000000" w:sz="4" w:space="0"/>
              <w:left w:val="single" w:color="000000" w:sz="4" w:space="0"/>
              <w:bottom w:val="single" w:color="000000" w:sz="4" w:space="0"/>
              <w:right w:val="single" w:color="000000" w:sz="4" w:space="0"/>
            </w:tcBorders>
            <w:vAlign w:val="center"/>
          </w:tcPr>
          <w:p w14:paraId="6A7B1C64">
            <w:pPr>
              <w:jc w:val="center"/>
              <w:rPr>
                <w:rFonts w:ascii="宋体" w:hAnsi="宋体" w:eastAsia="宋体" w:cs="宋体"/>
                <w:color w:val="000000"/>
                <w:sz w:val="20"/>
                <w:szCs w:val="20"/>
              </w:rPr>
            </w:pPr>
          </w:p>
        </w:tc>
        <w:tc>
          <w:tcPr>
            <w:tcW w:w="468" w:type="dxa"/>
            <w:tcBorders>
              <w:top w:val="single" w:color="000000" w:sz="4" w:space="0"/>
              <w:left w:val="single" w:color="000000" w:sz="4" w:space="0"/>
              <w:bottom w:val="single" w:color="000000" w:sz="4" w:space="0"/>
              <w:right w:val="single" w:color="000000" w:sz="4" w:space="0"/>
            </w:tcBorders>
            <w:vAlign w:val="center"/>
          </w:tcPr>
          <w:p w14:paraId="23DD79A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7</w:t>
            </w:r>
          </w:p>
        </w:tc>
        <w:tc>
          <w:tcPr>
            <w:tcW w:w="1175" w:type="dxa"/>
            <w:tcBorders>
              <w:top w:val="single" w:color="000000" w:sz="4" w:space="0"/>
              <w:left w:val="single" w:color="000000" w:sz="4" w:space="0"/>
              <w:bottom w:val="single" w:color="000000" w:sz="4" w:space="0"/>
              <w:right w:val="single" w:color="000000" w:sz="4" w:space="0"/>
            </w:tcBorders>
            <w:vAlign w:val="center"/>
          </w:tcPr>
          <w:p w14:paraId="53DBAD5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6号楼</w:t>
            </w:r>
          </w:p>
        </w:tc>
        <w:tc>
          <w:tcPr>
            <w:tcW w:w="477" w:type="dxa"/>
            <w:tcBorders>
              <w:top w:val="single" w:color="000000" w:sz="4" w:space="0"/>
              <w:left w:val="single" w:color="000000" w:sz="4" w:space="0"/>
              <w:bottom w:val="single" w:color="000000" w:sz="4" w:space="0"/>
              <w:right w:val="single" w:color="000000" w:sz="4" w:space="0"/>
            </w:tcBorders>
            <w:vAlign w:val="center"/>
          </w:tcPr>
          <w:p w14:paraId="6D9D637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88" w:type="dxa"/>
            <w:vMerge w:val="continue"/>
            <w:tcBorders>
              <w:top w:val="single" w:color="000000" w:sz="4" w:space="0"/>
              <w:left w:val="single" w:color="000000" w:sz="4" w:space="0"/>
              <w:bottom w:val="single" w:color="000000" w:sz="4" w:space="0"/>
              <w:right w:val="single" w:color="000000" w:sz="4" w:space="0"/>
            </w:tcBorders>
            <w:vAlign w:val="center"/>
          </w:tcPr>
          <w:p w14:paraId="52E1A3E9">
            <w:pPr>
              <w:jc w:val="center"/>
              <w:rPr>
                <w:rFonts w:ascii="宋体" w:hAnsi="宋体" w:eastAsia="宋体" w:cs="宋体"/>
                <w:color w:val="000000"/>
                <w:sz w:val="20"/>
                <w:szCs w:val="20"/>
              </w:rPr>
            </w:pPr>
          </w:p>
        </w:tc>
      </w:tr>
      <w:tr w14:paraId="7C13D4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trPr>
        <w:tc>
          <w:tcPr>
            <w:tcW w:w="459" w:type="dxa"/>
            <w:tcBorders>
              <w:top w:val="single" w:color="000000" w:sz="4" w:space="0"/>
              <w:left w:val="single" w:color="000000" w:sz="4" w:space="0"/>
              <w:bottom w:val="single" w:color="000000" w:sz="4" w:space="0"/>
              <w:right w:val="single" w:color="000000" w:sz="4" w:space="0"/>
            </w:tcBorders>
            <w:vAlign w:val="center"/>
          </w:tcPr>
          <w:p w14:paraId="5AEE3D8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8</w:t>
            </w:r>
          </w:p>
        </w:tc>
        <w:tc>
          <w:tcPr>
            <w:tcW w:w="1304" w:type="dxa"/>
            <w:gridSpan w:val="2"/>
            <w:tcBorders>
              <w:top w:val="single" w:color="000000" w:sz="4" w:space="0"/>
              <w:left w:val="single" w:color="000000" w:sz="4" w:space="0"/>
              <w:bottom w:val="single" w:color="000000" w:sz="4" w:space="0"/>
              <w:right w:val="single" w:color="000000" w:sz="4" w:space="0"/>
            </w:tcBorders>
            <w:vAlign w:val="center"/>
          </w:tcPr>
          <w:p w14:paraId="66B358A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住院部后门</w:t>
            </w:r>
          </w:p>
        </w:tc>
        <w:tc>
          <w:tcPr>
            <w:tcW w:w="716" w:type="dxa"/>
            <w:tcBorders>
              <w:top w:val="single" w:color="000000" w:sz="4" w:space="0"/>
              <w:left w:val="single" w:color="000000" w:sz="4" w:space="0"/>
              <w:bottom w:val="single" w:color="000000" w:sz="4" w:space="0"/>
              <w:right w:val="single" w:color="000000" w:sz="4" w:space="0"/>
            </w:tcBorders>
            <w:vAlign w:val="center"/>
          </w:tcPr>
          <w:p w14:paraId="3A14970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72" w:type="dxa"/>
            <w:vMerge w:val="continue"/>
            <w:tcBorders>
              <w:top w:val="single" w:color="000000" w:sz="4" w:space="0"/>
              <w:left w:val="single" w:color="000000" w:sz="4" w:space="0"/>
              <w:bottom w:val="single" w:color="000000" w:sz="4" w:space="0"/>
              <w:right w:val="single" w:color="000000" w:sz="4" w:space="0"/>
            </w:tcBorders>
            <w:vAlign w:val="center"/>
          </w:tcPr>
          <w:p w14:paraId="4978906A">
            <w:pPr>
              <w:jc w:val="center"/>
              <w:rPr>
                <w:rFonts w:ascii="宋体" w:hAnsi="宋体" w:eastAsia="宋体" w:cs="宋体"/>
                <w:color w:val="000000"/>
                <w:sz w:val="20"/>
                <w:szCs w:val="20"/>
              </w:rPr>
            </w:pPr>
          </w:p>
        </w:tc>
        <w:tc>
          <w:tcPr>
            <w:tcW w:w="468" w:type="dxa"/>
            <w:tcBorders>
              <w:top w:val="single" w:color="000000" w:sz="4" w:space="0"/>
              <w:left w:val="single" w:color="000000" w:sz="4" w:space="0"/>
              <w:bottom w:val="single" w:color="000000" w:sz="4" w:space="0"/>
              <w:right w:val="single" w:color="000000" w:sz="4" w:space="0"/>
            </w:tcBorders>
            <w:vAlign w:val="center"/>
          </w:tcPr>
          <w:p w14:paraId="632A709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8</w:t>
            </w:r>
          </w:p>
        </w:tc>
        <w:tc>
          <w:tcPr>
            <w:tcW w:w="1267" w:type="dxa"/>
            <w:tcBorders>
              <w:top w:val="single" w:color="000000" w:sz="4" w:space="0"/>
              <w:left w:val="single" w:color="000000" w:sz="4" w:space="0"/>
              <w:bottom w:val="single" w:color="000000" w:sz="4" w:space="0"/>
              <w:right w:val="single" w:color="000000" w:sz="4" w:space="0"/>
            </w:tcBorders>
            <w:vAlign w:val="center"/>
          </w:tcPr>
          <w:p w14:paraId="56C877F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住院部后门</w:t>
            </w:r>
          </w:p>
        </w:tc>
        <w:tc>
          <w:tcPr>
            <w:tcW w:w="634" w:type="dxa"/>
            <w:tcBorders>
              <w:top w:val="single" w:color="000000" w:sz="4" w:space="0"/>
              <w:left w:val="single" w:color="000000" w:sz="4" w:space="0"/>
              <w:bottom w:val="single" w:color="000000" w:sz="4" w:space="0"/>
              <w:right w:val="single" w:color="000000" w:sz="4" w:space="0"/>
            </w:tcBorders>
            <w:vAlign w:val="center"/>
          </w:tcPr>
          <w:p w14:paraId="120B0D6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71" w:type="dxa"/>
            <w:vMerge w:val="continue"/>
            <w:tcBorders>
              <w:top w:val="single" w:color="000000" w:sz="4" w:space="0"/>
              <w:left w:val="single" w:color="000000" w:sz="4" w:space="0"/>
              <w:bottom w:val="single" w:color="000000" w:sz="4" w:space="0"/>
              <w:right w:val="single" w:color="000000" w:sz="4" w:space="0"/>
            </w:tcBorders>
            <w:vAlign w:val="center"/>
          </w:tcPr>
          <w:p w14:paraId="00F0124A">
            <w:pPr>
              <w:jc w:val="center"/>
              <w:rPr>
                <w:rFonts w:ascii="宋体" w:hAnsi="宋体" w:eastAsia="宋体" w:cs="宋体"/>
                <w:color w:val="000000"/>
                <w:sz w:val="20"/>
                <w:szCs w:val="20"/>
              </w:rPr>
            </w:pPr>
          </w:p>
        </w:tc>
        <w:tc>
          <w:tcPr>
            <w:tcW w:w="468" w:type="dxa"/>
            <w:tcBorders>
              <w:top w:val="single" w:color="000000" w:sz="4" w:space="0"/>
              <w:left w:val="single" w:color="000000" w:sz="4" w:space="0"/>
              <w:bottom w:val="single" w:color="000000" w:sz="4" w:space="0"/>
              <w:right w:val="single" w:color="000000" w:sz="4" w:space="0"/>
            </w:tcBorders>
            <w:vAlign w:val="center"/>
          </w:tcPr>
          <w:p w14:paraId="7B5F2EF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8</w:t>
            </w:r>
          </w:p>
        </w:tc>
        <w:tc>
          <w:tcPr>
            <w:tcW w:w="1175" w:type="dxa"/>
            <w:tcBorders>
              <w:top w:val="single" w:color="000000" w:sz="4" w:space="0"/>
              <w:left w:val="single" w:color="000000" w:sz="4" w:space="0"/>
              <w:bottom w:val="single" w:color="000000" w:sz="4" w:space="0"/>
              <w:right w:val="single" w:color="000000" w:sz="4" w:space="0"/>
            </w:tcBorders>
            <w:vAlign w:val="center"/>
          </w:tcPr>
          <w:p w14:paraId="20C8FE4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8号楼</w:t>
            </w:r>
          </w:p>
        </w:tc>
        <w:tc>
          <w:tcPr>
            <w:tcW w:w="477" w:type="dxa"/>
            <w:tcBorders>
              <w:top w:val="single" w:color="000000" w:sz="4" w:space="0"/>
              <w:left w:val="single" w:color="000000" w:sz="4" w:space="0"/>
              <w:bottom w:val="single" w:color="000000" w:sz="4" w:space="0"/>
              <w:right w:val="single" w:color="000000" w:sz="4" w:space="0"/>
            </w:tcBorders>
            <w:vAlign w:val="center"/>
          </w:tcPr>
          <w:p w14:paraId="3A42914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88" w:type="dxa"/>
            <w:vMerge w:val="continue"/>
            <w:tcBorders>
              <w:top w:val="single" w:color="000000" w:sz="4" w:space="0"/>
              <w:left w:val="single" w:color="000000" w:sz="4" w:space="0"/>
              <w:bottom w:val="single" w:color="000000" w:sz="4" w:space="0"/>
              <w:right w:val="single" w:color="000000" w:sz="4" w:space="0"/>
            </w:tcBorders>
            <w:vAlign w:val="center"/>
          </w:tcPr>
          <w:p w14:paraId="49EF49F7">
            <w:pPr>
              <w:jc w:val="center"/>
              <w:rPr>
                <w:rFonts w:ascii="宋体" w:hAnsi="宋体" w:eastAsia="宋体" w:cs="宋体"/>
                <w:color w:val="000000"/>
                <w:sz w:val="20"/>
                <w:szCs w:val="20"/>
              </w:rPr>
            </w:pPr>
          </w:p>
        </w:tc>
      </w:tr>
      <w:tr w14:paraId="69CB15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trPr>
        <w:tc>
          <w:tcPr>
            <w:tcW w:w="459" w:type="dxa"/>
            <w:tcBorders>
              <w:top w:val="single" w:color="000000" w:sz="4" w:space="0"/>
              <w:left w:val="single" w:color="000000" w:sz="4" w:space="0"/>
              <w:bottom w:val="single" w:color="000000" w:sz="4" w:space="0"/>
              <w:right w:val="single" w:color="000000" w:sz="4" w:space="0"/>
            </w:tcBorders>
            <w:vAlign w:val="center"/>
          </w:tcPr>
          <w:p w14:paraId="746151B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9</w:t>
            </w:r>
          </w:p>
        </w:tc>
        <w:tc>
          <w:tcPr>
            <w:tcW w:w="1304" w:type="dxa"/>
            <w:gridSpan w:val="2"/>
            <w:tcBorders>
              <w:top w:val="single" w:color="000000" w:sz="4" w:space="0"/>
              <w:left w:val="single" w:color="000000" w:sz="4" w:space="0"/>
              <w:bottom w:val="single" w:color="000000" w:sz="4" w:space="0"/>
              <w:right w:val="single" w:color="000000" w:sz="4" w:space="0"/>
            </w:tcBorders>
            <w:vAlign w:val="center"/>
          </w:tcPr>
          <w:p w14:paraId="59BB2D1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3号楼北门</w:t>
            </w:r>
          </w:p>
        </w:tc>
        <w:tc>
          <w:tcPr>
            <w:tcW w:w="716" w:type="dxa"/>
            <w:tcBorders>
              <w:top w:val="single" w:color="000000" w:sz="4" w:space="0"/>
              <w:left w:val="single" w:color="000000" w:sz="4" w:space="0"/>
              <w:bottom w:val="single" w:color="000000" w:sz="4" w:space="0"/>
              <w:right w:val="single" w:color="000000" w:sz="4" w:space="0"/>
            </w:tcBorders>
            <w:vAlign w:val="center"/>
          </w:tcPr>
          <w:p w14:paraId="41591CA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72" w:type="dxa"/>
            <w:vMerge w:val="continue"/>
            <w:tcBorders>
              <w:top w:val="single" w:color="000000" w:sz="4" w:space="0"/>
              <w:left w:val="single" w:color="000000" w:sz="4" w:space="0"/>
              <w:bottom w:val="single" w:color="000000" w:sz="4" w:space="0"/>
              <w:right w:val="single" w:color="000000" w:sz="4" w:space="0"/>
            </w:tcBorders>
            <w:vAlign w:val="center"/>
          </w:tcPr>
          <w:p w14:paraId="408ADCE8">
            <w:pPr>
              <w:jc w:val="center"/>
              <w:rPr>
                <w:rFonts w:ascii="宋体" w:hAnsi="宋体" w:eastAsia="宋体" w:cs="宋体"/>
                <w:color w:val="000000"/>
                <w:sz w:val="20"/>
                <w:szCs w:val="20"/>
              </w:rPr>
            </w:pPr>
          </w:p>
        </w:tc>
        <w:tc>
          <w:tcPr>
            <w:tcW w:w="468" w:type="dxa"/>
            <w:vMerge w:val="restart"/>
            <w:tcBorders>
              <w:top w:val="single" w:color="000000" w:sz="4" w:space="0"/>
              <w:left w:val="single" w:color="000000" w:sz="4" w:space="0"/>
              <w:bottom w:val="single" w:color="000000" w:sz="4" w:space="0"/>
              <w:right w:val="single" w:color="000000" w:sz="4" w:space="0"/>
            </w:tcBorders>
            <w:noWrap/>
            <w:vAlign w:val="center"/>
          </w:tcPr>
          <w:p w14:paraId="65FF916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9</w:t>
            </w:r>
          </w:p>
        </w:tc>
        <w:tc>
          <w:tcPr>
            <w:tcW w:w="1267" w:type="dxa"/>
            <w:vMerge w:val="restart"/>
            <w:tcBorders>
              <w:top w:val="single" w:color="000000" w:sz="4" w:space="0"/>
              <w:left w:val="single" w:color="000000" w:sz="4" w:space="0"/>
              <w:bottom w:val="single" w:color="000000" w:sz="4" w:space="0"/>
              <w:right w:val="nil"/>
            </w:tcBorders>
            <w:vAlign w:val="center"/>
          </w:tcPr>
          <w:p w14:paraId="746725A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3号楼北门</w:t>
            </w:r>
          </w:p>
        </w:tc>
        <w:tc>
          <w:tcPr>
            <w:tcW w:w="634" w:type="dxa"/>
            <w:vMerge w:val="restart"/>
            <w:tcBorders>
              <w:top w:val="single" w:color="000000" w:sz="4" w:space="0"/>
              <w:left w:val="single" w:color="000000" w:sz="4" w:space="0"/>
              <w:bottom w:val="single" w:color="000000" w:sz="4" w:space="0"/>
              <w:right w:val="single" w:color="000000" w:sz="4" w:space="0"/>
            </w:tcBorders>
            <w:vAlign w:val="center"/>
          </w:tcPr>
          <w:p w14:paraId="2B9D6BE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71" w:type="dxa"/>
            <w:vMerge w:val="continue"/>
            <w:tcBorders>
              <w:top w:val="single" w:color="000000" w:sz="4" w:space="0"/>
              <w:left w:val="single" w:color="000000" w:sz="4" w:space="0"/>
              <w:bottom w:val="single" w:color="000000" w:sz="4" w:space="0"/>
              <w:right w:val="single" w:color="000000" w:sz="4" w:space="0"/>
            </w:tcBorders>
            <w:vAlign w:val="center"/>
          </w:tcPr>
          <w:p w14:paraId="3461A3D8">
            <w:pPr>
              <w:jc w:val="center"/>
              <w:rPr>
                <w:rFonts w:ascii="宋体" w:hAnsi="宋体" w:eastAsia="宋体" w:cs="宋体"/>
                <w:color w:val="000000"/>
                <w:sz w:val="20"/>
                <w:szCs w:val="20"/>
              </w:rPr>
            </w:pPr>
          </w:p>
        </w:tc>
        <w:tc>
          <w:tcPr>
            <w:tcW w:w="468" w:type="dxa"/>
            <w:tcBorders>
              <w:top w:val="single" w:color="000000" w:sz="4" w:space="0"/>
              <w:left w:val="single" w:color="000000" w:sz="4" w:space="0"/>
              <w:bottom w:val="single" w:color="000000" w:sz="4" w:space="0"/>
              <w:right w:val="single" w:color="000000" w:sz="4" w:space="0"/>
            </w:tcBorders>
            <w:vAlign w:val="center"/>
          </w:tcPr>
          <w:p w14:paraId="46B107A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9</w:t>
            </w:r>
          </w:p>
        </w:tc>
        <w:tc>
          <w:tcPr>
            <w:tcW w:w="1175" w:type="dxa"/>
            <w:tcBorders>
              <w:top w:val="single" w:color="000000" w:sz="4" w:space="0"/>
              <w:left w:val="single" w:color="000000" w:sz="4" w:space="0"/>
              <w:bottom w:val="single" w:color="000000" w:sz="4" w:space="0"/>
              <w:right w:val="single" w:color="000000" w:sz="4" w:space="0"/>
            </w:tcBorders>
            <w:vAlign w:val="center"/>
          </w:tcPr>
          <w:p w14:paraId="26AAED1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9号楼</w:t>
            </w:r>
          </w:p>
        </w:tc>
        <w:tc>
          <w:tcPr>
            <w:tcW w:w="477" w:type="dxa"/>
            <w:tcBorders>
              <w:top w:val="single" w:color="000000" w:sz="4" w:space="0"/>
              <w:left w:val="single" w:color="000000" w:sz="4" w:space="0"/>
              <w:bottom w:val="single" w:color="000000" w:sz="4" w:space="0"/>
              <w:right w:val="single" w:color="000000" w:sz="4" w:space="0"/>
            </w:tcBorders>
            <w:vAlign w:val="center"/>
          </w:tcPr>
          <w:p w14:paraId="121CE41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88" w:type="dxa"/>
            <w:vMerge w:val="continue"/>
            <w:tcBorders>
              <w:top w:val="single" w:color="000000" w:sz="4" w:space="0"/>
              <w:left w:val="single" w:color="000000" w:sz="4" w:space="0"/>
              <w:bottom w:val="single" w:color="000000" w:sz="4" w:space="0"/>
              <w:right w:val="single" w:color="000000" w:sz="4" w:space="0"/>
            </w:tcBorders>
            <w:vAlign w:val="center"/>
          </w:tcPr>
          <w:p w14:paraId="6203AFC2">
            <w:pPr>
              <w:jc w:val="center"/>
              <w:rPr>
                <w:rFonts w:ascii="宋体" w:hAnsi="宋体" w:eastAsia="宋体" w:cs="宋体"/>
                <w:color w:val="000000"/>
                <w:sz w:val="20"/>
                <w:szCs w:val="20"/>
              </w:rPr>
            </w:pPr>
          </w:p>
        </w:tc>
      </w:tr>
      <w:tr w14:paraId="380A76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trPr>
        <w:tc>
          <w:tcPr>
            <w:tcW w:w="459" w:type="dxa"/>
            <w:tcBorders>
              <w:top w:val="single" w:color="000000" w:sz="4" w:space="0"/>
              <w:left w:val="single" w:color="000000" w:sz="4" w:space="0"/>
              <w:bottom w:val="single" w:color="000000" w:sz="4" w:space="0"/>
              <w:right w:val="single" w:color="000000" w:sz="4" w:space="0"/>
            </w:tcBorders>
            <w:vAlign w:val="center"/>
          </w:tcPr>
          <w:p w14:paraId="333D02D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w:t>
            </w:r>
          </w:p>
        </w:tc>
        <w:tc>
          <w:tcPr>
            <w:tcW w:w="1304" w:type="dxa"/>
            <w:gridSpan w:val="2"/>
            <w:tcBorders>
              <w:top w:val="single" w:color="000000" w:sz="4" w:space="0"/>
              <w:left w:val="single" w:color="000000" w:sz="4" w:space="0"/>
              <w:bottom w:val="single" w:color="000000" w:sz="4" w:space="0"/>
              <w:right w:val="single" w:color="000000" w:sz="4" w:space="0"/>
            </w:tcBorders>
            <w:vAlign w:val="center"/>
          </w:tcPr>
          <w:p w14:paraId="36CECC4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3号楼南门</w:t>
            </w:r>
          </w:p>
        </w:tc>
        <w:tc>
          <w:tcPr>
            <w:tcW w:w="716" w:type="dxa"/>
            <w:tcBorders>
              <w:top w:val="single" w:color="000000" w:sz="4" w:space="0"/>
              <w:left w:val="single" w:color="000000" w:sz="4" w:space="0"/>
              <w:bottom w:val="single" w:color="000000" w:sz="4" w:space="0"/>
              <w:right w:val="single" w:color="000000" w:sz="4" w:space="0"/>
            </w:tcBorders>
            <w:vAlign w:val="center"/>
          </w:tcPr>
          <w:p w14:paraId="1A32EA7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72" w:type="dxa"/>
            <w:vMerge w:val="continue"/>
            <w:tcBorders>
              <w:top w:val="single" w:color="000000" w:sz="4" w:space="0"/>
              <w:left w:val="single" w:color="000000" w:sz="4" w:space="0"/>
              <w:bottom w:val="single" w:color="000000" w:sz="4" w:space="0"/>
              <w:right w:val="single" w:color="000000" w:sz="4" w:space="0"/>
            </w:tcBorders>
            <w:vAlign w:val="center"/>
          </w:tcPr>
          <w:p w14:paraId="0CD2058E">
            <w:pPr>
              <w:jc w:val="center"/>
              <w:rPr>
                <w:rFonts w:ascii="宋体" w:hAnsi="宋体" w:eastAsia="宋体" w:cs="宋体"/>
                <w:color w:val="000000"/>
                <w:sz w:val="20"/>
                <w:szCs w:val="20"/>
              </w:rPr>
            </w:pPr>
          </w:p>
        </w:tc>
        <w:tc>
          <w:tcPr>
            <w:tcW w:w="468" w:type="dxa"/>
            <w:vMerge w:val="continue"/>
            <w:tcBorders>
              <w:top w:val="single" w:color="000000" w:sz="4" w:space="0"/>
              <w:left w:val="single" w:color="000000" w:sz="4" w:space="0"/>
              <w:bottom w:val="single" w:color="000000" w:sz="4" w:space="0"/>
              <w:right w:val="single" w:color="000000" w:sz="4" w:space="0"/>
            </w:tcBorders>
            <w:noWrap/>
            <w:vAlign w:val="center"/>
          </w:tcPr>
          <w:p w14:paraId="0475C849">
            <w:pPr>
              <w:jc w:val="center"/>
              <w:rPr>
                <w:rFonts w:ascii="宋体" w:hAnsi="宋体" w:eastAsia="宋体" w:cs="宋体"/>
                <w:color w:val="000000"/>
                <w:sz w:val="20"/>
                <w:szCs w:val="20"/>
              </w:rPr>
            </w:pPr>
          </w:p>
        </w:tc>
        <w:tc>
          <w:tcPr>
            <w:tcW w:w="1267" w:type="dxa"/>
            <w:vMerge w:val="continue"/>
            <w:tcBorders>
              <w:top w:val="single" w:color="000000" w:sz="4" w:space="0"/>
              <w:left w:val="single" w:color="000000" w:sz="4" w:space="0"/>
              <w:bottom w:val="single" w:color="000000" w:sz="4" w:space="0"/>
              <w:right w:val="nil"/>
            </w:tcBorders>
            <w:vAlign w:val="center"/>
          </w:tcPr>
          <w:p w14:paraId="11A07DA2">
            <w:pPr>
              <w:jc w:val="center"/>
              <w:rPr>
                <w:rFonts w:ascii="宋体" w:hAnsi="宋体" w:eastAsia="宋体" w:cs="宋体"/>
                <w:color w:val="000000"/>
                <w:sz w:val="20"/>
                <w:szCs w:val="20"/>
              </w:rPr>
            </w:pPr>
          </w:p>
        </w:tc>
        <w:tc>
          <w:tcPr>
            <w:tcW w:w="634" w:type="dxa"/>
            <w:vMerge w:val="continue"/>
            <w:tcBorders>
              <w:top w:val="single" w:color="000000" w:sz="4" w:space="0"/>
              <w:left w:val="single" w:color="000000" w:sz="4" w:space="0"/>
              <w:bottom w:val="single" w:color="000000" w:sz="4" w:space="0"/>
              <w:right w:val="single" w:color="000000" w:sz="4" w:space="0"/>
            </w:tcBorders>
            <w:vAlign w:val="center"/>
          </w:tcPr>
          <w:p w14:paraId="47198FAC">
            <w:pPr>
              <w:jc w:val="center"/>
              <w:rPr>
                <w:rFonts w:ascii="宋体" w:hAnsi="宋体" w:eastAsia="宋体" w:cs="宋体"/>
                <w:color w:val="000000"/>
                <w:sz w:val="20"/>
                <w:szCs w:val="20"/>
              </w:rPr>
            </w:pPr>
          </w:p>
        </w:tc>
        <w:tc>
          <w:tcPr>
            <w:tcW w:w="771" w:type="dxa"/>
            <w:vMerge w:val="continue"/>
            <w:tcBorders>
              <w:top w:val="single" w:color="000000" w:sz="4" w:space="0"/>
              <w:left w:val="single" w:color="000000" w:sz="4" w:space="0"/>
              <w:bottom w:val="single" w:color="000000" w:sz="4" w:space="0"/>
              <w:right w:val="single" w:color="000000" w:sz="4" w:space="0"/>
            </w:tcBorders>
            <w:vAlign w:val="center"/>
          </w:tcPr>
          <w:p w14:paraId="66143994">
            <w:pPr>
              <w:jc w:val="center"/>
              <w:rPr>
                <w:rFonts w:ascii="宋体" w:hAnsi="宋体" w:eastAsia="宋体" w:cs="宋体"/>
                <w:color w:val="000000"/>
                <w:sz w:val="20"/>
                <w:szCs w:val="20"/>
              </w:rPr>
            </w:pPr>
          </w:p>
        </w:tc>
        <w:tc>
          <w:tcPr>
            <w:tcW w:w="468" w:type="dxa"/>
            <w:tcBorders>
              <w:top w:val="single" w:color="000000" w:sz="4" w:space="0"/>
              <w:left w:val="single" w:color="000000" w:sz="4" w:space="0"/>
              <w:bottom w:val="single" w:color="000000" w:sz="4" w:space="0"/>
              <w:right w:val="single" w:color="000000" w:sz="4" w:space="0"/>
            </w:tcBorders>
            <w:vAlign w:val="center"/>
          </w:tcPr>
          <w:p w14:paraId="372B74F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w:t>
            </w:r>
          </w:p>
        </w:tc>
        <w:tc>
          <w:tcPr>
            <w:tcW w:w="1175" w:type="dxa"/>
            <w:tcBorders>
              <w:top w:val="single" w:color="000000" w:sz="4" w:space="0"/>
              <w:left w:val="single" w:color="000000" w:sz="4" w:space="0"/>
              <w:bottom w:val="single" w:color="000000" w:sz="4" w:space="0"/>
              <w:right w:val="single" w:color="000000" w:sz="4" w:space="0"/>
            </w:tcBorders>
            <w:vAlign w:val="center"/>
          </w:tcPr>
          <w:p w14:paraId="58E05B2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11A栋</w:t>
            </w:r>
          </w:p>
        </w:tc>
        <w:tc>
          <w:tcPr>
            <w:tcW w:w="477" w:type="dxa"/>
            <w:tcBorders>
              <w:top w:val="single" w:color="000000" w:sz="4" w:space="0"/>
              <w:left w:val="single" w:color="000000" w:sz="4" w:space="0"/>
              <w:bottom w:val="single" w:color="000000" w:sz="4" w:space="0"/>
              <w:right w:val="single" w:color="000000" w:sz="4" w:space="0"/>
            </w:tcBorders>
            <w:vAlign w:val="center"/>
          </w:tcPr>
          <w:p w14:paraId="7C3E3D9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88" w:type="dxa"/>
            <w:vMerge w:val="continue"/>
            <w:tcBorders>
              <w:top w:val="single" w:color="000000" w:sz="4" w:space="0"/>
              <w:left w:val="single" w:color="000000" w:sz="4" w:space="0"/>
              <w:bottom w:val="single" w:color="000000" w:sz="4" w:space="0"/>
              <w:right w:val="single" w:color="000000" w:sz="4" w:space="0"/>
            </w:tcBorders>
            <w:vAlign w:val="center"/>
          </w:tcPr>
          <w:p w14:paraId="397F102E">
            <w:pPr>
              <w:jc w:val="center"/>
              <w:rPr>
                <w:rFonts w:ascii="宋体" w:hAnsi="宋体" w:eastAsia="宋体" w:cs="宋体"/>
                <w:color w:val="000000"/>
                <w:sz w:val="20"/>
                <w:szCs w:val="20"/>
              </w:rPr>
            </w:pPr>
          </w:p>
        </w:tc>
      </w:tr>
      <w:tr w14:paraId="6332B3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trPr>
        <w:tc>
          <w:tcPr>
            <w:tcW w:w="459" w:type="dxa"/>
            <w:tcBorders>
              <w:top w:val="single" w:color="000000" w:sz="4" w:space="0"/>
              <w:left w:val="single" w:color="000000" w:sz="4" w:space="0"/>
              <w:bottom w:val="single" w:color="000000" w:sz="4" w:space="0"/>
              <w:right w:val="single" w:color="000000" w:sz="4" w:space="0"/>
            </w:tcBorders>
            <w:vAlign w:val="center"/>
          </w:tcPr>
          <w:p w14:paraId="7001A3B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11</w:t>
            </w:r>
          </w:p>
        </w:tc>
        <w:tc>
          <w:tcPr>
            <w:tcW w:w="1304" w:type="dxa"/>
            <w:gridSpan w:val="2"/>
            <w:tcBorders>
              <w:top w:val="single" w:color="000000" w:sz="4" w:space="0"/>
              <w:left w:val="single" w:color="000000" w:sz="4" w:space="0"/>
              <w:bottom w:val="single" w:color="000000" w:sz="4" w:space="0"/>
              <w:right w:val="single" w:color="000000" w:sz="4" w:space="0"/>
            </w:tcBorders>
            <w:vAlign w:val="center"/>
          </w:tcPr>
          <w:p w14:paraId="688ABD4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6号楼</w:t>
            </w:r>
          </w:p>
        </w:tc>
        <w:tc>
          <w:tcPr>
            <w:tcW w:w="716" w:type="dxa"/>
            <w:tcBorders>
              <w:top w:val="single" w:color="000000" w:sz="4" w:space="0"/>
              <w:left w:val="single" w:color="000000" w:sz="4" w:space="0"/>
              <w:bottom w:val="single" w:color="000000" w:sz="4" w:space="0"/>
              <w:right w:val="single" w:color="000000" w:sz="4" w:space="0"/>
            </w:tcBorders>
            <w:vAlign w:val="center"/>
          </w:tcPr>
          <w:p w14:paraId="021D008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72" w:type="dxa"/>
            <w:vMerge w:val="continue"/>
            <w:tcBorders>
              <w:top w:val="single" w:color="000000" w:sz="4" w:space="0"/>
              <w:left w:val="single" w:color="000000" w:sz="4" w:space="0"/>
              <w:bottom w:val="single" w:color="000000" w:sz="4" w:space="0"/>
              <w:right w:val="single" w:color="000000" w:sz="4" w:space="0"/>
            </w:tcBorders>
            <w:vAlign w:val="center"/>
          </w:tcPr>
          <w:p w14:paraId="1BB37B5C">
            <w:pPr>
              <w:jc w:val="center"/>
              <w:rPr>
                <w:rFonts w:ascii="宋体" w:hAnsi="宋体" w:eastAsia="宋体" w:cs="宋体"/>
                <w:color w:val="000000"/>
                <w:sz w:val="20"/>
                <w:szCs w:val="20"/>
              </w:rPr>
            </w:pPr>
          </w:p>
        </w:tc>
        <w:tc>
          <w:tcPr>
            <w:tcW w:w="468" w:type="dxa"/>
            <w:tcBorders>
              <w:top w:val="single" w:color="000000" w:sz="4" w:space="0"/>
              <w:left w:val="single" w:color="000000" w:sz="4" w:space="0"/>
              <w:bottom w:val="single" w:color="000000" w:sz="4" w:space="0"/>
              <w:right w:val="single" w:color="000000" w:sz="4" w:space="0"/>
            </w:tcBorders>
            <w:vAlign w:val="center"/>
          </w:tcPr>
          <w:p w14:paraId="6272BC0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11</w:t>
            </w:r>
          </w:p>
        </w:tc>
        <w:tc>
          <w:tcPr>
            <w:tcW w:w="1267" w:type="dxa"/>
            <w:tcBorders>
              <w:top w:val="single" w:color="000000" w:sz="4" w:space="0"/>
              <w:left w:val="single" w:color="000000" w:sz="4" w:space="0"/>
              <w:bottom w:val="single" w:color="000000" w:sz="4" w:space="0"/>
              <w:right w:val="single" w:color="000000" w:sz="4" w:space="0"/>
            </w:tcBorders>
            <w:vAlign w:val="center"/>
          </w:tcPr>
          <w:p w14:paraId="62392F3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6号楼</w:t>
            </w:r>
          </w:p>
        </w:tc>
        <w:tc>
          <w:tcPr>
            <w:tcW w:w="634" w:type="dxa"/>
            <w:tcBorders>
              <w:top w:val="single" w:color="000000" w:sz="4" w:space="0"/>
              <w:left w:val="single" w:color="000000" w:sz="4" w:space="0"/>
              <w:bottom w:val="single" w:color="000000" w:sz="4" w:space="0"/>
              <w:right w:val="single" w:color="000000" w:sz="4" w:space="0"/>
            </w:tcBorders>
            <w:vAlign w:val="center"/>
          </w:tcPr>
          <w:p w14:paraId="18F69C0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71" w:type="dxa"/>
            <w:vMerge w:val="continue"/>
            <w:tcBorders>
              <w:top w:val="single" w:color="000000" w:sz="4" w:space="0"/>
              <w:left w:val="single" w:color="000000" w:sz="4" w:space="0"/>
              <w:bottom w:val="single" w:color="000000" w:sz="4" w:space="0"/>
              <w:right w:val="single" w:color="000000" w:sz="4" w:space="0"/>
            </w:tcBorders>
            <w:vAlign w:val="center"/>
          </w:tcPr>
          <w:p w14:paraId="7248BF77">
            <w:pPr>
              <w:jc w:val="center"/>
              <w:rPr>
                <w:rFonts w:ascii="宋体" w:hAnsi="宋体" w:eastAsia="宋体" w:cs="宋体"/>
                <w:color w:val="000000"/>
                <w:sz w:val="20"/>
                <w:szCs w:val="20"/>
              </w:rPr>
            </w:pPr>
          </w:p>
        </w:tc>
        <w:tc>
          <w:tcPr>
            <w:tcW w:w="468" w:type="dxa"/>
            <w:tcBorders>
              <w:top w:val="single" w:color="000000" w:sz="4" w:space="0"/>
              <w:left w:val="single" w:color="000000" w:sz="4" w:space="0"/>
              <w:bottom w:val="single" w:color="000000" w:sz="4" w:space="0"/>
              <w:right w:val="single" w:color="000000" w:sz="4" w:space="0"/>
            </w:tcBorders>
            <w:vAlign w:val="center"/>
          </w:tcPr>
          <w:p w14:paraId="43D5B86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11</w:t>
            </w:r>
          </w:p>
        </w:tc>
        <w:tc>
          <w:tcPr>
            <w:tcW w:w="1175" w:type="dxa"/>
            <w:tcBorders>
              <w:top w:val="single" w:color="000000" w:sz="4" w:space="0"/>
              <w:left w:val="single" w:color="000000" w:sz="4" w:space="0"/>
              <w:bottom w:val="single" w:color="000000" w:sz="4" w:space="0"/>
              <w:right w:val="single" w:color="000000" w:sz="4" w:space="0"/>
            </w:tcBorders>
            <w:vAlign w:val="center"/>
          </w:tcPr>
          <w:p w14:paraId="63E3B21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1、2号门</w:t>
            </w:r>
          </w:p>
        </w:tc>
        <w:tc>
          <w:tcPr>
            <w:tcW w:w="477" w:type="dxa"/>
            <w:tcBorders>
              <w:top w:val="single" w:color="000000" w:sz="4" w:space="0"/>
              <w:left w:val="single" w:color="000000" w:sz="4" w:space="0"/>
              <w:bottom w:val="single" w:color="000000" w:sz="4" w:space="0"/>
              <w:right w:val="single" w:color="000000" w:sz="4" w:space="0"/>
            </w:tcBorders>
            <w:vAlign w:val="center"/>
          </w:tcPr>
          <w:p w14:paraId="24947FF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88" w:type="dxa"/>
            <w:vMerge w:val="restart"/>
            <w:tcBorders>
              <w:top w:val="single" w:color="000000" w:sz="4" w:space="0"/>
              <w:left w:val="single" w:color="000000" w:sz="4" w:space="0"/>
              <w:bottom w:val="single" w:color="000000" w:sz="4" w:space="0"/>
              <w:right w:val="single" w:color="000000" w:sz="4" w:space="0"/>
            </w:tcBorders>
            <w:vAlign w:val="center"/>
          </w:tcPr>
          <w:p w14:paraId="72E6962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外围岗</w:t>
            </w:r>
          </w:p>
        </w:tc>
      </w:tr>
      <w:tr w14:paraId="29AFB2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trPr>
        <w:tc>
          <w:tcPr>
            <w:tcW w:w="459" w:type="dxa"/>
            <w:tcBorders>
              <w:top w:val="single" w:color="000000" w:sz="4" w:space="0"/>
              <w:left w:val="single" w:color="000000" w:sz="4" w:space="0"/>
              <w:bottom w:val="single" w:color="000000" w:sz="4" w:space="0"/>
              <w:right w:val="single" w:color="000000" w:sz="4" w:space="0"/>
            </w:tcBorders>
            <w:vAlign w:val="center"/>
          </w:tcPr>
          <w:p w14:paraId="15C1919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12</w:t>
            </w:r>
          </w:p>
        </w:tc>
        <w:tc>
          <w:tcPr>
            <w:tcW w:w="1304" w:type="dxa"/>
            <w:gridSpan w:val="2"/>
            <w:tcBorders>
              <w:top w:val="single" w:color="000000" w:sz="4" w:space="0"/>
              <w:left w:val="single" w:color="000000" w:sz="4" w:space="0"/>
              <w:bottom w:val="single" w:color="000000" w:sz="4" w:space="0"/>
              <w:right w:val="single" w:color="000000" w:sz="4" w:space="0"/>
            </w:tcBorders>
            <w:vAlign w:val="center"/>
          </w:tcPr>
          <w:p w14:paraId="6BEBB7F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8号楼</w:t>
            </w:r>
          </w:p>
        </w:tc>
        <w:tc>
          <w:tcPr>
            <w:tcW w:w="716" w:type="dxa"/>
            <w:tcBorders>
              <w:top w:val="single" w:color="000000" w:sz="4" w:space="0"/>
              <w:left w:val="single" w:color="000000" w:sz="4" w:space="0"/>
              <w:bottom w:val="single" w:color="000000" w:sz="4" w:space="0"/>
              <w:right w:val="single" w:color="000000" w:sz="4" w:space="0"/>
            </w:tcBorders>
            <w:vAlign w:val="center"/>
          </w:tcPr>
          <w:p w14:paraId="1A54756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72" w:type="dxa"/>
            <w:vMerge w:val="continue"/>
            <w:tcBorders>
              <w:top w:val="single" w:color="000000" w:sz="4" w:space="0"/>
              <w:left w:val="single" w:color="000000" w:sz="4" w:space="0"/>
              <w:bottom w:val="single" w:color="000000" w:sz="4" w:space="0"/>
              <w:right w:val="single" w:color="000000" w:sz="4" w:space="0"/>
            </w:tcBorders>
            <w:vAlign w:val="center"/>
          </w:tcPr>
          <w:p w14:paraId="28DD1A39">
            <w:pPr>
              <w:jc w:val="center"/>
              <w:rPr>
                <w:rFonts w:ascii="宋体" w:hAnsi="宋体" w:eastAsia="宋体" w:cs="宋体"/>
                <w:color w:val="000000"/>
                <w:sz w:val="20"/>
                <w:szCs w:val="20"/>
              </w:rPr>
            </w:pPr>
          </w:p>
        </w:tc>
        <w:tc>
          <w:tcPr>
            <w:tcW w:w="468" w:type="dxa"/>
            <w:tcBorders>
              <w:top w:val="single" w:color="000000" w:sz="4" w:space="0"/>
              <w:left w:val="single" w:color="000000" w:sz="4" w:space="0"/>
              <w:bottom w:val="single" w:color="000000" w:sz="4" w:space="0"/>
              <w:right w:val="single" w:color="000000" w:sz="4" w:space="0"/>
            </w:tcBorders>
            <w:vAlign w:val="center"/>
          </w:tcPr>
          <w:p w14:paraId="6917C9E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12</w:t>
            </w:r>
          </w:p>
        </w:tc>
        <w:tc>
          <w:tcPr>
            <w:tcW w:w="1267" w:type="dxa"/>
            <w:tcBorders>
              <w:top w:val="single" w:color="000000" w:sz="4" w:space="0"/>
              <w:left w:val="single" w:color="000000" w:sz="4" w:space="0"/>
              <w:bottom w:val="single" w:color="000000" w:sz="4" w:space="0"/>
              <w:right w:val="single" w:color="000000" w:sz="4" w:space="0"/>
            </w:tcBorders>
            <w:vAlign w:val="center"/>
          </w:tcPr>
          <w:p w14:paraId="1E95FD2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8号楼</w:t>
            </w:r>
          </w:p>
        </w:tc>
        <w:tc>
          <w:tcPr>
            <w:tcW w:w="634" w:type="dxa"/>
            <w:tcBorders>
              <w:top w:val="single" w:color="000000" w:sz="4" w:space="0"/>
              <w:left w:val="single" w:color="000000" w:sz="4" w:space="0"/>
              <w:bottom w:val="single" w:color="000000" w:sz="4" w:space="0"/>
              <w:right w:val="single" w:color="000000" w:sz="4" w:space="0"/>
            </w:tcBorders>
            <w:vAlign w:val="center"/>
          </w:tcPr>
          <w:p w14:paraId="144BC15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71" w:type="dxa"/>
            <w:vMerge w:val="continue"/>
            <w:tcBorders>
              <w:top w:val="single" w:color="000000" w:sz="4" w:space="0"/>
              <w:left w:val="single" w:color="000000" w:sz="4" w:space="0"/>
              <w:bottom w:val="single" w:color="000000" w:sz="4" w:space="0"/>
              <w:right w:val="single" w:color="000000" w:sz="4" w:space="0"/>
            </w:tcBorders>
            <w:vAlign w:val="center"/>
          </w:tcPr>
          <w:p w14:paraId="34B1D51B">
            <w:pPr>
              <w:jc w:val="center"/>
              <w:rPr>
                <w:rFonts w:ascii="宋体" w:hAnsi="宋体" w:eastAsia="宋体" w:cs="宋体"/>
                <w:color w:val="000000"/>
                <w:sz w:val="20"/>
                <w:szCs w:val="20"/>
              </w:rPr>
            </w:pPr>
          </w:p>
        </w:tc>
        <w:tc>
          <w:tcPr>
            <w:tcW w:w="468" w:type="dxa"/>
            <w:tcBorders>
              <w:top w:val="single" w:color="000000" w:sz="4" w:space="0"/>
              <w:left w:val="single" w:color="000000" w:sz="4" w:space="0"/>
              <w:bottom w:val="single" w:color="000000" w:sz="4" w:space="0"/>
              <w:right w:val="single" w:color="000000" w:sz="4" w:space="0"/>
            </w:tcBorders>
            <w:vAlign w:val="center"/>
          </w:tcPr>
          <w:p w14:paraId="731E5CE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12</w:t>
            </w:r>
          </w:p>
        </w:tc>
        <w:tc>
          <w:tcPr>
            <w:tcW w:w="1175" w:type="dxa"/>
            <w:tcBorders>
              <w:top w:val="single" w:color="000000" w:sz="4" w:space="0"/>
              <w:left w:val="single" w:color="000000" w:sz="4" w:space="0"/>
              <w:bottom w:val="single" w:color="000000" w:sz="4" w:space="0"/>
              <w:right w:val="single" w:color="000000" w:sz="4" w:space="0"/>
            </w:tcBorders>
            <w:vAlign w:val="center"/>
          </w:tcPr>
          <w:p w14:paraId="66C49D0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5号门</w:t>
            </w:r>
          </w:p>
        </w:tc>
        <w:tc>
          <w:tcPr>
            <w:tcW w:w="477" w:type="dxa"/>
            <w:tcBorders>
              <w:top w:val="single" w:color="000000" w:sz="4" w:space="0"/>
              <w:left w:val="single" w:color="000000" w:sz="4" w:space="0"/>
              <w:bottom w:val="single" w:color="000000" w:sz="4" w:space="0"/>
              <w:right w:val="single" w:color="000000" w:sz="4" w:space="0"/>
            </w:tcBorders>
            <w:vAlign w:val="center"/>
          </w:tcPr>
          <w:p w14:paraId="12FFD5A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88" w:type="dxa"/>
            <w:vMerge w:val="continue"/>
            <w:tcBorders>
              <w:top w:val="single" w:color="000000" w:sz="4" w:space="0"/>
              <w:left w:val="single" w:color="000000" w:sz="4" w:space="0"/>
              <w:bottom w:val="single" w:color="000000" w:sz="4" w:space="0"/>
              <w:right w:val="single" w:color="000000" w:sz="4" w:space="0"/>
            </w:tcBorders>
            <w:vAlign w:val="center"/>
          </w:tcPr>
          <w:p w14:paraId="0FEF036F">
            <w:pPr>
              <w:jc w:val="center"/>
              <w:rPr>
                <w:rFonts w:ascii="宋体" w:hAnsi="宋体" w:eastAsia="宋体" w:cs="宋体"/>
                <w:color w:val="000000"/>
                <w:sz w:val="20"/>
                <w:szCs w:val="20"/>
              </w:rPr>
            </w:pPr>
          </w:p>
        </w:tc>
      </w:tr>
      <w:tr w14:paraId="5B2D68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trPr>
        <w:tc>
          <w:tcPr>
            <w:tcW w:w="459" w:type="dxa"/>
            <w:tcBorders>
              <w:top w:val="single" w:color="000000" w:sz="4" w:space="0"/>
              <w:left w:val="single" w:color="000000" w:sz="4" w:space="0"/>
              <w:bottom w:val="single" w:color="000000" w:sz="4" w:space="0"/>
              <w:right w:val="single" w:color="000000" w:sz="4" w:space="0"/>
            </w:tcBorders>
            <w:vAlign w:val="center"/>
          </w:tcPr>
          <w:p w14:paraId="6E4E920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13</w:t>
            </w:r>
          </w:p>
        </w:tc>
        <w:tc>
          <w:tcPr>
            <w:tcW w:w="1304" w:type="dxa"/>
            <w:gridSpan w:val="2"/>
            <w:tcBorders>
              <w:top w:val="single" w:color="000000" w:sz="4" w:space="0"/>
              <w:left w:val="single" w:color="000000" w:sz="4" w:space="0"/>
              <w:bottom w:val="single" w:color="000000" w:sz="4" w:space="0"/>
              <w:right w:val="single" w:color="000000" w:sz="4" w:space="0"/>
            </w:tcBorders>
            <w:vAlign w:val="center"/>
          </w:tcPr>
          <w:p w14:paraId="1DDF04B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9号楼</w:t>
            </w:r>
          </w:p>
        </w:tc>
        <w:tc>
          <w:tcPr>
            <w:tcW w:w="716" w:type="dxa"/>
            <w:tcBorders>
              <w:top w:val="single" w:color="000000" w:sz="4" w:space="0"/>
              <w:left w:val="single" w:color="000000" w:sz="4" w:space="0"/>
              <w:bottom w:val="single" w:color="000000" w:sz="4" w:space="0"/>
              <w:right w:val="single" w:color="000000" w:sz="4" w:space="0"/>
            </w:tcBorders>
            <w:vAlign w:val="center"/>
          </w:tcPr>
          <w:p w14:paraId="3D980CC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72" w:type="dxa"/>
            <w:vMerge w:val="continue"/>
            <w:tcBorders>
              <w:top w:val="single" w:color="000000" w:sz="4" w:space="0"/>
              <w:left w:val="single" w:color="000000" w:sz="4" w:space="0"/>
              <w:bottom w:val="single" w:color="000000" w:sz="4" w:space="0"/>
              <w:right w:val="single" w:color="000000" w:sz="4" w:space="0"/>
            </w:tcBorders>
            <w:vAlign w:val="center"/>
          </w:tcPr>
          <w:p w14:paraId="4E5F0C43">
            <w:pPr>
              <w:jc w:val="center"/>
              <w:rPr>
                <w:rFonts w:ascii="宋体" w:hAnsi="宋体" w:eastAsia="宋体" w:cs="宋体"/>
                <w:color w:val="000000"/>
                <w:sz w:val="20"/>
                <w:szCs w:val="20"/>
              </w:rPr>
            </w:pPr>
          </w:p>
        </w:tc>
        <w:tc>
          <w:tcPr>
            <w:tcW w:w="468" w:type="dxa"/>
            <w:tcBorders>
              <w:top w:val="single" w:color="000000" w:sz="4" w:space="0"/>
              <w:left w:val="single" w:color="000000" w:sz="4" w:space="0"/>
              <w:bottom w:val="single" w:color="000000" w:sz="4" w:space="0"/>
              <w:right w:val="single" w:color="000000" w:sz="4" w:space="0"/>
            </w:tcBorders>
            <w:vAlign w:val="center"/>
          </w:tcPr>
          <w:p w14:paraId="0E636DA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13</w:t>
            </w:r>
          </w:p>
        </w:tc>
        <w:tc>
          <w:tcPr>
            <w:tcW w:w="1267" w:type="dxa"/>
            <w:tcBorders>
              <w:top w:val="single" w:color="000000" w:sz="4" w:space="0"/>
              <w:left w:val="single" w:color="000000" w:sz="4" w:space="0"/>
              <w:bottom w:val="single" w:color="000000" w:sz="4" w:space="0"/>
              <w:right w:val="single" w:color="000000" w:sz="4" w:space="0"/>
            </w:tcBorders>
            <w:vAlign w:val="center"/>
          </w:tcPr>
          <w:p w14:paraId="66883D2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9号楼</w:t>
            </w:r>
          </w:p>
        </w:tc>
        <w:tc>
          <w:tcPr>
            <w:tcW w:w="634" w:type="dxa"/>
            <w:tcBorders>
              <w:top w:val="single" w:color="000000" w:sz="4" w:space="0"/>
              <w:left w:val="single" w:color="000000" w:sz="4" w:space="0"/>
              <w:bottom w:val="single" w:color="000000" w:sz="4" w:space="0"/>
              <w:right w:val="single" w:color="000000" w:sz="4" w:space="0"/>
            </w:tcBorders>
            <w:vAlign w:val="center"/>
          </w:tcPr>
          <w:p w14:paraId="6E6E49F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71" w:type="dxa"/>
            <w:vMerge w:val="continue"/>
            <w:tcBorders>
              <w:top w:val="single" w:color="000000" w:sz="4" w:space="0"/>
              <w:left w:val="single" w:color="000000" w:sz="4" w:space="0"/>
              <w:bottom w:val="single" w:color="000000" w:sz="4" w:space="0"/>
              <w:right w:val="single" w:color="000000" w:sz="4" w:space="0"/>
            </w:tcBorders>
            <w:vAlign w:val="center"/>
          </w:tcPr>
          <w:p w14:paraId="5BF2E45E">
            <w:pPr>
              <w:jc w:val="center"/>
              <w:rPr>
                <w:rFonts w:ascii="宋体" w:hAnsi="宋体" w:eastAsia="宋体" w:cs="宋体"/>
                <w:color w:val="000000"/>
                <w:sz w:val="20"/>
                <w:szCs w:val="20"/>
              </w:rPr>
            </w:pPr>
          </w:p>
        </w:tc>
        <w:tc>
          <w:tcPr>
            <w:tcW w:w="468" w:type="dxa"/>
            <w:tcBorders>
              <w:top w:val="single" w:color="000000" w:sz="4" w:space="0"/>
              <w:left w:val="single" w:color="000000" w:sz="4" w:space="0"/>
              <w:bottom w:val="single" w:color="000000" w:sz="4" w:space="0"/>
              <w:right w:val="single" w:color="000000" w:sz="4" w:space="0"/>
            </w:tcBorders>
            <w:vAlign w:val="center"/>
          </w:tcPr>
          <w:p w14:paraId="6A07AAD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13</w:t>
            </w:r>
          </w:p>
        </w:tc>
        <w:tc>
          <w:tcPr>
            <w:tcW w:w="1175" w:type="dxa"/>
            <w:tcBorders>
              <w:top w:val="single" w:color="000000" w:sz="4" w:space="0"/>
              <w:left w:val="single" w:color="000000" w:sz="4" w:space="0"/>
              <w:bottom w:val="single" w:color="000000" w:sz="4" w:space="0"/>
              <w:right w:val="single" w:color="000000" w:sz="4" w:space="0"/>
            </w:tcBorders>
            <w:vAlign w:val="center"/>
          </w:tcPr>
          <w:p w14:paraId="61C7AAF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消防控制室</w:t>
            </w:r>
          </w:p>
        </w:tc>
        <w:tc>
          <w:tcPr>
            <w:tcW w:w="477" w:type="dxa"/>
            <w:tcBorders>
              <w:top w:val="single" w:color="000000" w:sz="4" w:space="0"/>
              <w:left w:val="single" w:color="000000" w:sz="4" w:space="0"/>
              <w:bottom w:val="single" w:color="000000" w:sz="4" w:space="0"/>
              <w:right w:val="single" w:color="000000" w:sz="4" w:space="0"/>
            </w:tcBorders>
            <w:vAlign w:val="center"/>
          </w:tcPr>
          <w:p w14:paraId="214D113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w:t>
            </w:r>
          </w:p>
        </w:tc>
        <w:tc>
          <w:tcPr>
            <w:tcW w:w="788" w:type="dxa"/>
            <w:tcBorders>
              <w:top w:val="single" w:color="000000" w:sz="4" w:space="0"/>
              <w:left w:val="single" w:color="000000" w:sz="4" w:space="0"/>
              <w:bottom w:val="single" w:color="000000" w:sz="4" w:space="0"/>
              <w:right w:val="single" w:color="000000" w:sz="4" w:space="0"/>
            </w:tcBorders>
            <w:vAlign w:val="center"/>
          </w:tcPr>
          <w:p w14:paraId="2DC4769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值班</w:t>
            </w:r>
          </w:p>
        </w:tc>
      </w:tr>
      <w:tr w14:paraId="79312B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trPr>
        <w:tc>
          <w:tcPr>
            <w:tcW w:w="459" w:type="dxa"/>
            <w:tcBorders>
              <w:top w:val="single" w:color="000000" w:sz="4" w:space="0"/>
              <w:left w:val="single" w:color="000000" w:sz="4" w:space="0"/>
              <w:bottom w:val="single" w:color="000000" w:sz="4" w:space="0"/>
              <w:right w:val="single" w:color="000000" w:sz="4" w:space="0"/>
            </w:tcBorders>
            <w:vAlign w:val="center"/>
          </w:tcPr>
          <w:p w14:paraId="4AE0558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14</w:t>
            </w:r>
          </w:p>
        </w:tc>
        <w:tc>
          <w:tcPr>
            <w:tcW w:w="1304" w:type="dxa"/>
            <w:gridSpan w:val="2"/>
            <w:tcBorders>
              <w:top w:val="single" w:color="000000" w:sz="4" w:space="0"/>
              <w:left w:val="single" w:color="000000" w:sz="4" w:space="0"/>
              <w:bottom w:val="single" w:color="000000" w:sz="4" w:space="0"/>
              <w:right w:val="single" w:color="000000" w:sz="4" w:space="0"/>
            </w:tcBorders>
            <w:vAlign w:val="center"/>
          </w:tcPr>
          <w:p w14:paraId="3FB2F72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11A栋</w:t>
            </w:r>
          </w:p>
        </w:tc>
        <w:tc>
          <w:tcPr>
            <w:tcW w:w="716" w:type="dxa"/>
            <w:tcBorders>
              <w:top w:val="single" w:color="000000" w:sz="4" w:space="0"/>
              <w:left w:val="single" w:color="000000" w:sz="4" w:space="0"/>
              <w:bottom w:val="single" w:color="000000" w:sz="4" w:space="0"/>
              <w:right w:val="single" w:color="000000" w:sz="4" w:space="0"/>
            </w:tcBorders>
            <w:vAlign w:val="center"/>
          </w:tcPr>
          <w:p w14:paraId="16F2716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w:t>
            </w:r>
          </w:p>
        </w:tc>
        <w:tc>
          <w:tcPr>
            <w:tcW w:w="772" w:type="dxa"/>
            <w:vMerge w:val="continue"/>
            <w:tcBorders>
              <w:top w:val="single" w:color="000000" w:sz="4" w:space="0"/>
              <w:left w:val="single" w:color="000000" w:sz="4" w:space="0"/>
              <w:bottom w:val="single" w:color="000000" w:sz="4" w:space="0"/>
              <w:right w:val="single" w:color="000000" w:sz="4" w:space="0"/>
            </w:tcBorders>
            <w:vAlign w:val="center"/>
          </w:tcPr>
          <w:p w14:paraId="648F1EA3">
            <w:pPr>
              <w:jc w:val="center"/>
              <w:rPr>
                <w:rFonts w:ascii="宋体" w:hAnsi="宋体" w:eastAsia="宋体" w:cs="宋体"/>
                <w:color w:val="000000"/>
                <w:sz w:val="20"/>
                <w:szCs w:val="20"/>
              </w:rPr>
            </w:pPr>
          </w:p>
        </w:tc>
        <w:tc>
          <w:tcPr>
            <w:tcW w:w="468" w:type="dxa"/>
            <w:tcBorders>
              <w:top w:val="single" w:color="000000" w:sz="4" w:space="0"/>
              <w:left w:val="single" w:color="000000" w:sz="4" w:space="0"/>
              <w:bottom w:val="single" w:color="000000" w:sz="4" w:space="0"/>
              <w:right w:val="single" w:color="000000" w:sz="4" w:space="0"/>
            </w:tcBorders>
            <w:vAlign w:val="center"/>
          </w:tcPr>
          <w:p w14:paraId="73CE679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14</w:t>
            </w:r>
          </w:p>
        </w:tc>
        <w:tc>
          <w:tcPr>
            <w:tcW w:w="1267" w:type="dxa"/>
            <w:tcBorders>
              <w:top w:val="single" w:color="000000" w:sz="4" w:space="0"/>
              <w:left w:val="single" w:color="000000" w:sz="4" w:space="0"/>
              <w:bottom w:val="single" w:color="000000" w:sz="4" w:space="0"/>
              <w:right w:val="single" w:color="000000" w:sz="4" w:space="0"/>
            </w:tcBorders>
            <w:vAlign w:val="center"/>
          </w:tcPr>
          <w:p w14:paraId="2F304DE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11A栋</w:t>
            </w:r>
          </w:p>
        </w:tc>
        <w:tc>
          <w:tcPr>
            <w:tcW w:w="634" w:type="dxa"/>
            <w:tcBorders>
              <w:top w:val="single" w:color="000000" w:sz="4" w:space="0"/>
              <w:left w:val="single" w:color="000000" w:sz="4" w:space="0"/>
              <w:bottom w:val="single" w:color="000000" w:sz="4" w:space="0"/>
              <w:right w:val="single" w:color="000000" w:sz="4" w:space="0"/>
            </w:tcBorders>
            <w:vAlign w:val="center"/>
          </w:tcPr>
          <w:p w14:paraId="08FB087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71" w:type="dxa"/>
            <w:vMerge w:val="continue"/>
            <w:tcBorders>
              <w:top w:val="single" w:color="000000" w:sz="4" w:space="0"/>
              <w:left w:val="single" w:color="000000" w:sz="4" w:space="0"/>
              <w:bottom w:val="single" w:color="000000" w:sz="4" w:space="0"/>
              <w:right w:val="single" w:color="000000" w:sz="4" w:space="0"/>
            </w:tcBorders>
            <w:vAlign w:val="center"/>
          </w:tcPr>
          <w:p w14:paraId="450233F8">
            <w:pPr>
              <w:jc w:val="center"/>
              <w:rPr>
                <w:rFonts w:ascii="宋体" w:hAnsi="宋体" w:eastAsia="宋体" w:cs="宋体"/>
                <w:color w:val="000000"/>
                <w:sz w:val="20"/>
                <w:szCs w:val="20"/>
              </w:rPr>
            </w:pPr>
          </w:p>
        </w:tc>
        <w:tc>
          <w:tcPr>
            <w:tcW w:w="468" w:type="dxa"/>
            <w:tcBorders>
              <w:top w:val="single" w:color="000000" w:sz="4" w:space="0"/>
              <w:left w:val="single" w:color="000000" w:sz="4" w:space="0"/>
              <w:bottom w:val="single" w:color="000000" w:sz="4" w:space="0"/>
              <w:right w:val="single" w:color="000000" w:sz="4" w:space="0"/>
            </w:tcBorders>
            <w:vAlign w:val="center"/>
          </w:tcPr>
          <w:p w14:paraId="4736512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14</w:t>
            </w:r>
          </w:p>
        </w:tc>
        <w:tc>
          <w:tcPr>
            <w:tcW w:w="1175" w:type="dxa"/>
            <w:tcBorders>
              <w:top w:val="single" w:color="000000" w:sz="4" w:space="0"/>
              <w:left w:val="single" w:color="000000" w:sz="4" w:space="0"/>
              <w:bottom w:val="single" w:color="000000" w:sz="4" w:space="0"/>
              <w:right w:val="single" w:color="000000" w:sz="4" w:space="0"/>
            </w:tcBorders>
            <w:vAlign w:val="center"/>
          </w:tcPr>
          <w:p w14:paraId="3779A49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海港社区</w:t>
            </w:r>
          </w:p>
        </w:tc>
        <w:tc>
          <w:tcPr>
            <w:tcW w:w="477" w:type="dxa"/>
            <w:tcBorders>
              <w:top w:val="single" w:color="000000" w:sz="4" w:space="0"/>
              <w:left w:val="single" w:color="000000" w:sz="4" w:space="0"/>
              <w:bottom w:val="single" w:color="000000" w:sz="4" w:space="0"/>
              <w:right w:val="single" w:color="000000" w:sz="4" w:space="0"/>
            </w:tcBorders>
            <w:vAlign w:val="center"/>
          </w:tcPr>
          <w:p w14:paraId="231E3FA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1</w:t>
            </w:r>
          </w:p>
        </w:tc>
        <w:tc>
          <w:tcPr>
            <w:tcW w:w="788" w:type="dxa"/>
            <w:vMerge w:val="restart"/>
            <w:tcBorders>
              <w:top w:val="single" w:color="000000" w:sz="4" w:space="0"/>
              <w:left w:val="single" w:color="000000" w:sz="4" w:space="0"/>
              <w:bottom w:val="single" w:color="000000" w:sz="4" w:space="0"/>
              <w:right w:val="single" w:color="000000" w:sz="4" w:space="0"/>
            </w:tcBorders>
            <w:vAlign w:val="center"/>
          </w:tcPr>
          <w:p w14:paraId="7357FFA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社区门诊</w:t>
            </w:r>
          </w:p>
        </w:tc>
      </w:tr>
      <w:tr w14:paraId="6B4E88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trPr>
        <w:tc>
          <w:tcPr>
            <w:tcW w:w="459" w:type="dxa"/>
            <w:tcBorders>
              <w:top w:val="single" w:color="000000" w:sz="4" w:space="0"/>
              <w:left w:val="single" w:color="000000" w:sz="4" w:space="0"/>
              <w:bottom w:val="single" w:color="000000" w:sz="4" w:space="0"/>
              <w:right w:val="single" w:color="000000" w:sz="4" w:space="0"/>
            </w:tcBorders>
            <w:vAlign w:val="center"/>
          </w:tcPr>
          <w:p w14:paraId="4184ABF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15</w:t>
            </w:r>
          </w:p>
        </w:tc>
        <w:tc>
          <w:tcPr>
            <w:tcW w:w="1304" w:type="dxa"/>
            <w:gridSpan w:val="2"/>
            <w:tcBorders>
              <w:top w:val="single" w:color="000000" w:sz="4" w:space="0"/>
              <w:left w:val="single" w:color="000000" w:sz="4" w:space="0"/>
              <w:bottom w:val="single" w:color="000000" w:sz="4" w:space="0"/>
              <w:right w:val="single" w:color="000000" w:sz="4" w:space="0"/>
            </w:tcBorders>
            <w:vAlign w:val="center"/>
          </w:tcPr>
          <w:p w14:paraId="42E4ED1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发热门诊</w:t>
            </w:r>
          </w:p>
        </w:tc>
        <w:tc>
          <w:tcPr>
            <w:tcW w:w="716" w:type="dxa"/>
            <w:tcBorders>
              <w:top w:val="single" w:color="000000" w:sz="4" w:space="0"/>
              <w:left w:val="single" w:color="000000" w:sz="4" w:space="0"/>
              <w:bottom w:val="single" w:color="000000" w:sz="4" w:space="0"/>
              <w:right w:val="single" w:color="000000" w:sz="4" w:space="0"/>
            </w:tcBorders>
            <w:vAlign w:val="center"/>
          </w:tcPr>
          <w:p w14:paraId="449FA5C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72" w:type="dxa"/>
            <w:vMerge w:val="restart"/>
            <w:tcBorders>
              <w:top w:val="single" w:color="000000" w:sz="4" w:space="0"/>
              <w:left w:val="single" w:color="000000" w:sz="4" w:space="0"/>
              <w:bottom w:val="single" w:color="000000" w:sz="4" w:space="0"/>
              <w:right w:val="single" w:color="000000" w:sz="4" w:space="0"/>
            </w:tcBorders>
            <w:vAlign w:val="center"/>
          </w:tcPr>
          <w:p w14:paraId="11BDF4A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外围岗</w:t>
            </w:r>
          </w:p>
        </w:tc>
        <w:tc>
          <w:tcPr>
            <w:tcW w:w="468" w:type="dxa"/>
            <w:tcBorders>
              <w:top w:val="single" w:color="000000" w:sz="4" w:space="0"/>
              <w:left w:val="single" w:color="000000" w:sz="4" w:space="0"/>
              <w:bottom w:val="single" w:color="000000" w:sz="4" w:space="0"/>
              <w:right w:val="single" w:color="000000" w:sz="4" w:space="0"/>
            </w:tcBorders>
            <w:vAlign w:val="center"/>
          </w:tcPr>
          <w:p w14:paraId="7E797EB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15</w:t>
            </w:r>
          </w:p>
        </w:tc>
        <w:tc>
          <w:tcPr>
            <w:tcW w:w="1267" w:type="dxa"/>
            <w:tcBorders>
              <w:top w:val="single" w:color="000000" w:sz="4" w:space="0"/>
              <w:left w:val="single" w:color="000000" w:sz="4" w:space="0"/>
              <w:bottom w:val="single" w:color="000000" w:sz="4" w:space="0"/>
              <w:right w:val="single" w:color="000000" w:sz="4" w:space="0"/>
            </w:tcBorders>
            <w:vAlign w:val="center"/>
          </w:tcPr>
          <w:p w14:paraId="2789391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1、2号门</w:t>
            </w:r>
          </w:p>
        </w:tc>
        <w:tc>
          <w:tcPr>
            <w:tcW w:w="634" w:type="dxa"/>
            <w:tcBorders>
              <w:top w:val="single" w:color="000000" w:sz="4" w:space="0"/>
              <w:left w:val="single" w:color="000000" w:sz="4" w:space="0"/>
              <w:bottom w:val="single" w:color="000000" w:sz="4" w:space="0"/>
              <w:right w:val="single" w:color="000000" w:sz="4" w:space="0"/>
            </w:tcBorders>
            <w:vAlign w:val="center"/>
          </w:tcPr>
          <w:p w14:paraId="44F1163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71" w:type="dxa"/>
            <w:vMerge w:val="restart"/>
            <w:tcBorders>
              <w:top w:val="single" w:color="000000" w:sz="4" w:space="0"/>
              <w:left w:val="single" w:color="000000" w:sz="4" w:space="0"/>
              <w:bottom w:val="nil"/>
              <w:right w:val="single" w:color="000000" w:sz="4" w:space="0"/>
            </w:tcBorders>
            <w:vAlign w:val="center"/>
          </w:tcPr>
          <w:p w14:paraId="70EAE92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外围岗</w:t>
            </w:r>
          </w:p>
        </w:tc>
        <w:tc>
          <w:tcPr>
            <w:tcW w:w="468" w:type="dxa"/>
            <w:tcBorders>
              <w:top w:val="single" w:color="000000" w:sz="4" w:space="0"/>
              <w:left w:val="single" w:color="000000" w:sz="4" w:space="0"/>
              <w:bottom w:val="single" w:color="000000" w:sz="4" w:space="0"/>
              <w:right w:val="single" w:color="000000" w:sz="4" w:space="0"/>
            </w:tcBorders>
            <w:vAlign w:val="center"/>
          </w:tcPr>
          <w:p w14:paraId="787CE76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15</w:t>
            </w:r>
          </w:p>
        </w:tc>
        <w:tc>
          <w:tcPr>
            <w:tcW w:w="1175" w:type="dxa"/>
            <w:tcBorders>
              <w:top w:val="single" w:color="000000" w:sz="4" w:space="0"/>
              <w:left w:val="single" w:color="000000" w:sz="4" w:space="0"/>
              <w:bottom w:val="single" w:color="000000" w:sz="4" w:space="0"/>
              <w:right w:val="single" w:color="000000" w:sz="4" w:space="0"/>
            </w:tcBorders>
            <w:vAlign w:val="center"/>
          </w:tcPr>
          <w:p w14:paraId="470DD52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得胜沙社区</w:t>
            </w:r>
          </w:p>
        </w:tc>
        <w:tc>
          <w:tcPr>
            <w:tcW w:w="477" w:type="dxa"/>
            <w:tcBorders>
              <w:top w:val="single" w:color="000000" w:sz="4" w:space="0"/>
              <w:left w:val="single" w:color="000000" w:sz="4" w:space="0"/>
              <w:bottom w:val="single" w:color="000000" w:sz="4" w:space="0"/>
              <w:right w:val="single" w:color="000000" w:sz="4" w:space="0"/>
            </w:tcBorders>
            <w:vAlign w:val="center"/>
          </w:tcPr>
          <w:p w14:paraId="7F9D27D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88" w:type="dxa"/>
            <w:vMerge w:val="continue"/>
            <w:tcBorders>
              <w:top w:val="single" w:color="000000" w:sz="4" w:space="0"/>
              <w:left w:val="single" w:color="000000" w:sz="4" w:space="0"/>
              <w:bottom w:val="single" w:color="000000" w:sz="4" w:space="0"/>
              <w:right w:val="single" w:color="000000" w:sz="4" w:space="0"/>
            </w:tcBorders>
            <w:vAlign w:val="center"/>
          </w:tcPr>
          <w:p w14:paraId="27177835">
            <w:pPr>
              <w:jc w:val="center"/>
              <w:rPr>
                <w:rFonts w:ascii="宋体" w:hAnsi="宋体" w:eastAsia="宋体" w:cs="宋体"/>
                <w:color w:val="000000"/>
                <w:sz w:val="20"/>
                <w:szCs w:val="20"/>
              </w:rPr>
            </w:pPr>
          </w:p>
        </w:tc>
      </w:tr>
      <w:tr w14:paraId="1CDC16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trPr>
        <w:tc>
          <w:tcPr>
            <w:tcW w:w="459" w:type="dxa"/>
            <w:tcBorders>
              <w:top w:val="single" w:color="000000" w:sz="4" w:space="0"/>
              <w:left w:val="single" w:color="000000" w:sz="4" w:space="0"/>
              <w:bottom w:val="single" w:color="000000" w:sz="4" w:space="0"/>
              <w:right w:val="single" w:color="000000" w:sz="4" w:space="0"/>
            </w:tcBorders>
            <w:vAlign w:val="center"/>
          </w:tcPr>
          <w:p w14:paraId="2D4870C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16</w:t>
            </w:r>
          </w:p>
        </w:tc>
        <w:tc>
          <w:tcPr>
            <w:tcW w:w="1304" w:type="dxa"/>
            <w:gridSpan w:val="2"/>
            <w:tcBorders>
              <w:top w:val="single" w:color="000000" w:sz="4" w:space="0"/>
              <w:left w:val="single" w:color="000000" w:sz="4" w:space="0"/>
              <w:bottom w:val="single" w:color="000000" w:sz="4" w:space="0"/>
              <w:right w:val="single" w:color="000000" w:sz="4" w:space="0"/>
            </w:tcBorders>
            <w:vAlign w:val="center"/>
          </w:tcPr>
          <w:p w14:paraId="76EDFEF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1、2号门</w:t>
            </w:r>
          </w:p>
        </w:tc>
        <w:tc>
          <w:tcPr>
            <w:tcW w:w="716" w:type="dxa"/>
            <w:tcBorders>
              <w:top w:val="single" w:color="000000" w:sz="4" w:space="0"/>
              <w:left w:val="single" w:color="000000" w:sz="4" w:space="0"/>
              <w:bottom w:val="single" w:color="000000" w:sz="4" w:space="0"/>
              <w:right w:val="single" w:color="000000" w:sz="4" w:space="0"/>
            </w:tcBorders>
            <w:vAlign w:val="center"/>
          </w:tcPr>
          <w:p w14:paraId="0B27F0E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72" w:type="dxa"/>
            <w:vMerge w:val="continue"/>
            <w:tcBorders>
              <w:top w:val="single" w:color="000000" w:sz="4" w:space="0"/>
              <w:left w:val="single" w:color="000000" w:sz="4" w:space="0"/>
              <w:bottom w:val="single" w:color="000000" w:sz="4" w:space="0"/>
              <w:right w:val="single" w:color="000000" w:sz="4" w:space="0"/>
            </w:tcBorders>
            <w:vAlign w:val="center"/>
          </w:tcPr>
          <w:p w14:paraId="2C1AE8F3">
            <w:pPr>
              <w:jc w:val="center"/>
              <w:rPr>
                <w:rFonts w:ascii="宋体" w:hAnsi="宋体" w:eastAsia="宋体" w:cs="宋体"/>
                <w:color w:val="000000"/>
                <w:sz w:val="20"/>
                <w:szCs w:val="20"/>
              </w:rPr>
            </w:pPr>
          </w:p>
        </w:tc>
        <w:tc>
          <w:tcPr>
            <w:tcW w:w="468" w:type="dxa"/>
            <w:tcBorders>
              <w:top w:val="single" w:color="000000" w:sz="4" w:space="0"/>
              <w:left w:val="single" w:color="000000" w:sz="4" w:space="0"/>
              <w:bottom w:val="single" w:color="000000" w:sz="4" w:space="0"/>
              <w:right w:val="single" w:color="000000" w:sz="4" w:space="0"/>
            </w:tcBorders>
            <w:vAlign w:val="center"/>
          </w:tcPr>
          <w:p w14:paraId="311DBC9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16</w:t>
            </w:r>
          </w:p>
        </w:tc>
        <w:tc>
          <w:tcPr>
            <w:tcW w:w="1267" w:type="dxa"/>
            <w:tcBorders>
              <w:top w:val="single" w:color="000000" w:sz="4" w:space="0"/>
              <w:left w:val="single" w:color="000000" w:sz="4" w:space="0"/>
              <w:bottom w:val="single" w:color="000000" w:sz="4" w:space="0"/>
              <w:right w:val="single" w:color="000000" w:sz="4" w:space="0"/>
            </w:tcBorders>
            <w:vAlign w:val="center"/>
          </w:tcPr>
          <w:p w14:paraId="4E91462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3、4号门</w:t>
            </w:r>
          </w:p>
        </w:tc>
        <w:tc>
          <w:tcPr>
            <w:tcW w:w="634" w:type="dxa"/>
            <w:tcBorders>
              <w:top w:val="single" w:color="000000" w:sz="4" w:space="0"/>
              <w:left w:val="single" w:color="000000" w:sz="4" w:space="0"/>
              <w:bottom w:val="single" w:color="000000" w:sz="4" w:space="0"/>
              <w:right w:val="single" w:color="000000" w:sz="4" w:space="0"/>
            </w:tcBorders>
            <w:vAlign w:val="center"/>
          </w:tcPr>
          <w:p w14:paraId="134FCCD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71" w:type="dxa"/>
            <w:vMerge w:val="continue"/>
            <w:tcBorders>
              <w:top w:val="single" w:color="000000" w:sz="4" w:space="0"/>
              <w:left w:val="single" w:color="000000" w:sz="4" w:space="0"/>
              <w:bottom w:val="nil"/>
              <w:right w:val="single" w:color="000000" w:sz="4" w:space="0"/>
            </w:tcBorders>
            <w:vAlign w:val="center"/>
          </w:tcPr>
          <w:p w14:paraId="55D063A0">
            <w:pPr>
              <w:jc w:val="center"/>
              <w:rPr>
                <w:rFonts w:ascii="宋体" w:hAnsi="宋体" w:eastAsia="宋体" w:cs="宋体"/>
                <w:color w:val="000000"/>
                <w:sz w:val="20"/>
                <w:szCs w:val="20"/>
              </w:rPr>
            </w:pPr>
          </w:p>
        </w:tc>
        <w:tc>
          <w:tcPr>
            <w:tcW w:w="468" w:type="dxa"/>
            <w:tcBorders>
              <w:top w:val="single" w:color="000000" w:sz="4" w:space="0"/>
              <w:left w:val="single" w:color="000000" w:sz="4" w:space="0"/>
              <w:bottom w:val="single" w:color="000000" w:sz="4" w:space="0"/>
              <w:right w:val="single" w:color="000000" w:sz="4" w:space="0"/>
            </w:tcBorders>
            <w:vAlign w:val="center"/>
          </w:tcPr>
          <w:p w14:paraId="23D4CAE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16</w:t>
            </w:r>
          </w:p>
        </w:tc>
        <w:tc>
          <w:tcPr>
            <w:tcW w:w="1175" w:type="dxa"/>
            <w:tcBorders>
              <w:top w:val="single" w:color="000000" w:sz="4" w:space="0"/>
              <w:left w:val="single" w:color="000000" w:sz="4" w:space="0"/>
              <w:bottom w:val="single" w:color="000000" w:sz="4" w:space="0"/>
              <w:right w:val="single" w:color="000000" w:sz="4" w:space="0"/>
            </w:tcBorders>
            <w:vAlign w:val="center"/>
          </w:tcPr>
          <w:p w14:paraId="66DE78F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龙昆南社区</w:t>
            </w:r>
          </w:p>
        </w:tc>
        <w:tc>
          <w:tcPr>
            <w:tcW w:w="477" w:type="dxa"/>
            <w:tcBorders>
              <w:top w:val="single" w:color="000000" w:sz="4" w:space="0"/>
              <w:left w:val="single" w:color="000000" w:sz="4" w:space="0"/>
              <w:bottom w:val="single" w:color="000000" w:sz="4" w:space="0"/>
              <w:right w:val="single" w:color="000000" w:sz="4" w:space="0"/>
            </w:tcBorders>
            <w:vAlign w:val="center"/>
          </w:tcPr>
          <w:p w14:paraId="269C460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88" w:type="dxa"/>
            <w:vMerge w:val="continue"/>
            <w:tcBorders>
              <w:top w:val="single" w:color="000000" w:sz="4" w:space="0"/>
              <w:left w:val="single" w:color="000000" w:sz="4" w:space="0"/>
              <w:bottom w:val="single" w:color="000000" w:sz="4" w:space="0"/>
              <w:right w:val="single" w:color="000000" w:sz="4" w:space="0"/>
            </w:tcBorders>
            <w:vAlign w:val="center"/>
          </w:tcPr>
          <w:p w14:paraId="2C19C6D8">
            <w:pPr>
              <w:jc w:val="center"/>
              <w:rPr>
                <w:rFonts w:ascii="宋体" w:hAnsi="宋体" w:eastAsia="宋体" w:cs="宋体"/>
                <w:color w:val="000000"/>
                <w:sz w:val="20"/>
                <w:szCs w:val="20"/>
              </w:rPr>
            </w:pPr>
          </w:p>
        </w:tc>
      </w:tr>
      <w:tr w14:paraId="1FFF69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trPr>
        <w:tc>
          <w:tcPr>
            <w:tcW w:w="459" w:type="dxa"/>
            <w:tcBorders>
              <w:top w:val="single" w:color="000000" w:sz="4" w:space="0"/>
              <w:left w:val="single" w:color="000000" w:sz="4" w:space="0"/>
              <w:bottom w:val="single" w:color="000000" w:sz="4" w:space="0"/>
              <w:right w:val="single" w:color="000000" w:sz="4" w:space="0"/>
            </w:tcBorders>
            <w:vAlign w:val="center"/>
          </w:tcPr>
          <w:p w14:paraId="6CDA8FE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17</w:t>
            </w:r>
          </w:p>
        </w:tc>
        <w:tc>
          <w:tcPr>
            <w:tcW w:w="1304" w:type="dxa"/>
            <w:gridSpan w:val="2"/>
            <w:tcBorders>
              <w:top w:val="single" w:color="000000" w:sz="4" w:space="0"/>
              <w:left w:val="single" w:color="000000" w:sz="4" w:space="0"/>
              <w:bottom w:val="single" w:color="000000" w:sz="4" w:space="0"/>
              <w:right w:val="single" w:color="000000" w:sz="4" w:space="0"/>
            </w:tcBorders>
            <w:vAlign w:val="center"/>
          </w:tcPr>
          <w:p w14:paraId="687C0D8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3、4号门</w:t>
            </w:r>
          </w:p>
        </w:tc>
        <w:tc>
          <w:tcPr>
            <w:tcW w:w="716" w:type="dxa"/>
            <w:tcBorders>
              <w:top w:val="single" w:color="000000" w:sz="4" w:space="0"/>
              <w:left w:val="single" w:color="000000" w:sz="4" w:space="0"/>
              <w:bottom w:val="single" w:color="000000" w:sz="4" w:space="0"/>
              <w:right w:val="single" w:color="000000" w:sz="4" w:space="0"/>
            </w:tcBorders>
            <w:vAlign w:val="center"/>
          </w:tcPr>
          <w:p w14:paraId="4B498D1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72" w:type="dxa"/>
            <w:vMerge w:val="continue"/>
            <w:tcBorders>
              <w:top w:val="single" w:color="000000" w:sz="4" w:space="0"/>
              <w:left w:val="single" w:color="000000" w:sz="4" w:space="0"/>
              <w:bottom w:val="single" w:color="000000" w:sz="4" w:space="0"/>
              <w:right w:val="single" w:color="000000" w:sz="4" w:space="0"/>
            </w:tcBorders>
            <w:vAlign w:val="center"/>
          </w:tcPr>
          <w:p w14:paraId="07B3B655">
            <w:pPr>
              <w:jc w:val="center"/>
              <w:rPr>
                <w:rFonts w:ascii="宋体" w:hAnsi="宋体" w:eastAsia="宋体" w:cs="宋体"/>
                <w:color w:val="000000"/>
                <w:sz w:val="20"/>
                <w:szCs w:val="20"/>
              </w:rPr>
            </w:pPr>
          </w:p>
        </w:tc>
        <w:tc>
          <w:tcPr>
            <w:tcW w:w="468" w:type="dxa"/>
            <w:tcBorders>
              <w:top w:val="single" w:color="000000" w:sz="4" w:space="0"/>
              <w:left w:val="single" w:color="000000" w:sz="4" w:space="0"/>
              <w:bottom w:val="single" w:color="000000" w:sz="4" w:space="0"/>
              <w:right w:val="single" w:color="000000" w:sz="4" w:space="0"/>
            </w:tcBorders>
            <w:vAlign w:val="center"/>
          </w:tcPr>
          <w:p w14:paraId="788DE54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17</w:t>
            </w:r>
          </w:p>
        </w:tc>
        <w:tc>
          <w:tcPr>
            <w:tcW w:w="1267" w:type="dxa"/>
            <w:tcBorders>
              <w:top w:val="single" w:color="000000" w:sz="4" w:space="0"/>
              <w:left w:val="single" w:color="000000" w:sz="4" w:space="0"/>
              <w:bottom w:val="single" w:color="000000" w:sz="4" w:space="0"/>
              <w:right w:val="single" w:color="000000" w:sz="4" w:space="0"/>
            </w:tcBorders>
            <w:vAlign w:val="center"/>
          </w:tcPr>
          <w:p w14:paraId="6235F3B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5号门</w:t>
            </w:r>
          </w:p>
        </w:tc>
        <w:tc>
          <w:tcPr>
            <w:tcW w:w="634" w:type="dxa"/>
            <w:tcBorders>
              <w:top w:val="single" w:color="000000" w:sz="4" w:space="0"/>
              <w:left w:val="single" w:color="000000" w:sz="4" w:space="0"/>
              <w:bottom w:val="single" w:color="000000" w:sz="4" w:space="0"/>
              <w:right w:val="single" w:color="000000" w:sz="4" w:space="0"/>
            </w:tcBorders>
            <w:vAlign w:val="center"/>
          </w:tcPr>
          <w:p w14:paraId="342207A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71" w:type="dxa"/>
            <w:vMerge w:val="continue"/>
            <w:tcBorders>
              <w:top w:val="single" w:color="000000" w:sz="4" w:space="0"/>
              <w:left w:val="single" w:color="000000" w:sz="4" w:space="0"/>
              <w:bottom w:val="nil"/>
              <w:right w:val="single" w:color="000000" w:sz="4" w:space="0"/>
            </w:tcBorders>
            <w:vAlign w:val="center"/>
          </w:tcPr>
          <w:p w14:paraId="3F5AA2D7">
            <w:pPr>
              <w:jc w:val="center"/>
              <w:rPr>
                <w:rFonts w:ascii="宋体" w:hAnsi="宋体" w:eastAsia="宋体" w:cs="宋体"/>
                <w:color w:val="000000"/>
                <w:sz w:val="20"/>
                <w:szCs w:val="20"/>
              </w:rPr>
            </w:pPr>
          </w:p>
        </w:tc>
        <w:tc>
          <w:tcPr>
            <w:tcW w:w="468" w:type="dxa"/>
            <w:tcBorders>
              <w:top w:val="single" w:color="000000" w:sz="4" w:space="0"/>
              <w:left w:val="single" w:color="000000" w:sz="4" w:space="0"/>
              <w:bottom w:val="single" w:color="000000" w:sz="4" w:space="0"/>
              <w:right w:val="single" w:color="000000" w:sz="4" w:space="0"/>
            </w:tcBorders>
            <w:vAlign w:val="center"/>
          </w:tcPr>
          <w:p w14:paraId="6307F3BD">
            <w:pPr>
              <w:jc w:val="center"/>
              <w:rPr>
                <w:rFonts w:ascii="宋体" w:hAnsi="宋体" w:eastAsia="宋体" w:cs="宋体"/>
                <w:color w:val="000000"/>
                <w:sz w:val="20"/>
                <w:szCs w:val="20"/>
              </w:rPr>
            </w:pPr>
          </w:p>
        </w:tc>
        <w:tc>
          <w:tcPr>
            <w:tcW w:w="1175" w:type="dxa"/>
            <w:tcBorders>
              <w:top w:val="single" w:color="000000" w:sz="4" w:space="0"/>
              <w:left w:val="single" w:color="000000" w:sz="4" w:space="0"/>
              <w:bottom w:val="single" w:color="000000" w:sz="4" w:space="0"/>
              <w:right w:val="single" w:color="000000" w:sz="4" w:space="0"/>
            </w:tcBorders>
            <w:vAlign w:val="center"/>
          </w:tcPr>
          <w:p w14:paraId="3667B81B">
            <w:pPr>
              <w:jc w:val="center"/>
              <w:rPr>
                <w:rFonts w:ascii="宋体" w:hAnsi="宋体" w:eastAsia="宋体" w:cs="宋体"/>
                <w:color w:val="000000"/>
                <w:sz w:val="20"/>
                <w:szCs w:val="20"/>
              </w:rPr>
            </w:pPr>
          </w:p>
        </w:tc>
        <w:tc>
          <w:tcPr>
            <w:tcW w:w="477" w:type="dxa"/>
            <w:tcBorders>
              <w:top w:val="single" w:color="000000" w:sz="4" w:space="0"/>
              <w:left w:val="single" w:color="000000" w:sz="4" w:space="0"/>
              <w:bottom w:val="single" w:color="000000" w:sz="4" w:space="0"/>
              <w:right w:val="single" w:color="000000" w:sz="4" w:space="0"/>
            </w:tcBorders>
            <w:vAlign w:val="center"/>
          </w:tcPr>
          <w:p w14:paraId="6B81B7B2">
            <w:pPr>
              <w:jc w:val="center"/>
              <w:rPr>
                <w:rFonts w:ascii="宋体" w:hAnsi="宋体" w:eastAsia="宋体" w:cs="宋体"/>
                <w:color w:val="000000"/>
                <w:sz w:val="20"/>
                <w:szCs w:val="20"/>
              </w:rPr>
            </w:pPr>
          </w:p>
        </w:tc>
        <w:tc>
          <w:tcPr>
            <w:tcW w:w="788" w:type="dxa"/>
            <w:tcBorders>
              <w:top w:val="single" w:color="000000" w:sz="4" w:space="0"/>
              <w:left w:val="single" w:color="000000" w:sz="4" w:space="0"/>
              <w:bottom w:val="single" w:color="000000" w:sz="4" w:space="0"/>
              <w:right w:val="single" w:color="000000" w:sz="4" w:space="0"/>
            </w:tcBorders>
            <w:vAlign w:val="center"/>
          </w:tcPr>
          <w:p w14:paraId="6A8087A5">
            <w:pPr>
              <w:rPr>
                <w:rFonts w:ascii="宋体" w:hAnsi="宋体" w:eastAsia="宋体" w:cs="宋体"/>
                <w:color w:val="000000"/>
                <w:sz w:val="20"/>
                <w:szCs w:val="20"/>
              </w:rPr>
            </w:pPr>
          </w:p>
        </w:tc>
      </w:tr>
      <w:tr w14:paraId="77B5A4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trPr>
        <w:tc>
          <w:tcPr>
            <w:tcW w:w="459" w:type="dxa"/>
            <w:tcBorders>
              <w:top w:val="single" w:color="000000" w:sz="4" w:space="0"/>
              <w:left w:val="single" w:color="000000" w:sz="4" w:space="0"/>
              <w:bottom w:val="single" w:color="000000" w:sz="4" w:space="0"/>
              <w:right w:val="single" w:color="000000" w:sz="4" w:space="0"/>
            </w:tcBorders>
            <w:vAlign w:val="center"/>
          </w:tcPr>
          <w:p w14:paraId="021FE93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18</w:t>
            </w:r>
          </w:p>
        </w:tc>
        <w:tc>
          <w:tcPr>
            <w:tcW w:w="1304" w:type="dxa"/>
            <w:gridSpan w:val="2"/>
            <w:tcBorders>
              <w:top w:val="single" w:color="000000" w:sz="4" w:space="0"/>
              <w:left w:val="single" w:color="000000" w:sz="4" w:space="0"/>
              <w:bottom w:val="single" w:color="000000" w:sz="4" w:space="0"/>
              <w:right w:val="single" w:color="000000" w:sz="4" w:space="0"/>
            </w:tcBorders>
            <w:vAlign w:val="center"/>
          </w:tcPr>
          <w:p w14:paraId="7DFE1FF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5号门</w:t>
            </w:r>
          </w:p>
        </w:tc>
        <w:tc>
          <w:tcPr>
            <w:tcW w:w="716" w:type="dxa"/>
            <w:tcBorders>
              <w:top w:val="single" w:color="000000" w:sz="4" w:space="0"/>
              <w:left w:val="single" w:color="000000" w:sz="4" w:space="0"/>
              <w:bottom w:val="single" w:color="000000" w:sz="4" w:space="0"/>
              <w:right w:val="single" w:color="000000" w:sz="4" w:space="0"/>
            </w:tcBorders>
            <w:vAlign w:val="center"/>
          </w:tcPr>
          <w:p w14:paraId="0F6C757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72" w:type="dxa"/>
            <w:vMerge w:val="continue"/>
            <w:tcBorders>
              <w:top w:val="single" w:color="000000" w:sz="4" w:space="0"/>
              <w:left w:val="single" w:color="000000" w:sz="4" w:space="0"/>
              <w:bottom w:val="single" w:color="000000" w:sz="4" w:space="0"/>
              <w:right w:val="single" w:color="000000" w:sz="4" w:space="0"/>
            </w:tcBorders>
            <w:vAlign w:val="center"/>
          </w:tcPr>
          <w:p w14:paraId="2E2851B0">
            <w:pPr>
              <w:jc w:val="center"/>
              <w:rPr>
                <w:rFonts w:ascii="宋体" w:hAnsi="宋体" w:eastAsia="宋体" w:cs="宋体"/>
                <w:color w:val="000000"/>
                <w:sz w:val="20"/>
                <w:szCs w:val="20"/>
              </w:rPr>
            </w:pPr>
          </w:p>
        </w:tc>
        <w:tc>
          <w:tcPr>
            <w:tcW w:w="468" w:type="dxa"/>
            <w:tcBorders>
              <w:top w:val="single" w:color="000000" w:sz="4" w:space="0"/>
              <w:left w:val="single" w:color="000000" w:sz="4" w:space="0"/>
              <w:bottom w:val="single" w:color="000000" w:sz="4" w:space="0"/>
              <w:right w:val="single" w:color="000000" w:sz="4" w:space="0"/>
            </w:tcBorders>
            <w:vAlign w:val="center"/>
          </w:tcPr>
          <w:p w14:paraId="1FE0EDE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18</w:t>
            </w:r>
          </w:p>
        </w:tc>
        <w:tc>
          <w:tcPr>
            <w:tcW w:w="1267" w:type="dxa"/>
            <w:tcBorders>
              <w:top w:val="single" w:color="000000" w:sz="4" w:space="0"/>
              <w:left w:val="single" w:color="000000" w:sz="4" w:space="0"/>
              <w:bottom w:val="single" w:color="000000" w:sz="4" w:space="0"/>
              <w:right w:val="single" w:color="000000" w:sz="4" w:space="0"/>
            </w:tcBorders>
            <w:vAlign w:val="center"/>
          </w:tcPr>
          <w:p w14:paraId="5EAA7B4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6号门</w:t>
            </w:r>
          </w:p>
        </w:tc>
        <w:tc>
          <w:tcPr>
            <w:tcW w:w="634" w:type="dxa"/>
            <w:tcBorders>
              <w:top w:val="single" w:color="000000" w:sz="4" w:space="0"/>
              <w:left w:val="single" w:color="000000" w:sz="4" w:space="0"/>
              <w:bottom w:val="single" w:color="000000" w:sz="4" w:space="0"/>
              <w:right w:val="single" w:color="000000" w:sz="4" w:space="0"/>
            </w:tcBorders>
            <w:vAlign w:val="center"/>
          </w:tcPr>
          <w:p w14:paraId="4C88660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71" w:type="dxa"/>
            <w:vMerge w:val="continue"/>
            <w:tcBorders>
              <w:top w:val="single" w:color="000000" w:sz="4" w:space="0"/>
              <w:left w:val="single" w:color="000000" w:sz="4" w:space="0"/>
              <w:bottom w:val="nil"/>
              <w:right w:val="single" w:color="000000" w:sz="4" w:space="0"/>
            </w:tcBorders>
            <w:vAlign w:val="center"/>
          </w:tcPr>
          <w:p w14:paraId="7FA4CA8F">
            <w:pPr>
              <w:jc w:val="center"/>
              <w:rPr>
                <w:rFonts w:ascii="宋体" w:hAnsi="宋体" w:eastAsia="宋体" w:cs="宋体"/>
                <w:color w:val="000000"/>
                <w:sz w:val="20"/>
                <w:szCs w:val="20"/>
              </w:rPr>
            </w:pPr>
          </w:p>
        </w:tc>
        <w:tc>
          <w:tcPr>
            <w:tcW w:w="468" w:type="dxa"/>
            <w:tcBorders>
              <w:top w:val="single" w:color="000000" w:sz="4" w:space="0"/>
              <w:left w:val="single" w:color="000000" w:sz="4" w:space="0"/>
              <w:bottom w:val="single" w:color="000000" w:sz="4" w:space="0"/>
              <w:right w:val="single" w:color="000000" w:sz="4" w:space="0"/>
            </w:tcBorders>
            <w:vAlign w:val="center"/>
          </w:tcPr>
          <w:p w14:paraId="36FCF2ED">
            <w:pPr>
              <w:jc w:val="center"/>
              <w:rPr>
                <w:rFonts w:ascii="宋体" w:hAnsi="宋体" w:eastAsia="宋体" w:cs="宋体"/>
                <w:color w:val="000000"/>
                <w:sz w:val="20"/>
                <w:szCs w:val="20"/>
              </w:rPr>
            </w:pPr>
          </w:p>
        </w:tc>
        <w:tc>
          <w:tcPr>
            <w:tcW w:w="1175" w:type="dxa"/>
            <w:tcBorders>
              <w:top w:val="single" w:color="000000" w:sz="4" w:space="0"/>
              <w:left w:val="single" w:color="000000" w:sz="4" w:space="0"/>
              <w:bottom w:val="single" w:color="000000" w:sz="4" w:space="0"/>
              <w:right w:val="single" w:color="000000" w:sz="4" w:space="0"/>
            </w:tcBorders>
            <w:vAlign w:val="center"/>
          </w:tcPr>
          <w:p w14:paraId="35CB2D17">
            <w:pPr>
              <w:jc w:val="center"/>
              <w:rPr>
                <w:rFonts w:ascii="宋体" w:hAnsi="宋体" w:eastAsia="宋体" w:cs="宋体"/>
                <w:color w:val="000000"/>
                <w:sz w:val="20"/>
                <w:szCs w:val="20"/>
              </w:rPr>
            </w:pPr>
          </w:p>
        </w:tc>
        <w:tc>
          <w:tcPr>
            <w:tcW w:w="477" w:type="dxa"/>
            <w:tcBorders>
              <w:top w:val="single" w:color="000000" w:sz="4" w:space="0"/>
              <w:left w:val="single" w:color="000000" w:sz="4" w:space="0"/>
              <w:bottom w:val="single" w:color="000000" w:sz="4" w:space="0"/>
              <w:right w:val="single" w:color="000000" w:sz="4" w:space="0"/>
            </w:tcBorders>
            <w:vAlign w:val="center"/>
          </w:tcPr>
          <w:p w14:paraId="3B5AC177">
            <w:pPr>
              <w:jc w:val="center"/>
              <w:rPr>
                <w:rFonts w:ascii="宋体" w:hAnsi="宋体" w:eastAsia="宋体" w:cs="宋体"/>
                <w:color w:val="000000"/>
                <w:sz w:val="20"/>
                <w:szCs w:val="20"/>
              </w:rPr>
            </w:pPr>
          </w:p>
        </w:tc>
        <w:tc>
          <w:tcPr>
            <w:tcW w:w="788" w:type="dxa"/>
            <w:tcBorders>
              <w:top w:val="single" w:color="000000" w:sz="4" w:space="0"/>
              <w:left w:val="single" w:color="000000" w:sz="4" w:space="0"/>
              <w:bottom w:val="single" w:color="000000" w:sz="4" w:space="0"/>
              <w:right w:val="single" w:color="000000" w:sz="4" w:space="0"/>
            </w:tcBorders>
            <w:vAlign w:val="center"/>
          </w:tcPr>
          <w:p w14:paraId="38C3E654">
            <w:pPr>
              <w:rPr>
                <w:rFonts w:ascii="宋体" w:hAnsi="宋体" w:eastAsia="宋体" w:cs="宋体"/>
                <w:color w:val="000000"/>
                <w:sz w:val="20"/>
                <w:szCs w:val="20"/>
              </w:rPr>
            </w:pPr>
          </w:p>
        </w:tc>
      </w:tr>
      <w:tr w14:paraId="099EF6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trPr>
        <w:tc>
          <w:tcPr>
            <w:tcW w:w="459" w:type="dxa"/>
            <w:tcBorders>
              <w:top w:val="single" w:color="000000" w:sz="4" w:space="0"/>
              <w:left w:val="single" w:color="000000" w:sz="4" w:space="0"/>
              <w:bottom w:val="single" w:color="000000" w:sz="4" w:space="0"/>
              <w:right w:val="single" w:color="000000" w:sz="4" w:space="0"/>
            </w:tcBorders>
            <w:vAlign w:val="center"/>
          </w:tcPr>
          <w:p w14:paraId="203400D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19</w:t>
            </w:r>
          </w:p>
        </w:tc>
        <w:tc>
          <w:tcPr>
            <w:tcW w:w="1304" w:type="dxa"/>
            <w:gridSpan w:val="2"/>
            <w:tcBorders>
              <w:top w:val="single" w:color="000000" w:sz="4" w:space="0"/>
              <w:left w:val="single" w:color="000000" w:sz="4" w:space="0"/>
              <w:bottom w:val="single" w:color="000000" w:sz="4" w:space="0"/>
              <w:right w:val="single" w:color="000000" w:sz="4" w:space="0"/>
            </w:tcBorders>
            <w:vAlign w:val="center"/>
          </w:tcPr>
          <w:p w14:paraId="43E19F8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6号门</w:t>
            </w:r>
          </w:p>
        </w:tc>
        <w:tc>
          <w:tcPr>
            <w:tcW w:w="716" w:type="dxa"/>
            <w:tcBorders>
              <w:top w:val="single" w:color="000000" w:sz="4" w:space="0"/>
              <w:left w:val="single" w:color="000000" w:sz="4" w:space="0"/>
              <w:bottom w:val="single" w:color="000000" w:sz="4" w:space="0"/>
              <w:right w:val="single" w:color="000000" w:sz="4" w:space="0"/>
            </w:tcBorders>
            <w:vAlign w:val="center"/>
          </w:tcPr>
          <w:p w14:paraId="3D39796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72" w:type="dxa"/>
            <w:vMerge w:val="continue"/>
            <w:tcBorders>
              <w:top w:val="single" w:color="000000" w:sz="4" w:space="0"/>
              <w:left w:val="single" w:color="000000" w:sz="4" w:space="0"/>
              <w:bottom w:val="single" w:color="000000" w:sz="4" w:space="0"/>
              <w:right w:val="single" w:color="000000" w:sz="4" w:space="0"/>
            </w:tcBorders>
            <w:vAlign w:val="center"/>
          </w:tcPr>
          <w:p w14:paraId="5A51867A">
            <w:pPr>
              <w:jc w:val="center"/>
              <w:rPr>
                <w:rFonts w:ascii="宋体" w:hAnsi="宋体" w:eastAsia="宋体" w:cs="宋体"/>
                <w:color w:val="000000"/>
                <w:sz w:val="20"/>
                <w:szCs w:val="20"/>
              </w:rPr>
            </w:pPr>
          </w:p>
        </w:tc>
        <w:tc>
          <w:tcPr>
            <w:tcW w:w="468" w:type="dxa"/>
            <w:tcBorders>
              <w:top w:val="single" w:color="000000" w:sz="4" w:space="0"/>
              <w:left w:val="single" w:color="000000" w:sz="4" w:space="0"/>
              <w:bottom w:val="single" w:color="000000" w:sz="4" w:space="0"/>
              <w:right w:val="single" w:color="000000" w:sz="4" w:space="0"/>
            </w:tcBorders>
            <w:vAlign w:val="center"/>
          </w:tcPr>
          <w:p w14:paraId="07AB1B3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19</w:t>
            </w:r>
          </w:p>
        </w:tc>
        <w:tc>
          <w:tcPr>
            <w:tcW w:w="1267" w:type="dxa"/>
            <w:tcBorders>
              <w:top w:val="single" w:color="000000" w:sz="4" w:space="0"/>
              <w:left w:val="single" w:color="000000" w:sz="4" w:space="0"/>
              <w:bottom w:val="single" w:color="000000" w:sz="4" w:space="0"/>
              <w:right w:val="single" w:color="000000" w:sz="4" w:space="0"/>
            </w:tcBorders>
            <w:vAlign w:val="center"/>
          </w:tcPr>
          <w:p w14:paraId="564D118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第二停车场</w:t>
            </w:r>
          </w:p>
        </w:tc>
        <w:tc>
          <w:tcPr>
            <w:tcW w:w="634" w:type="dxa"/>
            <w:tcBorders>
              <w:top w:val="single" w:color="000000" w:sz="4" w:space="0"/>
              <w:left w:val="single" w:color="000000" w:sz="4" w:space="0"/>
              <w:bottom w:val="single" w:color="000000" w:sz="4" w:space="0"/>
              <w:right w:val="single" w:color="000000" w:sz="4" w:space="0"/>
            </w:tcBorders>
            <w:vAlign w:val="center"/>
          </w:tcPr>
          <w:p w14:paraId="015F891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71" w:type="dxa"/>
            <w:vMerge w:val="continue"/>
            <w:tcBorders>
              <w:top w:val="single" w:color="000000" w:sz="4" w:space="0"/>
              <w:left w:val="single" w:color="000000" w:sz="4" w:space="0"/>
              <w:bottom w:val="nil"/>
              <w:right w:val="single" w:color="000000" w:sz="4" w:space="0"/>
            </w:tcBorders>
            <w:vAlign w:val="center"/>
          </w:tcPr>
          <w:p w14:paraId="5DEF9906">
            <w:pPr>
              <w:jc w:val="center"/>
              <w:rPr>
                <w:rFonts w:ascii="宋体" w:hAnsi="宋体" w:eastAsia="宋体" w:cs="宋体"/>
                <w:color w:val="000000"/>
                <w:sz w:val="20"/>
                <w:szCs w:val="20"/>
              </w:rPr>
            </w:pPr>
          </w:p>
        </w:tc>
        <w:tc>
          <w:tcPr>
            <w:tcW w:w="468" w:type="dxa"/>
            <w:tcBorders>
              <w:top w:val="single" w:color="000000" w:sz="4" w:space="0"/>
              <w:left w:val="single" w:color="000000" w:sz="4" w:space="0"/>
              <w:bottom w:val="single" w:color="000000" w:sz="4" w:space="0"/>
              <w:right w:val="single" w:color="000000" w:sz="4" w:space="0"/>
            </w:tcBorders>
            <w:vAlign w:val="center"/>
          </w:tcPr>
          <w:p w14:paraId="303EEBA0">
            <w:pPr>
              <w:jc w:val="center"/>
              <w:rPr>
                <w:rFonts w:ascii="宋体" w:hAnsi="宋体" w:eastAsia="宋体" w:cs="宋体"/>
                <w:color w:val="000000"/>
                <w:sz w:val="20"/>
                <w:szCs w:val="20"/>
              </w:rPr>
            </w:pPr>
          </w:p>
        </w:tc>
        <w:tc>
          <w:tcPr>
            <w:tcW w:w="1175" w:type="dxa"/>
            <w:tcBorders>
              <w:top w:val="single" w:color="000000" w:sz="4" w:space="0"/>
              <w:left w:val="single" w:color="000000" w:sz="4" w:space="0"/>
              <w:bottom w:val="single" w:color="000000" w:sz="4" w:space="0"/>
              <w:right w:val="single" w:color="000000" w:sz="4" w:space="0"/>
            </w:tcBorders>
            <w:vAlign w:val="center"/>
          </w:tcPr>
          <w:p w14:paraId="54333A88">
            <w:pPr>
              <w:jc w:val="center"/>
              <w:rPr>
                <w:rFonts w:ascii="宋体" w:hAnsi="宋体" w:eastAsia="宋体" w:cs="宋体"/>
                <w:color w:val="000000"/>
                <w:sz w:val="20"/>
                <w:szCs w:val="20"/>
              </w:rPr>
            </w:pPr>
          </w:p>
        </w:tc>
        <w:tc>
          <w:tcPr>
            <w:tcW w:w="477" w:type="dxa"/>
            <w:tcBorders>
              <w:top w:val="single" w:color="000000" w:sz="4" w:space="0"/>
              <w:left w:val="single" w:color="000000" w:sz="4" w:space="0"/>
              <w:bottom w:val="single" w:color="000000" w:sz="4" w:space="0"/>
              <w:right w:val="single" w:color="000000" w:sz="4" w:space="0"/>
            </w:tcBorders>
            <w:vAlign w:val="center"/>
          </w:tcPr>
          <w:p w14:paraId="6F7363D0">
            <w:pPr>
              <w:jc w:val="center"/>
              <w:rPr>
                <w:rFonts w:ascii="宋体" w:hAnsi="宋体" w:eastAsia="宋体" w:cs="宋体"/>
                <w:color w:val="000000"/>
                <w:sz w:val="20"/>
                <w:szCs w:val="20"/>
              </w:rPr>
            </w:pPr>
          </w:p>
        </w:tc>
        <w:tc>
          <w:tcPr>
            <w:tcW w:w="788" w:type="dxa"/>
            <w:tcBorders>
              <w:top w:val="single" w:color="000000" w:sz="4" w:space="0"/>
              <w:left w:val="nil"/>
              <w:bottom w:val="single" w:color="000000" w:sz="4" w:space="0"/>
              <w:right w:val="single" w:color="000000" w:sz="4" w:space="0"/>
            </w:tcBorders>
            <w:vAlign w:val="center"/>
          </w:tcPr>
          <w:p w14:paraId="5A6EF09E">
            <w:pPr>
              <w:jc w:val="center"/>
              <w:rPr>
                <w:rFonts w:ascii="宋体" w:hAnsi="宋体" w:eastAsia="宋体" w:cs="宋体"/>
                <w:color w:val="000000"/>
                <w:sz w:val="20"/>
                <w:szCs w:val="20"/>
              </w:rPr>
            </w:pPr>
          </w:p>
        </w:tc>
      </w:tr>
      <w:tr w14:paraId="21AD1B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trPr>
        <w:tc>
          <w:tcPr>
            <w:tcW w:w="459" w:type="dxa"/>
            <w:tcBorders>
              <w:top w:val="single" w:color="000000" w:sz="4" w:space="0"/>
              <w:left w:val="single" w:color="000000" w:sz="4" w:space="0"/>
              <w:bottom w:val="single" w:color="000000" w:sz="4" w:space="0"/>
              <w:right w:val="single" w:color="000000" w:sz="4" w:space="0"/>
            </w:tcBorders>
            <w:vAlign w:val="center"/>
          </w:tcPr>
          <w:p w14:paraId="17F78A5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w:t>
            </w:r>
          </w:p>
        </w:tc>
        <w:tc>
          <w:tcPr>
            <w:tcW w:w="1304" w:type="dxa"/>
            <w:gridSpan w:val="2"/>
            <w:tcBorders>
              <w:top w:val="single" w:color="000000" w:sz="4" w:space="0"/>
              <w:left w:val="single" w:color="000000" w:sz="4" w:space="0"/>
              <w:bottom w:val="single" w:color="000000" w:sz="4" w:space="0"/>
              <w:right w:val="single" w:color="000000" w:sz="4" w:space="0"/>
            </w:tcBorders>
            <w:vAlign w:val="center"/>
          </w:tcPr>
          <w:p w14:paraId="4E61877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第二停车场</w:t>
            </w:r>
          </w:p>
        </w:tc>
        <w:tc>
          <w:tcPr>
            <w:tcW w:w="716" w:type="dxa"/>
            <w:tcBorders>
              <w:top w:val="single" w:color="000000" w:sz="4" w:space="0"/>
              <w:left w:val="single" w:color="000000" w:sz="4" w:space="0"/>
              <w:bottom w:val="single" w:color="000000" w:sz="4" w:space="0"/>
              <w:right w:val="single" w:color="000000" w:sz="4" w:space="0"/>
            </w:tcBorders>
            <w:vAlign w:val="center"/>
          </w:tcPr>
          <w:p w14:paraId="5C509A0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w:t>
            </w:r>
          </w:p>
        </w:tc>
        <w:tc>
          <w:tcPr>
            <w:tcW w:w="772" w:type="dxa"/>
            <w:vMerge w:val="continue"/>
            <w:tcBorders>
              <w:top w:val="single" w:color="000000" w:sz="4" w:space="0"/>
              <w:left w:val="single" w:color="000000" w:sz="4" w:space="0"/>
              <w:bottom w:val="single" w:color="000000" w:sz="4" w:space="0"/>
              <w:right w:val="single" w:color="000000" w:sz="4" w:space="0"/>
            </w:tcBorders>
            <w:vAlign w:val="center"/>
          </w:tcPr>
          <w:p w14:paraId="0A113109">
            <w:pPr>
              <w:jc w:val="center"/>
              <w:rPr>
                <w:rFonts w:ascii="宋体" w:hAnsi="宋体" w:eastAsia="宋体" w:cs="宋体"/>
                <w:color w:val="000000"/>
                <w:sz w:val="20"/>
                <w:szCs w:val="20"/>
              </w:rPr>
            </w:pPr>
          </w:p>
        </w:tc>
        <w:tc>
          <w:tcPr>
            <w:tcW w:w="468" w:type="dxa"/>
            <w:tcBorders>
              <w:top w:val="single" w:color="000000" w:sz="4" w:space="0"/>
              <w:left w:val="single" w:color="000000" w:sz="4" w:space="0"/>
              <w:bottom w:val="single" w:color="000000" w:sz="4" w:space="0"/>
              <w:right w:val="single" w:color="000000" w:sz="4" w:space="0"/>
            </w:tcBorders>
            <w:vAlign w:val="center"/>
          </w:tcPr>
          <w:p w14:paraId="4D6D3A8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w:t>
            </w:r>
          </w:p>
        </w:tc>
        <w:tc>
          <w:tcPr>
            <w:tcW w:w="1267" w:type="dxa"/>
            <w:tcBorders>
              <w:top w:val="single" w:color="000000" w:sz="4" w:space="0"/>
              <w:left w:val="single" w:color="000000" w:sz="4" w:space="0"/>
              <w:bottom w:val="single" w:color="000000" w:sz="4" w:space="0"/>
              <w:right w:val="single" w:color="000000" w:sz="4" w:space="0"/>
            </w:tcBorders>
            <w:vAlign w:val="center"/>
          </w:tcPr>
          <w:p w14:paraId="7795315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消防控制室</w:t>
            </w:r>
          </w:p>
        </w:tc>
        <w:tc>
          <w:tcPr>
            <w:tcW w:w="634" w:type="dxa"/>
            <w:tcBorders>
              <w:top w:val="single" w:color="000000" w:sz="4" w:space="0"/>
              <w:left w:val="single" w:color="000000" w:sz="4" w:space="0"/>
              <w:bottom w:val="single" w:color="000000" w:sz="4" w:space="0"/>
              <w:right w:val="single" w:color="000000" w:sz="4" w:space="0"/>
            </w:tcBorders>
            <w:vAlign w:val="center"/>
          </w:tcPr>
          <w:p w14:paraId="40DFF55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w:t>
            </w:r>
          </w:p>
        </w:tc>
        <w:tc>
          <w:tcPr>
            <w:tcW w:w="771" w:type="dxa"/>
            <w:tcBorders>
              <w:top w:val="single" w:color="000000" w:sz="4" w:space="0"/>
              <w:left w:val="single" w:color="000000" w:sz="4" w:space="0"/>
              <w:bottom w:val="single" w:color="000000" w:sz="4" w:space="0"/>
              <w:right w:val="single" w:color="000000" w:sz="4" w:space="0"/>
            </w:tcBorders>
            <w:vAlign w:val="center"/>
          </w:tcPr>
          <w:p w14:paraId="77AB29B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值班</w:t>
            </w:r>
          </w:p>
        </w:tc>
        <w:tc>
          <w:tcPr>
            <w:tcW w:w="468" w:type="dxa"/>
            <w:tcBorders>
              <w:top w:val="single" w:color="000000" w:sz="4" w:space="0"/>
              <w:left w:val="single" w:color="000000" w:sz="4" w:space="0"/>
              <w:bottom w:val="single" w:color="000000" w:sz="4" w:space="0"/>
              <w:right w:val="single" w:color="000000" w:sz="4" w:space="0"/>
            </w:tcBorders>
            <w:vAlign w:val="center"/>
          </w:tcPr>
          <w:p w14:paraId="62E7CC1D">
            <w:pPr>
              <w:jc w:val="center"/>
              <w:rPr>
                <w:rFonts w:ascii="宋体" w:hAnsi="宋体" w:eastAsia="宋体" w:cs="宋体"/>
                <w:color w:val="000000"/>
                <w:sz w:val="20"/>
                <w:szCs w:val="20"/>
              </w:rPr>
            </w:pPr>
          </w:p>
        </w:tc>
        <w:tc>
          <w:tcPr>
            <w:tcW w:w="1175" w:type="dxa"/>
            <w:tcBorders>
              <w:top w:val="single" w:color="000000" w:sz="4" w:space="0"/>
              <w:left w:val="single" w:color="000000" w:sz="4" w:space="0"/>
              <w:bottom w:val="single" w:color="000000" w:sz="4" w:space="0"/>
              <w:right w:val="single" w:color="000000" w:sz="4" w:space="0"/>
            </w:tcBorders>
            <w:vAlign w:val="center"/>
          </w:tcPr>
          <w:p w14:paraId="554AC952">
            <w:pPr>
              <w:jc w:val="center"/>
              <w:rPr>
                <w:rFonts w:ascii="宋体" w:hAnsi="宋体" w:eastAsia="宋体" w:cs="宋体"/>
                <w:color w:val="000000"/>
                <w:sz w:val="20"/>
                <w:szCs w:val="20"/>
              </w:rPr>
            </w:pPr>
          </w:p>
        </w:tc>
        <w:tc>
          <w:tcPr>
            <w:tcW w:w="477" w:type="dxa"/>
            <w:tcBorders>
              <w:top w:val="single" w:color="000000" w:sz="4" w:space="0"/>
              <w:left w:val="single" w:color="000000" w:sz="4" w:space="0"/>
              <w:bottom w:val="single" w:color="000000" w:sz="4" w:space="0"/>
              <w:right w:val="single" w:color="000000" w:sz="4" w:space="0"/>
            </w:tcBorders>
            <w:vAlign w:val="center"/>
          </w:tcPr>
          <w:p w14:paraId="72EF9292">
            <w:pPr>
              <w:jc w:val="center"/>
              <w:rPr>
                <w:rFonts w:ascii="宋体" w:hAnsi="宋体" w:eastAsia="宋体" w:cs="宋体"/>
                <w:color w:val="000000"/>
                <w:sz w:val="20"/>
                <w:szCs w:val="20"/>
              </w:rPr>
            </w:pPr>
          </w:p>
        </w:tc>
        <w:tc>
          <w:tcPr>
            <w:tcW w:w="788" w:type="dxa"/>
            <w:tcBorders>
              <w:top w:val="single" w:color="000000" w:sz="4" w:space="0"/>
              <w:left w:val="nil"/>
              <w:bottom w:val="single" w:color="000000" w:sz="4" w:space="0"/>
              <w:right w:val="single" w:color="000000" w:sz="4" w:space="0"/>
            </w:tcBorders>
            <w:vAlign w:val="center"/>
          </w:tcPr>
          <w:p w14:paraId="1F59D6AB">
            <w:pPr>
              <w:jc w:val="center"/>
              <w:rPr>
                <w:rFonts w:ascii="宋体" w:hAnsi="宋体" w:eastAsia="宋体" w:cs="宋体"/>
                <w:color w:val="000000"/>
                <w:sz w:val="20"/>
                <w:szCs w:val="20"/>
              </w:rPr>
            </w:pPr>
          </w:p>
        </w:tc>
      </w:tr>
      <w:tr w14:paraId="7751A6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trPr>
        <w:tc>
          <w:tcPr>
            <w:tcW w:w="459" w:type="dxa"/>
            <w:tcBorders>
              <w:top w:val="single" w:color="000000" w:sz="4" w:space="0"/>
              <w:left w:val="single" w:color="000000" w:sz="4" w:space="0"/>
              <w:bottom w:val="single" w:color="000000" w:sz="4" w:space="0"/>
              <w:right w:val="single" w:color="000000" w:sz="4" w:space="0"/>
            </w:tcBorders>
            <w:vAlign w:val="center"/>
          </w:tcPr>
          <w:p w14:paraId="1127083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21</w:t>
            </w:r>
          </w:p>
        </w:tc>
        <w:tc>
          <w:tcPr>
            <w:tcW w:w="1304" w:type="dxa"/>
            <w:gridSpan w:val="2"/>
            <w:tcBorders>
              <w:top w:val="single" w:color="000000" w:sz="4" w:space="0"/>
              <w:left w:val="single" w:color="000000" w:sz="4" w:space="0"/>
              <w:bottom w:val="single" w:color="000000" w:sz="4" w:space="0"/>
              <w:right w:val="single" w:color="000000" w:sz="4" w:space="0"/>
            </w:tcBorders>
            <w:vAlign w:val="center"/>
          </w:tcPr>
          <w:p w14:paraId="33E52C8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消防控制室</w:t>
            </w:r>
          </w:p>
        </w:tc>
        <w:tc>
          <w:tcPr>
            <w:tcW w:w="716" w:type="dxa"/>
            <w:tcBorders>
              <w:top w:val="single" w:color="000000" w:sz="4" w:space="0"/>
              <w:left w:val="single" w:color="000000" w:sz="4" w:space="0"/>
              <w:bottom w:val="single" w:color="000000" w:sz="4" w:space="0"/>
              <w:right w:val="single" w:color="000000" w:sz="4" w:space="0"/>
            </w:tcBorders>
            <w:vAlign w:val="center"/>
          </w:tcPr>
          <w:p w14:paraId="6DC0ECA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w:t>
            </w:r>
          </w:p>
        </w:tc>
        <w:tc>
          <w:tcPr>
            <w:tcW w:w="772" w:type="dxa"/>
            <w:tcBorders>
              <w:top w:val="single" w:color="000000" w:sz="4" w:space="0"/>
              <w:left w:val="single" w:color="000000" w:sz="4" w:space="0"/>
              <w:bottom w:val="single" w:color="000000" w:sz="4" w:space="0"/>
              <w:right w:val="single" w:color="000000" w:sz="4" w:space="0"/>
            </w:tcBorders>
            <w:vAlign w:val="center"/>
          </w:tcPr>
          <w:p w14:paraId="06C9144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值班</w:t>
            </w:r>
          </w:p>
        </w:tc>
        <w:tc>
          <w:tcPr>
            <w:tcW w:w="468" w:type="dxa"/>
            <w:tcBorders>
              <w:top w:val="single" w:color="000000" w:sz="4" w:space="0"/>
              <w:left w:val="single" w:color="000000" w:sz="4" w:space="0"/>
              <w:bottom w:val="single" w:color="000000" w:sz="4" w:space="0"/>
              <w:right w:val="single" w:color="000000" w:sz="4" w:space="0"/>
            </w:tcBorders>
            <w:vAlign w:val="center"/>
          </w:tcPr>
          <w:p w14:paraId="7D13477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21</w:t>
            </w:r>
          </w:p>
        </w:tc>
        <w:tc>
          <w:tcPr>
            <w:tcW w:w="1267" w:type="dxa"/>
            <w:tcBorders>
              <w:top w:val="single" w:color="000000" w:sz="4" w:space="0"/>
              <w:left w:val="single" w:color="000000" w:sz="4" w:space="0"/>
              <w:bottom w:val="single" w:color="000000" w:sz="4" w:space="0"/>
              <w:right w:val="single" w:color="000000" w:sz="4" w:space="0"/>
            </w:tcBorders>
            <w:vAlign w:val="center"/>
          </w:tcPr>
          <w:p w14:paraId="778AD43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海港社区</w:t>
            </w:r>
          </w:p>
        </w:tc>
        <w:tc>
          <w:tcPr>
            <w:tcW w:w="634" w:type="dxa"/>
            <w:tcBorders>
              <w:top w:val="single" w:color="000000" w:sz="4" w:space="0"/>
              <w:left w:val="single" w:color="000000" w:sz="4" w:space="0"/>
              <w:bottom w:val="single" w:color="000000" w:sz="4" w:space="0"/>
              <w:right w:val="single" w:color="000000" w:sz="4" w:space="0"/>
            </w:tcBorders>
            <w:vAlign w:val="center"/>
          </w:tcPr>
          <w:p w14:paraId="2AC56BA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1</w:t>
            </w:r>
          </w:p>
        </w:tc>
        <w:tc>
          <w:tcPr>
            <w:tcW w:w="771" w:type="dxa"/>
            <w:vMerge w:val="restart"/>
            <w:tcBorders>
              <w:top w:val="single" w:color="000000" w:sz="4" w:space="0"/>
              <w:left w:val="single" w:color="000000" w:sz="4" w:space="0"/>
              <w:bottom w:val="single" w:color="000000" w:sz="4" w:space="0"/>
              <w:right w:val="single" w:color="000000" w:sz="4" w:space="0"/>
            </w:tcBorders>
            <w:vAlign w:val="center"/>
          </w:tcPr>
          <w:p w14:paraId="0A2D71D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社区门诊</w:t>
            </w:r>
          </w:p>
        </w:tc>
        <w:tc>
          <w:tcPr>
            <w:tcW w:w="468" w:type="dxa"/>
            <w:tcBorders>
              <w:top w:val="single" w:color="000000" w:sz="4" w:space="0"/>
              <w:left w:val="single" w:color="000000" w:sz="4" w:space="0"/>
              <w:bottom w:val="single" w:color="000000" w:sz="4" w:space="0"/>
              <w:right w:val="single" w:color="000000" w:sz="4" w:space="0"/>
            </w:tcBorders>
            <w:vAlign w:val="center"/>
          </w:tcPr>
          <w:p w14:paraId="63A9EE2E">
            <w:pPr>
              <w:jc w:val="center"/>
              <w:rPr>
                <w:rFonts w:ascii="宋体" w:hAnsi="宋体" w:eastAsia="宋体" w:cs="宋体"/>
                <w:color w:val="000000"/>
                <w:sz w:val="20"/>
                <w:szCs w:val="20"/>
              </w:rPr>
            </w:pPr>
          </w:p>
        </w:tc>
        <w:tc>
          <w:tcPr>
            <w:tcW w:w="1175" w:type="dxa"/>
            <w:tcBorders>
              <w:top w:val="single" w:color="000000" w:sz="4" w:space="0"/>
              <w:left w:val="single" w:color="000000" w:sz="4" w:space="0"/>
              <w:bottom w:val="single" w:color="000000" w:sz="4" w:space="0"/>
              <w:right w:val="single" w:color="000000" w:sz="4" w:space="0"/>
            </w:tcBorders>
            <w:vAlign w:val="center"/>
          </w:tcPr>
          <w:p w14:paraId="37CEA9C4">
            <w:pPr>
              <w:jc w:val="center"/>
              <w:rPr>
                <w:rFonts w:ascii="宋体" w:hAnsi="宋体" w:eastAsia="宋体" w:cs="宋体"/>
                <w:color w:val="000000"/>
                <w:sz w:val="20"/>
                <w:szCs w:val="20"/>
              </w:rPr>
            </w:pPr>
          </w:p>
        </w:tc>
        <w:tc>
          <w:tcPr>
            <w:tcW w:w="477" w:type="dxa"/>
            <w:tcBorders>
              <w:top w:val="single" w:color="000000" w:sz="4" w:space="0"/>
              <w:left w:val="single" w:color="000000" w:sz="4" w:space="0"/>
              <w:bottom w:val="single" w:color="000000" w:sz="4" w:space="0"/>
              <w:right w:val="single" w:color="000000" w:sz="4" w:space="0"/>
            </w:tcBorders>
            <w:vAlign w:val="center"/>
          </w:tcPr>
          <w:p w14:paraId="6B3BB018">
            <w:pPr>
              <w:jc w:val="center"/>
              <w:rPr>
                <w:rFonts w:ascii="宋体" w:hAnsi="宋体" w:eastAsia="宋体" w:cs="宋体"/>
                <w:color w:val="000000"/>
                <w:sz w:val="20"/>
                <w:szCs w:val="20"/>
              </w:rPr>
            </w:pPr>
          </w:p>
        </w:tc>
        <w:tc>
          <w:tcPr>
            <w:tcW w:w="788" w:type="dxa"/>
            <w:tcBorders>
              <w:top w:val="single" w:color="000000" w:sz="4" w:space="0"/>
              <w:left w:val="nil"/>
              <w:bottom w:val="single" w:color="000000" w:sz="4" w:space="0"/>
              <w:right w:val="single" w:color="000000" w:sz="4" w:space="0"/>
            </w:tcBorders>
            <w:vAlign w:val="center"/>
          </w:tcPr>
          <w:p w14:paraId="24200F1D">
            <w:pPr>
              <w:jc w:val="center"/>
              <w:rPr>
                <w:rFonts w:ascii="宋体" w:hAnsi="宋体" w:eastAsia="宋体" w:cs="宋体"/>
                <w:color w:val="000000"/>
                <w:sz w:val="20"/>
                <w:szCs w:val="20"/>
              </w:rPr>
            </w:pPr>
          </w:p>
        </w:tc>
      </w:tr>
      <w:tr w14:paraId="3A3984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trPr>
        <w:tc>
          <w:tcPr>
            <w:tcW w:w="459" w:type="dxa"/>
            <w:tcBorders>
              <w:top w:val="single" w:color="000000" w:sz="4" w:space="0"/>
              <w:left w:val="single" w:color="000000" w:sz="4" w:space="0"/>
              <w:bottom w:val="single" w:color="000000" w:sz="4" w:space="0"/>
              <w:right w:val="single" w:color="000000" w:sz="4" w:space="0"/>
            </w:tcBorders>
            <w:vAlign w:val="center"/>
          </w:tcPr>
          <w:p w14:paraId="65CAD66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22</w:t>
            </w:r>
          </w:p>
        </w:tc>
        <w:tc>
          <w:tcPr>
            <w:tcW w:w="1304" w:type="dxa"/>
            <w:gridSpan w:val="2"/>
            <w:tcBorders>
              <w:top w:val="single" w:color="000000" w:sz="4" w:space="0"/>
              <w:left w:val="single" w:color="000000" w:sz="4" w:space="0"/>
              <w:bottom w:val="single" w:color="000000" w:sz="4" w:space="0"/>
              <w:right w:val="single" w:color="000000" w:sz="4" w:space="0"/>
            </w:tcBorders>
            <w:vAlign w:val="center"/>
          </w:tcPr>
          <w:p w14:paraId="41E6120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海港社区</w:t>
            </w:r>
          </w:p>
        </w:tc>
        <w:tc>
          <w:tcPr>
            <w:tcW w:w="716" w:type="dxa"/>
            <w:tcBorders>
              <w:top w:val="single" w:color="000000" w:sz="4" w:space="0"/>
              <w:left w:val="single" w:color="000000" w:sz="4" w:space="0"/>
              <w:bottom w:val="single" w:color="000000" w:sz="4" w:space="0"/>
              <w:right w:val="single" w:color="000000" w:sz="4" w:space="0"/>
            </w:tcBorders>
            <w:vAlign w:val="center"/>
          </w:tcPr>
          <w:p w14:paraId="1581AE6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w:t>
            </w:r>
          </w:p>
        </w:tc>
        <w:tc>
          <w:tcPr>
            <w:tcW w:w="772" w:type="dxa"/>
            <w:vMerge w:val="restart"/>
            <w:tcBorders>
              <w:top w:val="single" w:color="000000" w:sz="4" w:space="0"/>
              <w:left w:val="single" w:color="000000" w:sz="4" w:space="0"/>
              <w:bottom w:val="single" w:color="000000" w:sz="4" w:space="0"/>
              <w:right w:val="single" w:color="000000" w:sz="4" w:space="0"/>
            </w:tcBorders>
            <w:vAlign w:val="center"/>
          </w:tcPr>
          <w:p w14:paraId="78ADFE3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社区门诊</w:t>
            </w:r>
          </w:p>
        </w:tc>
        <w:tc>
          <w:tcPr>
            <w:tcW w:w="468" w:type="dxa"/>
            <w:tcBorders>
              <w:top w:val="single" w:color="000000" w:sz="4" w:space="0"/>
              <w:left w:val="single" w:color="000000" w:sz="4" w:space="0"/>
              <w:bottom w:val="single" w:color="000000" w:sz="4" w:space="0"/>
              <w:right w:val="single" w:color="000000" w:sz="4" w:space="0"/>
            </w:tcBorders>
            <w:vAlign w:val="center"/>
          </w:tcPr>
          <w:p w14:paraId="3B9A3D3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22</w:t>
            </w:r>
          </w:p>
        </w:tc>
        <w:tc>
          <w:tcPr>
            <w:tcW w:w="1267" w:type="dxa"/>
            <w:tcBorders>
              <w:top w:val="single" w:color="000000" w:sz="4" w:space="0"/>
              <w:left w:val="single" w:color="000000" w:sz="4" w:space="0"/>
              <w:bottom w:val="single" w:color="000000" w:sz="4" w:space="0"/>
              <w:right w:val="single" w:color="000000" w:sz="4" w:space="0"/>
            </w:tcBorders>
            <w:vAlign w:val="center"/>
          </w:tcPr>
          <w:p w14:paraId="44E758B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得胜沙社区</w:t>
            </w:r>
          </w:p>
        </w:tc>
        <w:tc>
          <w:tcPr>
            <w:tcW w:w="634" w:type="dxa"/>
            <w:tcBorders>
              <w:top w:val="single" w:color="000000" w:sz="4" w:space="0"/>
              <w:left w:val="single" w:color="000000" w:sz="4" w:space="0"/>
              <w:bottom w:val="single" w:color="000000" w:sz="4" w:space="0"/>
              <w:right w:val="single" w:color="000000" w:sz="4" w:space="0"/>
            </w:tcBorders>
            <w:vAlign w:val="center"/>
          </w:tcPr>
          <w:p w14:paraId="4D7FAD2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71" w:type="dxa"/>
            <w:vMerge w:val="continue"/>
            <w:tcBorders>
              <w:top w:val="single" w:color="000000" w:sz="4" w:space="0"/>
              <w:left w:val="single" w:color="000000" w:sz="4" w:space="0"/>
              <w:bottom w:val="single" w:color="000000" w:sz="4" w:space="0"/>
              <w:right w:val="single" w:color="000000" w:sz="4" w:space="0"/>
            </w:tcBorders>
            <w:vAlign w:val="center"/>
          </w:tcPr>
          <w:p w14:paraId="7DBB039C">
            <w:pPr>
              <w:jc w:val="center"/>
              <w:rPr>
                <w:rFonts w:ascii="宋体" w:hAnsi="宋体" w:eastAsia="宋体" w:cs="宋体"/>
                <w:color w:val="000000"/>
                <w:sz w:val="20"/>
                <w:szCs w:val="20"/>
              </w:rPr>
            </w:pPr>
          </w:p>
        </w:tc>
        <w:tc>
          <w:tcPr>
            <w:tcW w:w="468" w:type="dxa"/>
            <w:tcBorders>
              <w:top w:val="single" w:color="000000" w:sz="4" w:space="0"/>
              <w:left w:val="single" w:color="000000" w:sz="4" w:space="0"/>
              <w:bottom w:val="single" w:color="000000" w:sz="4" w:space="0"/>
              <w:right w:val="single" w:color="000000" w:sz="4" w:space="0"/>
            </w:tcBorders>
            <w:vAlign w:val="center"/>
          </w:tcPr>
          <w:p w14:paraId="01FC04BF">
            <w:pPr>
              <w:jc w:val="center"/>
              <w:rPr>
                <w:rFonts w:ascii="宋体" w:hAnsi="宋体" w:eastAsia="宋体" w:cs="宋体"/>
                <w:color w:val="000000"/>
                <w:sz w:val="20"/>
                <w:szCs w:val="20"/>
              </w:rPr>
            </w:pPr>
          </w:p>
        </w:tc>
        <w:tc>
          <w:tcPr>
            <w:tcW w:w="1175" w:type="dxa"/>
            <w:tcBorders>
              <w:top w:val="single" w:color="000000" w:sz="4" w:space="0"/>
              <w:left w:val="single" w:color="000000" w:sz="4" w:space="0"/>
              <w:bottom w:val="single" w:color="000000" w:sz="4" w:space="0"/>
              <w:right w:val="single" w:color="000000" w:sz="4" w:space="0"/>
            </w:tcBorders>
            <w:vAlign w:val="center"/>
          </w:tcPr>
          <w:p w14:paraId="12CBE475">
            <w:pPr>
              <w:jc w:val="center"/>
              <w:rPr>
                <w:rFonts w:ascii="宋体" w:hAnsi="宋体" w:eastAsia="宋体" w:cs="宋体"/>
                <w:color w:val="000000"/>
                <w:sz w:val="20"/>
                <w:szCs w:val="20"/>
              </w:rPr>
            </w:pPr>
          </w:p>
        </w:tc>
        <w:tc>
          <w:tcPr>
            <w:tcW w:w="477" w:type="dxa"/>
            <w:tcBorders>
              <w:top w:val="single" w:color="000000" w:sz="4" w:space="0"/>
              <w:left w:val="single" w:color="000000" w:sz="4" w:space="0"/>
              <w:bottom w:val="single" w:color="000000" w:sz="4" w:space="0"/>
              <w:right w:val="single" w:color="000000" w:sz="4" w:space="0"/>
            </w:tcBorders>
            <w:vAlign w:val="center"/>
          </w:tcPr>
          <w:p w14:paraId="08D87428">
            <w:pPr>
              <w:jc w:val="center"/>
              <w:rPr>
                <w:rFonts w:ascii="宋体" w:hAnsi="宋体" w:eastAsia="宋体" w:cs="宋体"/>
                <w:color w:val="000000"/>
                <w:sz w:val="20"/>
                <w:szCs w:val="20"/>
              </w:rPr>
            </w:pPr>
          </w:p>
        </w:tc>
        <w:tc>
          <w:tcPr>
            <w:tcW w:w="788" w:type="dxa"/>
            <w:tcBorders>
              <w:top w:val="single" w:color="000000" w:sz="4" w:space="0"/>
              <w:left w:val="nil"/>
              <w:bottom w:val="single" w:color="000000" w:sz="4" w:space="0"/>
              <w:right w:val="single" w:color="000000" w:sz="4" w:space="0"/>
            </w:tcBorders>
            <w:vAlign w:val="center"/>
          </w:tcPr>
          <w:p w14:paraId="681539E8">
            <w:pPr>
              <w:jc w:val="center"/>
              <w:rPr>
                <w:rFonts w:ascii="宋体" w:hAnsi="宋体" w:eastAsia="宋体" w:cs="宋体"/>
                <w:color w:val="000000"/>
                <w:sz w:val="20"/>
                <w:szCs w:val="20"/>
              </w:rPr>
            </w:pPr>
          </w:p>
        </w:tc>
      </w:tr>
      <w:tr w14:paraId="16ACFB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trPr>
        <w:tc>
          <w:tcPr>
            <w:tcW w:w="459" w:type="dxa"/>
            <w:tcBorders>
              <w:top w:val="single" w:color="000000" w:sz="4" w:space="0"/>
              <w:left w:val="single" w:color="000000" w:sz="4" w:space="0"/>
              <w:bottom w:val="single" w:color="000000" w:sz="4" w:space="0"/>
              <w:right w:val="single" w:color="000000" w:sz="4" w:space="0"/>
            </w:tcBorders>
            <w:vAlign w:val="center"/>
          </w:tcPr>
          <w:p w14:paraId="0F61914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23</w:t>
            </w:r>
          </w:p>
        </w:tc>
        <w:tc>
          <w:tcPr>
            <w:tcW w:w="1304" w:type="dxa"/>
            <w:gridSpan w:val="2"/>
            <w:tcBorders>
              <w:top w:val="single" w:color="000000" w:sz="4" w:space="0"/>
              <w:left w:val="single" w:color="000000" w:sz="4" w:space="0"/>
              <w:bottom w:val="single" w:color="000000" w:sz="4" w:space="0"/>
              <w:right w:val="single" w:color="000000" w:sz="4" w:space="0"/>
            </w:tcBorders>
            <w:vAlign w:val="center"/>
          </w:tcPr>
          <w:p w14:paraId="11EA121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得胜沙社区</w:t>
            </w:r>
          </w:p>
        </w:tc>
        <w:tc>
          <w:tcPr>
            <w:tcW w:w="716" w:type="dxa"/>
            <w:tcBorders>
              <w:top w:val="single" w:color="000000" w:sz="4" w:space="0"/>
              <w:left w:val="single" w:color="000000" w:sz="4" w:space="0"/>
              <w:bottom w:val="single" w:color="000000" w:sz="4" w:space="0"/>
              <w:right w:val="single" w:color="000000" w:sz="4" w:space="0"/>
            </w:tcBorders>
            <w:vAlign w:val="center"/>
          </w:tcPr>
          <w:p w14:paraId="1B9B81C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72" w:type="dxa"/>
            <w:vMerge w:val="continue"/>
            <w:tcBorders>
              <w:top w:val="single" w:color="000000" w:sz="4" w:space="0"/>
              <w:left w:val="single" w:color="000000" w:sz="4" w:space="0"/>
              <w:bottom w:val="single" w:color="000000" w:sz="4" w:space="0"/>
              <w:right w:val="single" w:color="000000" w:sz="4" w:space="0"/>
            </w:tcBorders>
            <w:vAlign w:val="center"/>
          </w:tcPr>
          <w:p w14:paraId="5445BE7E">
            <w:pPr>
              <w:jc w:val="center"/>
              <w:rPr>
                <w:rFonts w:ascii="宋体" w:hAnsi="宋体" w:eastAsia="宋体" w:cs="宋体"/>
                <w:color w:val="000000"/>
                <w:sz w:val="20"/>
                <w:szCs w:val="20"/>
              </w:rPr>
            </w:pPr>
          </w:p>
        </w:tc>
        <w:tc>
          <w:tcPr>
            <w:tcW w:w="468" w:type="dxa"/>
            <w:tcBorders>
              <w:top w:val="single" w:color="000000" w:sz="4" w:space="0"/>
              <w:left w:val="single" w:color="000000" w:sz="4" w:space="0"/>
              <w:bottom w:val="single" w:color="000000" w:sz="4" w:space="0"/>
              <w:right w:val="single" w:color="000000" w:sz="4" w:space="0"/>
            </w:tcBorders>
            <w:vAlign w:val="center"/>
          </w:tcPr>
          <w:p w14:paraId="2A87D5E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23</w:t>
            </w:r>
          </w:p>
        </w:tc>
        <w:tc>
          <w:tcPr>
            <w:tcW w:w="1267" w:type="dxa"/>
            <w:tcBorders>
              <w:top w:val="single" w:color="000000" w:sz="4" w:space="0"/>
              <w:left w:val="single" w:color="000000" w:sz="4" w:space="0"/>
              <w:bottom w:val="single" w:color="000000" w:sz="4" w:space="0"/>
              <w:right w:val="single" w:color="000000" w:sz="4" w:space="0"/>
            </w:tcBorders>
            <w:vAlign w:val="center"/>
          </w:tcPr>
          <w:p w14:paraId="1796DDB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龙昆南社区</w:t>
            </w:r>
          </w:p>
        </w:tc>
        <w:tc>
          <w:tcPr>
            <w:tcW w:w="634" w:type="dxa"/>
            <w:tcBorders>
              <w:top w:val="single" w:color="000000" w:sz="4" w:space="0"/>
              <w:left w:val="single" w:color="000000" w:sz="4" w:space="0"/>
              <w:bottom w:val="single" w:color="000000" w:sz="4" w:space="0"/>
              <w:right w:val="single" w:color="000000" w:sz="4" w:space="0"/>
            </w:tcBorders>
            <w:vAlign w:val="center"/>
          </w:tcPr>
          <w:p w14:paraId="457F1C0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71" w:type="dxa"/>
            <w:vMerge w:val="continue"/>
            <w:tcBorders>
              <w:top w:val="single" w:color="000000" w:sz="4" w:space="0"/>
              <w:left w:val="single" w:color="000000" w:sz="4" w:space="0"/>
              <w:bottom w:val="single" w:color="000000" w:sz="4" w:space="0"/>
              <w:right w:val="single" w:color="000000" w:sz="4" w:space="0"/>
            </w:tcBorders>
            <w:vAlign w:val="center"/>
          </w:tcPr>
          <w:p w14:paraId="2EEA7368">
            <w:pPr>
              <w:jc w:val="center"/>
              <w:rPr>
                <w:rFonts w:ascii="宋体" w:hAnsi="宋体" w:eastAsia="宋体" w:cs="宋体"/>
                <w:color w:val="000000"/>
                <w:sz w:val="20"/>
                <w:szCs w:val="20"/>
              </w:rPr>
            </w:pPr>
          </w:p>
        </w:tc>
        <w:tc>
          <w:tcPr>
            <w:tcW w:w="468" w:type="dxa"/>
            <w:tcBorders>
              <w:top w:val="single" w:color="000000" w:sz="4" w:space="0"/>
              <w:left w:val="single" w:color="000000" w:sz="4" w:space="0"/>
              <w:bottom w:val="single" w:color="000000" w:sz="4" w:space="0"/>
              <w:right w:val="single" w:color="000000" w:sz="4" w:space="0"/>
            </w:tcBorders>
            <w:vAlign w:val="center"/>
          </w:tcPr>
          <w:p w14:paraId="700F018D">
            <w:pPr>
              <w:jc w:val="center"/>
              <w:rPr>
                <w:rFonts w:ascii="宋体" w:hAnsi="宋体" w:eastAsia="宋体" w:cs="宋体"/>
                <w:color w:val="000000"/>
                <w:sz w:val="20"/>
                <w:szCs w:val="20"/>
              </w:rPr>
            </w:pPr>
          </w:p>
        </w:tc>
        <w:tc>
          <w:tcPr>
            <w:tcW w:w="1175" w:type="dxa"/>
            <w:tcBorders>
              <w:top w:val="single" w:color="000000" w:sz="4" w:space="0"/>
              <w:left w:val="single" w:color="000000" w:sz="4" w:space="0"/>
              <w:bottom w:val="single" w:color="000000" w:sz="4" w:space="0"/>
              <w:right w:val="single" w:color="000000" w:sz="4" w:space="0"/>
            </w:tcBorders>
            <w:vAlign w:val="center"/>
          </w:tcPr>
          <w:p w14:paraId="374B4D77">
            <w:pPr>
              <w:jc w:val="center"/>
              <w:rPr>
                <w:rFonts w:ascii="宋体" w:hAnsi="宋体" w:eastAsia="宋体" w:cs="宋体"/>
                <w:color w:val="000000"/>
                <w:sz w:val="20"/>
                <w:szCs w:val="20"/>
              </w:rPr>
            </w:pPr>
          </w:p>
        </w:tc>
        <w:tc>
          <w:tcPr>
            <w:tcW w:w="477" w:type="dxa"/>
            <w:tcBorders>
              <w:top w:val="single" w:color="000000" w:sz="4" w:space="0"/>
              <w:left w:val="single" w:color="000000" w:sz="4" w:space="0"/>
              <w:bottom w:val="single" w:color="000000" w:sz="4" w:space="0"/>
              <w:right w:val="single" w:color="000000" w:sz="4" w:space="0"/>
            </w:tcBorders>
            <w:vAlign w:val="center"/>
          </w:tcPr>
          <w:p w14:paraId="6EE7E9BB">
            <w:pPr>
              <w:jc w:val="center"/>
              <w:rPr>
                <w:rFonts w:ascii="宋体" w:hAnsi="宋体" w:eastAsia="宋体" w:cs="宋体"/>
                <w:color w:val="000000"/>
                <w:sz w:val="20"/>
                <w:szCs w:val="20"/>
              </w:rPr>
            </w:pPr>
          </w:p>
        </w:tc>
        <w:tc>
          <w:tcPr>
            <w:tcW w:w="788" w:type="dxa"/>
            <w:tcBorders>
              <w:top w:val="single" w:color="000000" w:sz="4" w:space="0"/>
              <w:left w:val="nil"/>
              <w:bottom w:val="single" w:color="000000" w:sz="4" w:space="0"/>
              <w:right w:val="single" w:color="000000" w:sz="4" w:space="0"/>
            </w:tcBorders>
            <w:vAlign w:val="center"/>
          </w:tcPr>
          <w:p w14:paraId="2883E1B1">
            <w:pPr>
              <w:jc w:val="center"/>
              <w:rPr>
                <w:rFonts w:ascii="宋体" w:hAnsi="宋体" w:eastAsia="宋体" w:cs="宋体"/>
                <w:color w:val="000000"/>
                <w:sz w:val="20"/>
                <w:szCs w:val="20"/>
              </w:rPr>
            </w:pPr>
          </w:p>
        </w:tc>
      </w:tr>
      <w:tr w14:paraId="6D54E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trPr>
        <w:tc>
          <w:tcPr>
            <w:tcW w:w="459" w:type="dxa"/>
            <w:tcBorders>
              <w:top w:val="single" w:color="000000" w:sz="4" w:space="0"/>
              <w:left w:val="single" w:color="000000" w:sz="4" w:space="0"/>
              <w:bottom w:val="single" w:color="000000" w:sz="4" w:space="0"/>
              <w:right w:val="single" w:color="000000" w:sz="4" w:space="0"/>
            </w:tcBorders>
            <w:vAlign w:val="center"/>
          </w:tcPr>
          <w:p w14:paraId="5AA691D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24</w:t>
            </w:r>
          </w:p>
        </w:tc>
        <w:tc>
          <w:tcPr>
            <w:tcW w:w="1304" w:type="dxa"/>
            <w:gridSpan w:val="2"/>
            <w:tcBorders>
              <w:top w:val="single" w:color="000000" w:sz="4" w:space="0"/>
              <w:left w:val="single" w:color="000000" w:sz="4" w:space="0"/>
              <w:bottom w:val="single" w:color="000000" w:sz="4" w:space="0"/>
              <w:right w:val="single" w:color="000000" w:sz="4" w:space="0"/>
            </w:tcBorders>
            <w:vAlign w:val="center"/>
          </w:tcPr>
          <w:p w14:paraId="2229A17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龙昆南社区</w:t>
            </w:r>
          </w:p>
        </w:tc>
        <w:tc>
          <w:tcPr>
            <w:tcW w:w="716" w:type="dxa"/>
            <w:tcBorders>
              <w:top w:val="single" w:color="000000" w:sz="4" w:space="0"/>
              <w:left w:val="single" w:color="000000" w:sz="4" w:space="0"/>
              <w:bottom w:val="single" w:color="000000" w:sz="4" w:space="0"/>
              <w:right w:val="single" w:color="000000" w:sz="4" w:space="0"/>
            </w:tcBorders>
            <w:vAlign w:val="center"/>
          </w:tcPr>
          <w:p w14:paraId="5CE9052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772" w:type="dxa"/>
            <w:vMerge w:val="continue"/>
            <w:tcBorders>
              <w:top w:val="single" w:color="000000" w:sz="4" w:space="0"/>
              <w:left w:val="single" w:color="000000" w:sz="4" w:space="0"/>
              <w:bottom w:val="single" w:color="000000" w:sz="4" w:space="0"/>
              <w:right w:val="single" w:color="000000" w:sz="4" w:space="0"/>
            </w:tcBorders>
            <w:vAlign w:val="center"/>
          </w:tcPr>
          <w:p w14:paraId="09FA9C97">
            <w:pPr>
              <w:jc w:val="center"/>
              <w:rPr>
                <w:rFonts w:ascii="宋体" w:hAnsi="宋体" w:eastAsia="宋体" w:cs="宋体"/>
                <w:color w:val="000000"/>
                <w:sz w:val="20"/>
                <w:szCs w:val="20"/>
              </w:rPr>
            </w:pPr>
          </w:p>
        </w:tc>
        <w:tc>
          <w:tcPr>
            <w:tcW w:w="468" w:type="dxa"/>
            <w:tcBorders>
              <w:top w:val="single" w:color="000000" w:sz="4" w:space="0"/>
              <w:left w:val="single" w:color="000000" w:sz="4" w:space="0"/>
              <w:bottom w:val="single" w:color="000000" w:sz="4" w:space="0"/>
              <w:right w:val="single" w:color="000000" w:sz="4" w:space="0"/>
            </w:tcBorders>
            <w:vAlign w:val="center"/>
          </w:tcPr>
          <w:p w14:paraId="44AFF534">
            <w:pPr>
              <w:jc w:val="center"/>
              <w:rPr>
                <w:rFonts w:ascii="宋体" w:hAnsi="宋体" w:eastAsia="宋体" w:cs="宋体"/>
                <w:color w:val="000000"/>
                <w:sz w:val="20"/>
                <w:szCs w:val="20"/>
              </w:rPr>
            </w:pPr>
          </w:p>
        </w:tc>
        <w:tc>
          <w:tcPr>
            <w:tcW w:w="1267" w:type="dxa"/>
            <w:tcBorders>
              <w:top w:val="single" w:color="000000" w:sz="4" w:space="0"/>
              <w:left w:val="single" w:color="000000" w:sz="4" w:space="0"/>
              <w:bottom w:val="single" w:color="000000" w:sz="4" w:space="0"/>
              <w:right w:val="single" w:color="000000" w:sz="4" w:space="0"/>
            </w:tcBorders>
            <w:vAlign w:val="center"/>
          </w:tcPr>
          <w:p w14:paraId="1B8B77C9">
            <w:pPr>
              <w:jc w:val="center"/>
              <w:rPr>
                <w:rFonts w:ascii="宋体" w:hAnsi="宋体" w:eastAsia="宋体" w:cs="宋体"/>
                <w:color w:val="000000"/>
                <w:sz w:val="20"/>
                <w:szCs w:val="20"/>
              </w:rPr>
            </w:pPr>
          </w:p>
        </w:tc>
        <w:tc>
          <w:tcPr>
            <w:tcW w:w="634" w:type="dxa"/>
            <w:tcBorders>
              <w:top w:val="single" w:color="000000" w:sz="4" w:space="0"/>
              <w:left w:val="single" w:color="000000" w:sz="4" w:space="0"/>
              <w:bottom w:val="single" w:color="000000" w:sz="4" w:space="0"/>
              <w:right w:val="single" w:color="000000" w:sz="4" w:space="0"/>
            </w:tcBorders>
            <w:vAlign w:val="center"/>
          </w:tcPr>
          <w:p w14:paraId="34C6958A">
            <w:pPr>
              <w:jc w:val="center"/>
              <w:rPr>
                <w:rFonts w:ascii="宋体" w:hAnsi="宋体" w:eastAsia="宋体" w:cs="宋体"/>
                <w:color w:val="000000"/>
                <w:sz w:val="20"/>
                <w:szCs w:val="20"/>
              </w:rPr>
            </w:pPr>
          </w:p>
        </w:tc>
        <w:tc>
          <w:tcPr>
            <w:tcW w:w="771" w:type="dxa"/>
            <w:tcBorders>
              <w:top w:val="nil"/>
              <w:left w:val="single" w:color="000000" w:sz="4" w:space="0"/>
              <w:bottom w:val="single" w:color="000000" w:sz="4" w:space="0"/>
              <w:right w:val="single" w:color="000000" w:sz="4" w:space="0"/>
            </w:tcBorders>
            <w:vAlign w:val="center"/>
          </w:tcPr>
          <w:p w14:paraId="04AF3292">
            <w:pPr>
              <w:rPr>
                <w:rFonts w:ascii="宋体" w:hAnsi="宋体" w:eastAsia="宋体" w:cs="宋体"/>
                <w:color w:val="000000"/>
                <w:sz w:val="20"/>
                <w:szCs w:val="20"/>
              </w:rPr>
            </w:pPr>
          </w:p>
        </w:tc>
        <w:tc>
          <w:tcPr>
            <w:tcW w:w="468" w:type="dxa"/>
            <w:tcBorders>
              <w:top w:val="single" w:color="000000" w:sz="4" w:space="0"/>
              <w:left w:val="single" w:color="000000" w:sz="4" w:space="0"/>
              <w:bottom w:val="single" w:color="000000" w:sz="4" w:space="0"/>
              <w:right w:val="single" w:color="000000" w:sz="4" w:space="0"/>
            </w:tcBorders>
            <w:vAlign w:val="center"/>
          </w:tcPr>
          <w:p w14:paraId="490ED098">
            <w:pPr>
              <w:jc w:val="center"/>
              <w:rPr>
                <w:rFonts w:ascii="宋体" w:hAnsi="宋体" w:eastAsia="宋体" w:cs="宋体"/>
                <w:color w:val="000000"/>
                <w:sz w:val="20"/>
                <w:szCs w:val="20"/>
              </w:rPr>
            </w:pPr>
          </w:p>
        </w:tc>
        <w:tc>
          <w:tcPr>
            <w:tcW w:w="1175" w:type="dxa"/>
            <w:tcBorders>
              <w:top w:val="single" w:color="000000" w:sz="4" w:space="0"/>
              <w:left w:val="single" w:color="000000" w:sz="4" w:space="0"/>
              <w:bottom w:val="single" w:color="000000" w:sz="4" w:space="0"/>
              <w:right w:val="single" w:color="000000" w:sz="4" w:space="0"/>
            </w:tcBorders>
            <w:vAlign w:val="center"/>
          </w:tcPr>
          <w:p w14:paraId="26EDD7F9">
            <w:pPr>
              <w:jc w:val="center"/>
              <w:rPr>
                <w:rFonts w:ascii="宋体" w:hAnsi="宋体" w:eastAsia="宋体" w:cs="宋体"/>
                <w:color w:val="000000"/>
                <w:sz w:val="20"/>
                <w:szCs w:val="20"/>
              </w:rPr>
            </w:pPr>
          </w:p>
        </w:tc>
        <w:tc>
          <w:tcPr>
            <w:tcW w:w="477" w:type="dxa"/>
            <w:tcBorders>
              <w:top w:val="single" w:color="000000" w:sz="4" w:space="0"/>
              <w:left w:val="single" w:color="000000" w:sz="4" w:space="0"/>
              <w:bottom w:val="single" w:color="000000" w:sz="4" w:space="0"/>
              <w:right w:val="single" w:color="000000" w:sz="4" w:space="0"/>
            </w:tcBorders>
            <w:vAlign w:val="center"/>
          </w:tcPr>
          <w:p w14:paraId="14E7B09E">
            <w:pPr>
              <w:jc w:val="center"/>
              <w:rPr>
                <w:rFonts w:ascii="宋体" w:hAnsi="宋体" w:eastAsia="宋体" w:cs="宋体"/>
                <w:color w:val="000000"/>
                <w:sz w:val="20"/>
                <w:szCs w:val="20"/>
              </w:rPr>
            </w:pPr>
          </w:p>
        </w:tc>
        <w:tc>
          <w:tcPr>
            <w:tcW w:w="788" w:type="dxa"/>
            <w:tcBorders>
              <w:top w:val="single" w:color="000000" w:sz="4" w:space="0"/>
              <w:left w:val="nil"/>
              <w:bottom w:val="single" w:color="000000" w:sz="4" w:space="0"/>
              <w:right w:val="single" w:color="000000" w:sz="4" w:space="0"/>
            </w:tcBorders>
            <w:vAlign w:val="center"/>
          </w:tcPr>
          <w:p w14:paraId="60E28EAF">
            <w:pPr>
              <w:jc w:val="center"/>
              <w:rPr>
                <w:rFonts w:ascii="宋体" w:hAnsi="宋体" w:eastAsia="宋体" w:cs="宋体"/>
                <w:color w:val="000000"/>
                <w:sz w:val="20"/>
                <w:szCs w:val="20"/>
              </w:rPr>
            </w:pPr>
          </w:p>
        </w:tc>
      </w:tr>
      <w:tr w14:paraId="587C25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4" w:hRule="atLeast"/>
        </w:trPr>
        <w:tc>
          <w:tcPr>
            <w:tcW w:w="459" w:type="dxa"/>
            <w:tcBorders>
              <w:top w:val="single" w:color="000000" w:sz="4" w:space="0"/>
              <w:left w:val="single" w:color="000000" w:sz="4" w:space="0"/>
              <w:bottom w:val="single" w:color="000000" w:sz="4" w:space="0"/>
              <w:right w:val="single" w:color="000000" w:sz="4" w:space="0"/>
            </w:tcBorders>
            <w:vAlign w:val="center"/>
          </w:tcPr>
          <w:p w14:paraId="3B21EF0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合计</w:t>
            </w:r>
          </w:p>
        </w:tc>
        <w:tc>
          <w:tcPr>
            <w:tcW w:w="1304" w:type="dxa"/>
            <w:gridSpan w:val="2"/>
            <w:tcBorders>
              <w:top w:val="single" w:color="000000" w:sz="4" w:space="0"/>
              <w:left w:val="single" w:color="000000" w:sz="4" w:space="0"/>
              <w:bottom w:val="single" w:color="000000" w:sz="4" w:space="0"/>
              <w:right w:val="single" w:color="000000" w:sz="4" w:space="0"/>
            </w:tcBorders>
            <w:vAlign w:val="center"/>
          </w:tcPr>
          <w:p w14:paraId="2581FFC8">
            <w:pPr>
              <w:jc w:val="center"/>
              <w:rPr>
                <w:rFonts w:ascii="宋体" w:hAnsi="宋体" w:eastAsia="宋体" w:cs="宋体"/>
                <w:color w:val="000000"/>
                <w:sz w:val="20"/>
                <w:szCs w:val="20"/>
              </w:rPr>
            </w:pPr>
          </w:p>
        </w:tc>
        <w:tc>
          <w:tcPr>
            <w:tcW w:w="716" w:type="dxa"/>
            <w:tcBorders>
              <w:top w:val="single" w:color="000000" w:sz="4" w:space="0"/>
              <w:left w:val="single" w:color="000000" w:sz="4" w:space="0"/>
              <w:bottom w:val="single" w:color="000000" w:sz="4" w:space="0"/>
              <w:right w:val="single" w:color="000000" w:sz="4" w:space="0"/>
            </w:tcBorders>
            <w:vAlign w:val="center"/>
          </w:tcPr>
          <w:p w14:paraId="79E1E8E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31</w:t>
            </w:r>
          </w:p>
        </w:tc>
        <w:tc>
          <w:tcPr>
            <w:tcW w:w="772" w:type="dxa"/>
            <w:tcBorders>
              <w:top w:val="single" w:color="000000" w:sz="4" w:space="0"/>
              <w:left w:val="single" w:color="000000" w:sz="4" w:space="0"/>
              <w:bottom w:val="single" w:color="000000" w:sz="4" w:space="0"/>
              <w:right w:val="single" w:color="000000" w:sz="4" w:space="0"/>
            </w:tcBorders>
            <w:vAlign w:val="center"/>
          </w:tcPr>
          <w:p w14:paraId="7DB3D17F">
            <w:pPr>
              <w:jc w:val="center"/>
              <w:rPr>
                <w:rFonts w:ascii="宋体" w:hAnsi="宋体" w:eastAsia="宋体" w:cs="宋体"/>
                <w:color w:val="000000"/>
                <w:sz w:val="20"/>
                <w:szCs w:val="20"/>
              </w:rPr>
            </w:pPr>
          </w:p>
        </w:tc>
        <w:tc>
          <w:tcPr>
            <w:tcW w:w="468" w:type="dxa"/>
            <w:tcBorders>
              <w:top w:val="single" w:color="000000" w:sz="4" w:space="0"/>
              <w:left w:val="single" w:color="000000" w:sz="4" w:space="0"/>
              <w:bottom w:val="single" w:color="000000" w:sz="4" w:space="0"/>
              <w:right w:val="single" w:color="000000" w:sz="4" w:space="0"/>
            </w:tcBorders>
            <w:vAlign w:val="center"/>
          </w:tcPr>
          <w:p w14:paraId="08F8061D">
            <w:pPr>
              <w:jc w:val="center"/>
              <w:rPr>
                <w:rFonts w:ascii="宋体" w:hAnsi="宋体" w:eastAsia="宋体" w:cs="宋体"/>
                <w:color w:val="000000"/>
                <w:sz w:val="20"/>
                <w:szCs w:val="20"/>
              </w:rPr>
            </w:pPr>
          </w:p>
        </w:tc>
        <w:tc>
          <w:tcPr>
            <w:tcW w:w="1267" w:type="dxa"/>
            <w:tcBorders>
              <w:top w:val="single" w:color="000000" w:sz="4" w:space="0"/>
              <w:left w:val="single" w:color="000000" w:sz="4" w:space="0"/>
              <w:bottom w:val="single" w:color="000000" w:sz="4" w:space="0"/>
              <w:right w:val="single" w:color="000000" w:sz="4" w:space="0"/>
            </w:tcBorders>
            <w:vAlign w:val="center"/>
          </w:tcPr>
          <w:p w14:paraId="50A95253">
            <w:pPr>
              <w:jc w:val="center"/>
              <w:rPr>
                <w:rFonts w:ascii="宋体" w:hAnsi="宋体" w:eastAsia="宋体" w:cs="宋体"/>
                <w:color w:val="000000"/>
                <w:sz w:val="20"/>
                <w:szCs w:val="20"/>
              </w:rPr>
            </w:pPr>
          </w:p>
        </w:tc>
        <w:tc>
          <w:tcPr>
            <w:tcW w:w="634" w:type="dxa"/>
            <w:tcBorders>
              <w:top w:val="single" w:color="000000" w:sz="4" w:space="0"/>
              <w:left w:val="single" w:color="000000" w:sz="4" w:space="0"/>
              <w:bottom w:val="single" w:color="000000" w:sz="4" w:space="0"/>
              <w:right w:val="single" w:color="000000" w:sz="4" w:space="0"/>
            </w:tcBorders>
            <w:vAlign w:val="center"/>
          </w:tcPr>
          <w:p w14:paraId="12D4264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26</w:t>
            </w:r>
          </w:p>
        </w:tc>
        <w:tc>
          <w:tcPr>
            <w:tcW w:w="771" w:type="dxa"/>
            <w:tcBorders>
              <w:top w:val="single" w:color="000000" w:sz="4" w:space="0"/>
              <w:left w:val="single" w:color="000000" w:sz="4" w:space="0"/>
              <w:bottom w:val="single" w:color="000000" w:sz="4" w:space="0"/>
              <w:right w:val="single" w:color="000000" w:sz="4" w:space="0"/>
            </w:tcBorders>
            <w:vAlign w:val="center"/>
          </w:tcPr>
          <w:p w14:paraId="2E32DE6B">
            <w:pPr>
              <w:jc w:val="center"/>
              <w:rPr>
                <w:rFonts w:ascii="宋体" w:hAnsi="宋体" w:eastAsia="宋体" w:cs="宋体"/>
                <w:color w:val="000000"/>
                <w:sz w:val="20"/>
                <w:szCs w:val="20"/>
              </w:rPr>
            </w:pPr>
          </w:p>
        </w:tc>
        <w:tc>
          <w:tcPr>
            <w:tcW w:w="468" w:type="dxa"/>
            <w:tcBorders>
              <w:top w:val="single" w:color="000000" w:sz="4" w:space="0"/>
              <w:left w:val="single" w:color="000000" w:sz="4" w:space="0"/>
              <w:bottom w:val="single" w:color="000000" w:sz="4" w:space="0"/>
              <w:right w:val="single" w:color="000000" w:sz="4" w:space="0"/>
            </w:tcBorders>
            <w:vAlign w:val="center"/>
          </w:tcPr>
          <w:p w14:paraId="644AAB0C">
            <w:pPr>
              <w:jc w:val="center"/>
              <w:rPr>
                <w:rFonts w:ascii="宋体" w:hAnsi="宋体" w:eastAsia="宋体" w:cs="宋体"/>
                <w:color w:val="000000"/>
                <w:sz w:val="20"/>
                <w:szCs w:val="20"/>
              </w:rPr>
            </w:pPr>
          </w:p>
        </w:tc>
        <w:tc>
          <w:tcPr>
            <w:tcW w:w="1175" w:type="dxa"/>
            <w:tcBorders>
              <w:top w:val="single" w:color="000000" w:sz="4" w:space="0"/>
              <w:left w:val="single" w:color="000000" w:sz="4" w:space="0"/>
              <w:bottom w:val="single" w:color="000000" w:sz="4" w:space="0"/>
              <w:right w:val="single" w:color="000000" w:sz="4" w:space="0"/>
            </w:tcBorders>
            <w:vAlign w:val="center"/>
          </w:tcPr>
          <w:p w14:paraId="7EF9A6E8">
            <w:pPr>
              <w:jc w:val="center"/>
              <w:rPr>
                <w:rFonts w:ascii="宋体" w:hAnsi="宋体" w:eastAsia="宋体" w:cs="宋体"/>
                <w:color w:val="000000"/>
                <w:sz w:val="20"/>
                <w:szCs w:val="20"/>
              </w:rPr>
            </w:pPr>
          </w:p>
        </w:tc>
        <w:tc>
          <w:tcPr>
            <w:tcW w:w="477" w:type="dxa"/>
            <w:tcBorders>
              <w:top w:val="single" w:color="000000" w:sz="4" w:space="0"/>
              <w:left w:val="single" w:color="000000" w:sz="4" w:space="0"/>
              <w:bottom w:val="single" w:color="000000" w:sz="4" w:space="0"/>
              <w:right w:val="single" w:color="000000" w:sz="4" w:space="0"/>
            </w:tcBorders>
            <w:vAlign w:val="center"/>
          </w:tcPr>
          <w:p w14:paraId="5FE9422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19</w:t>
            </w:r>
          </w:p>
        </w:tc>
        <w:tc>
          <w:tcPr>
            <w:tcW w:w="788" w:type="dxa"/>
            <w:tcBorders>
              <w:top w:val="single" w:color="000000" w:sz="4" w:space="0"/>
              <w:left w:val="nil"/>
              <w:bottom w:val="single" w:color="000000" w:sz="4" w:space="0"/>
              <w:right w:val="single" w:color="000000" w:sz="4" w:space="0"/>
            </w:tcBorders>
            <w:vAlign w:val="center"/>
          </w:tcPr>
          <w:p w14:paraId="033F7B8E">
            <w:pPr>
              <w:jc w:val="center"/>
              <w:rPr>
                <w:rFonts w:ascii="宋体" w:hAnsi="宋体" w:eastAsia="宋体" w:cs="宋体"/>
                <w:color w:val="000000"/>
                <w:sz w:val="20"/>
                <w:szCs w:val="20"/>
              </w:rPr>
            </w:pPr>
          </w:p>
        </w:tc>
      </w:tr>
      <w:tr w14:paraId="0C2E0E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5" w:hRule="atLeast"/>
        </w:trPr>
        <w:tc>
          <w:tcPr>
            <w:tcW w:w="459" w:type="dxa"/>
            <w:tcBorders>
              <w:top w:val="single" w:color="000000" w:sz="4" w:space="0"/>
              <w:left w:val="single" w:color="000000" w:sz="4" w:space="0"/>
              <w:bottom w:val="single" w:color="000000" w:sz="4" w:space="0"/>
              <w:right w:val="single" w:color="000000" w:sz="4" w:space="0"/>
            </w:tcBorders>
            <w:noWrap/>
            <w:vAlign w:val="center"/>
          </w:tcPr>
          <w:p w14:paraId="44CEB37B">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总计</w:t>
            </w:r>
          </w:p>
        </w:tc>
        <w:tc>
          <w:tcPr>
            <w:tcW w:w="8840" w:type="dxa"/>
            <w:gridSpan w:val="12"/>
            <w:tcBorders>
              <w:top w:val="single" w:color="000000" w:sz="4" w:space="0"/>
              <w:left w:val="single" w:color="000000" w:sz="4" w:space="0"/>
              <w:bottom w:val="single" w:color="000000" w:sz="4" w:space="0"/>
              <w:right w:val="single" w:color="000000" w:sz="4" w:space="0"/>
            </w:tcBorders>
            <w:noWrap/>
            <w:vAlign w:val="center"/>
          </w:tcPr>
          <w:p w14:paraId="18346CA5">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77（轮换人员12人）共89人</w:t>
            </w:r>
          </w:p>
        </w:tc>
      </w:tr>
    </w:tbl>
    <w:p w14:paraId="581EAC7B">
      <w:pPr>
        <w:pStyle w:val="2"/>
        <w:spacing w:after="0" w:line="540" w:lineRule="exact"/>
        <w:ind w:left="0" w:leftChars="0" w:firstLine="0" w:firstLineChars="0"/>
        <w:rPr>
          <w:rFonts w:ascii="宋体" w:hAnsi="宋体" w:eastAsia="宋体" w:cs="宋体"/>
          <w:sz w:val="30"/>
          <w:szCs w:val="30"/>
        </w:rPr>
      </w:pPr>
    </w:p>
    <w:p w14:paraId="122AB1E8">
      <w:pPr>
        <w:pStyle w:val="2"/>
        <w:ind w:left="0" w:leftChars="0" w:firstLine="0" w:firstLineChars="0"/>
        <w:rPr>
          <w:rFonts w:ascii="宋体" w:hAnsi="宋体" w:eastAsia="宋体"/>
          <w:b/>
          <w:bCs w:val="0"/>
          <w:sz w:val="30"/>
          <w:szCs w:val="30"/>
          <w:lang w:val="en-GB"/>
        </w:rPr>
      </w:pPr>
    </w:p>
    <w:p w14:paraId="64A7E615">
      <w:pPr>
        <w:pStyle w:val="2"/>
        <w:ind w:left="0" w:leftChars="0" w:firstLine="0" w:firstLineChars="0"/>
        <w:rPr>
          <w:rFonts w:ascii="宋体" w:hAnsi="宋体" w:eastAsia="宋体"/>
          <w:b/>
          <w:bCs w:val="0"/>
          <w:sz w:val="30"/>
          <w:szCs w:val="30"/>
          <w:lang w:val="en-GB"/>
        </w:rPr>
      </w:pPr>
    </w:p>
    <w:p w14:paraId="757C9BC7">
      <w:pPr>
        <w:pStyle w:val="2"/>
        <w:ind w:left="0" w:leftChars="0" w:firstLine="0" w:firstLineChars="0"/>
        <w:rPr>
          <w:rFonts w:ascii="宋体" w:hAnsi="宋体" w:eastAsia="宋体"/>
          <w:b/>
          <w:bCs w:val="0"/>
          <w:sz w:val="30"/>
          <w:szCs w:val="30"/>
          <w:lang w:val="en-GB"/>
        </w:rPr>
      </w:pPr>
    </w:p>
    <w:p w14:paraId="2A684BB3">
      <w:pPr>
        <w:pStyle w:val="2"/>
        <w:ind w:left="0" w:leftChars="0" w:firstLine="0" w:firstLineChars="0"/>
        <w:rPr>
          <w:rFonts w:ascii="宋体" w:hAnsi="宋体" w:eastAsia="宋体" w:cs="宋体"/>
          <w:sz w:val="30"/>
          <w:szCs w:val="30"/>
          <w:lang w:val="en-GB"/>
        </w:rPr>
      </w:pPr>
      <w:r>
        <w:rPr>
          <w:rFonts w:hint="eastAsia" w:ascii="宋体" w:hAnsi="宋体" w:eastAsia="宋体"/>
          <w:b/>
          <w:bCs w:val="0"/>
          <w:sz w:val="30"/>
          <w:szCs w:val="30"/>
          <w:lang w:val="en-GB"/>
        </w:rPr>
        <w:t>附件</w:t>
      </w:r>
      <w:r>
        <w:rPr>
          <w:rFonts w:hint="eastAsia" w:ascii="宋体" w:hAnsi="宋体" w:eastAsia="宋体"/>
          <w:b/>
          <w:bCs w:val="0"/>
          <w:sz w:val="30"/>
          <w:szCs w:val="30"/>
        </w:rPr>
        <w:t>四</w:t>
      </w:r>
      <w:r>
        <w:rPr>
          <w:rFonts w:hint="eastAsia" w:ascii="宋体" w:hAnsi="宋体" w:eastAsia="宋体"/>
          <w:b/>
          <w:bCs w:val="0"/>
          <w:sz w:val="30"/>
          <w:szCs w:val="30"/>
          <w:lang w:val="en-GB"/>
        </w:rPr>
        <w:t>：</w:t>
      </w:r>
      <w:r>
        <w:rPr>
          <w:rFonts w:hint="eastAsia" w:ascii="宋体" w:hAnsi="宋体" w:eastAsia="宋体" w:cs="宋体"/>
          <w:sz w:val="30"/>
          <w:szCs w:val="30"/>
          <w:lang w:val="en-GB"/>
        </w:rPr>
        <w:t>安保服务质量考核表</w:t>
      </w:r>
    </w:p>
    <w:tbl>
      <w:tblPr>
        <w:tblStyle w:val="9"/>
        <w:tblpPr w:leftFromText="180" w:rightFromText="180" w:vertAnchor="text" w:horzAnchor="page" w:tblpX="1490" w:tblpY="530"/>
        <w:tblOverlap w:val="never"/>
        <w:tblW w:w="9330" w:type="dxa"/>
        <w:tblInd w:w="0" w:type="dxa"/>
        <w:tblLayout w:type="fixed"/>
        <w:tblCellMar>
          <w:top w:w="0" w:type="dxa"/>
          <w:left w:w="0" w:type="dxa"/>
          <w:bottom w:w="0" w:type="dxa"/>
          <w:right w:w="0" w:type="dxa"/>
        </w:tblCellMar>
      </w:tblPr>
      <w:tblGrid>
        <w:gridCol w:w="1793"/>
        <w:gridCol w:w="5763"/>
        <w:gridCol w:w="731"/>
        <w:gridCol w:w="1043"/>
      </w:tblGrid>
      <w:tr w14:paraId="720BD49D">
        <w:tblPrEx>
          <w:tblCellMar>
            <w:top w:w="0" w:type="dxa"/>
            <w:left w:w="0" w:type="dxa"/>
            <w:bottom w:w="0" w:type="dxa"/>
            <w:right w:w="0" w:type="dxa"/>
          </w:tblCellMar>
        </w:tblPrEx>
        <w:trPr>
          <w:trHeight w:val="90" w:hRule="atLeast"/>
          <w:tblHeader/>
        </w:trPr>
        <w:tc>
          <w:tcPr>
            <w:tcW w:w="9330" w:type="dxa"/>
            <w:gridSpan w:val="4"/>
            <w:tcBorders>
              <w:top w:val="single" w:color="000000" w:sz="4" w:space="0"/>
              <w:left w:val="single" w:color="auto" w:sz="4" w:space="0"/>
              <w:bottom w:val="single" w:color="000000" w:sz="4" w:space="0"/>
              <w:right w:val="single" w:color="000000" w:sz="4" w:space="0"/>
            </w:tcBorders>
            <w:noWrap/>
            <w:vAlign w:val="center"/>
          </w:tcPr>
          <w:p w14:paraId="3C04A081">
            <w:pPr>
              <w:tabs>
                <w:tab w:val="left" w:pos="975"/>
              </w:tabs>
              <w:ind w:left="105" w:leftChars="50"/>
              <w:jc w:val="center"/>
              <w:rPr>
                <w:rFonts w:ascii="宋体" w:hAnsi="宋体" w:eastAsia="宋体" w:cs="宋体"/>
                <w:szCs w:val="21"/>
              </w:rPr>
            </w:pPr>
            <w:r>
              <w:rPr>
                <w:rFonts w:hint="eastAsia" w:ascii="宋体" w:hAnsi="宋体" w:eastAsia="宋体" w:cs="宋体"/>
                <w:szCs w:val="21"/>
              </w:rPr>
              <w:t>安保服务质量考核表</w:t>
            </w:r>
          </w:p>
        </w:tc>
      </w:tr>
      <w:tr w14:paraId="406AE933">
        <w:tblPrEx>
          <w:tblCellMar>
            <w:top w:w="0" w:type="dxa"/>
            <w:left w:w="0" w:type="dxa"/>
            <w:bottom w:w="0" w:type="dxa"/>
            <w:right w:w="0" w:type="dxa"/>
          </w:tblCellMar>
        </w:tblPrEx>
        <w:trPr>
          <w:trHeight w:val="90" w:hRule="atLeast"/>
          <w:tblHeader/>
        </w:trPr>
        <w:tc>
          <w:tcPr>
            <w:tcW w:w="1793" w:type="dxa"/>
            <w:tcBorders>
              <w:top w:val="single" w:color="000000" w:sz="4" w:space="0"/>
              <w:left w:val="single" w:color="000000" w:sz="4" w:space="0"/>
              <w:bottom w:val="single" w:color="000000" w:sz="4" w:space="0"/>
              <w:right w:val="single" w:color="000000" w:sz="4" w:space="0"/>
            </w:tcBorders>
            <w:noWrap/>
            <w:vAlign w:val="center"/>
          </w:tcPr>
          <w:p w14:paraId="5EF442AB">
            <w:pPr>
              <w:tabs>
                <w:tab w:val="left" w:pos="975"/>
              </w:tabs>
              <w:ind w:left="105" w:leftChars="50"/>
              <w:jc w:val="center"/>
              <w:rPr>
                <w:rFonts w:ascii="宋体" w:hAnsi="宋体" w:eastAsia="宋体" w:cs="宋体"/>
                <w:szCs w:val="21"/>
              </w:rPr>
            </w:pPr>
            <w:r>
              <w:rPr>
                <w:rFonts w:hint="eastAsia" w:ascii="宋体" w:hAnsi="宋体" w:eastAsia="宋体" w:cs="宋体"/>
                <w:szCs w:val="21"/>
              </w:rPr>
              <w:t>类别</w:t>
            </w:r>
          </w:p>
        </w:tc>
        <w:tc>
          <w:tcPr>
            <w:tcW w:w="5763" w:type="dxa"/>
            <w:tcBorders>
              <w:top w:val="single" w:color="000000" w:sz="4" w:space="0"/>
              <w:left w:val="single" w:color="000000" w:sz="4" w:space="0"/>
              <w:bottom w:val="single" w:color="000000" w:sz="4" w:space="0"/>
              <w:right w:val="single" w:color="000000" w:sz="4" w:space="0"/>
            </w:tcBorders>
            <w:noWrap/>
            <w:vAlign w:val="center"/>
          </w:tcPr>
          <w:p w14:paraId="5CD82DBF">
            <w:pPr>
              <w:tabs>
                <w:tab w:val="left" w:pos="975"/>
              </w:tabs>
              <w:ind w:left="105" w:leftChars="50"/>
              <w:jc w:val="center"/>
              <w:rPr>
                <w:rFonts w:ascii="宋体" w:hAnsi="宋体" w:eastAsia="宋体" w:cs="宋体"/>
                <w:szCs w:val="21"/>
              </w:rPr>
            </w:pPr>
            <w:r>
              <w:rPr>
                <w:rFonts w:hint="eastAsia" w:ascii="宋体" w:hAnsi="宋体" w:eastAsia="宋体" w:cs="宋体"/>
                <w:szCs w:val="21"/>
              </w:rPr>
              <w:t>考核标准</w:t>
            </w:r>
          </w:p>
        </w:tc>
        <w:tc>
          <w:tcPr>
            <w:tcW w:w="731" w:type="dxa"/>
            <w:tcBorders>
              <w:top w:val="single" w:color="000000" w:sz="4" w:space="0"/>
              <w:left w:val="single" w:color="000000" w:sz="4" w:space="0"/>
              <w:bottom w:val="single" w:color="000000" w:sz="4" w:space="0"/>
              <w:right w:val="single" w:color="000000" w:sz="4" w:space="0"/>
            </w:tcBorders>
            <w:noWrap/>
            <w:vAlign w:val="center"/>
          </w:tcPr>
          <w:p w14:paraId="588B97D5">
            <w:pPr>
              <w:tabs>
                <w:tab w:val="left" w:pos="975"/>
              </w:tabs>
              <w:ind w:left="105" w:leftChars="50"/>
              <w:jc w:val="center"/>
              <w:rPr>
                <w:rFonts w:ascii="宋体" w:hAnsi="宋体" w:eastAsia="宋体" w:cs="宋体"/>
                <w:szCs w:val="21"/>
              </w:rPr>
            </w:pPr>
            <w:r>
              <w:rPr>
                <w:rFonts w:hint="eastAsia" w:ascii="宋体" w:hAnsi="宋体" w:eastAsia="宋体" w:cs="宋体"/>
                <w:szCs w:val="21"/>
              </w:rPr>
              <w:t>扣分</w:t>
            </w:r>
          </w:p>
        </w:tc>
        <w:tc>
          <w:tcPr>
            <w:tcW w:w="1043" w:type="dxa"/>
            <w:tcBorders>
              <w:top w:val="single" w:color="000000" w:sz="4" w:space="0"/>
              <w:left w:val="single" w:color="000000" w:sz="4" w:space="0"/>
              <w:bottom w:val="single" w:color="000000" w:sz="4" w:space="0"/>
              <w:right w:val="single" w:color="000000" w:sz="4" w:space="0"/>
            </w:tcBorders>
            <w:noWrap/>
            <w:vAlign w:val="center"/>
          </w:tcPr>
          <w:p w14:paraId="590084EC">
            <w:pPr>
              <w:tabs>
                <w:tab w:val="left" w:pos="975"/>
              </w:tabs>
              <w:ind w:left="105" w:leftChars="50"/>
              <w:jc w:val="center"/>
              <w:rPr>
                <w:rFonts w:ascii="宋体" w:hAnsi="宋体" w:eastAsia="宋体" w:cs="宋体"/>
                <w:szCs w:val="21"/>
              </w:rPr>
            </w:pPr>
            <w:r>
              <w:rPr>
                <w:rFonts w:hint="eastAsia" w:ascii="宋体" w:hAnsi="宋体" w:eastAsia="宋体" w:cs="宋体"/>
                <w:szCs w:val="21"/>
              </w:rPr>
              <w:t>备注</w:t>
            </w:r>
          </w:p>
        </w:tc>
      </w:tr>
      <w:tr w14:paraId="70A518C3">
        <w:tblPrEx>
          <w:tblCellMar>
            <w:top w:w="0" w:type="dxa"/>
            <w:left w:w="0" w:type="dxa"/>
            <w:bottom w:w="0" w:type="dxa"/>
            <w:right w:w="0" w:type="dxa"/>
          </w:tblCellMar>
        </w:tblPrEx>
        <w:trPr>
          <w:cantSplit/>
          <w:trHeight w:val="328" w:hRule="atLeast"/>
        </w:trPr>
        <w:tc>
          <w:tcPr>
            <w:tcW w:w="1793" w:type="dxa"/>
            <w:vMerge w:val="restart"/>
            <w:tcBorders>
              <w:top w:val="single" w:color="000000" w:sz="4" w:space="0"/>
              <w:left w:val="single" w:color="000000" w:sz="4" w:space="0"/>
              <w:bottom w:val="single" w:color="000000" w:sz="4" w:space="0"/>
              <w:right w:val="single" w:color="000000" w:sz="4" w:space="0"/>
            </w:tcBorders>
            <w:noWrap/>
            <w:vAlign w:val="center"/>
          </w:tcPr>
          <w:p w14:paraId="16AF743D">
            <w:pPr>
              <w:ind w:left="105" w:leftChars="50"/>
              <w:jc w:val="center"/>
              <w:rPr>
                <w:rFonts w:ascii="宋体" w:hAnsi="宋体" w:eastAsia="宋体" w:cs="宋体"/>
                <w:szCs w:val="21"/>
              </w:rPr>
            </w:pPr>
            <w:r>
              <w:rPr>
                <w:rFonts w:hint="eastAsia" w:ascii="宋体" w:hAnsi="宋体" w:eastAsia="宋体" w:cs="宋体"/>
                <w:szCs w:val="21"/>
              </w:rPr>
              <w:t>仪表仪容</w:t>
            </w:r>
          </w:p>
          <w:p w14:paraId="334DE124">
            <w:pPr>
              <w:ind w:left="105" w:leftChars="50"/>
              <w:jc w:val="center"/>
              <w:rPr>
                <w:rFonts w:ascii="宋体" w:hAnsi="宋体" w:eastAsia="宋体" w:cs="宋体"/>
                <w:szCs w:val="21"/>
              </w:rPr>
            </w:pPr>
            <w:r>
              <w:rPr>
                <w:rFonts w:hint="eastAsia" w:ascii="宋体" w:hAnsi="宋体" w:eastAsia="宋体" w:cs="宋体"/>
                <w:szCs w:val="21"/>
              </w:rPr>
              <w:t>（10分）</w:t>
            </w:r>
          </w:p>
        </w:tc>
        <w:tc>
          <w:tcPr>
            <w:tcW w:w="5763" w:type="dxa"/>
            <w:tcBorders>
              <w:top w:val="single" w:color="000000" w:sz="4" w:space="0"/>
              <w:left w:val="single" w:color="000000" w:sz="4" w:space="0"/>
              <w:bottom w:val="single" w:color="000000" w:sz="4" w:space="0"/>
              <w:right w:val="single" w:color="000000" w:sz="4" w:space="0"/>
            </w:tcBorders>
            <w:noWrap/>
            <w:vAlign w:val="center"/>
          </w:tcPr>
          <w:p w14:paraId="060CCCCF">
            <w:pPr>
              <w:ind w:left="105" w:leftChars="50"/>
              <w:textAlignment w:val="center"/>
              <w:rPr>
                <w:rFonts w:ascii="宋体" w:hAnsi="宋体" w:eastAsia="宋体" w:cs="宋体"/>
                <w:szCs w:val="21"/>
              </w:rPr>
            </w:pPr>
            <w:r>
              <w:rPr>
                <w:rFonts w:hint="eastAsia" w:ascii="宋体" w:hAnsi="宋体" w:eastAsia="宋体" w:cs="宋体"/>
                <w:szCs w:val="21"/>
              </w:rPr>
              <w:t>着装统一，佩戴胸卡；有一处未按要求落实，扣0.5 分。</w:t>
            </w:r>
          </w:p>
        </w:tc>
        <w:tc>
          <w:tcPr>
            <w:tcW w:w="731" w:type="dxa"/>
            <w:tcBorders>
              <w:top w:val="single" w:color="000000" w:sz="4" w:space="0"/>
              <w:left w:val="single" w:color="000000" w:sz="4" w:space="0"/>
              <w:bottom w:val="single" w:color="000000" w:sz="4" w:space="0"/>
              <w:right w:val="single" w:color="000000" w:sz="4" w:space="0"/>
            </w:tcBorders>
            <w:noWrap/>
            <w:vAlign w:val="center"/>
          </w:tcPr>
          <w:p w14:paraId="3C441164">
            <w:pPr>
              <w:ind w:left="105" w:leftChars="50"/>
              <w:textAlignment w:val="baseline"/>
              <w:rPr>
                <w:rFonts w:ascii="宋体" w:hAnsi="宋体" w:eastAsia="宋体" w:cs="宋体"/>
                <w:szCs w:val="21"/>
              </w:rPr>
            </w:pPr>
          </w:p>
        </w:tc>
        <w:tc>
          <w:tcPr>
            <w:tcW w:w="1043" w:type="dxa"/>
            <w:tcBorders>
              <w:top w:val="single" w:color="000000" w:sz="4" w:space="0"/>
              <w:left w:val="single" w:color="000000" w:sz="4" w:space="0"/>
              <w:bottom w:val="single" w:color="000000" w:sz="4" w:space="0"/>
              <w:right w:val="single" w:color="000000" w:sz="4" w:space="0"/>
            </w:tcBorders>
            <w:noWrap/>
            <w:vAlign w:val="center"/>
          </w:tcPr>
          <w:p w14:paraId="45D0F5E6">
            <w:pPr>
              <w:ind w:left="105" w:leftChars="50"/>
              <w:textAlignment w:val="baseline"/>
              <w:rPr>
                <w:rFonts w:ascii="宋体" w:hAnsi="宋体" w:eastAsia="宋体" w:cs="宋体"/>
                <w:szCs w:val="21"/>
              </w:rPr>
            </w:pPr>
          </w:p>
        </w:tc>
      </w:tr>
      <w:tr w14:paraId="413B2A04">
        <w:tblPrEx>
          <w:tblCellMar>
            <w:top w:w="0" w:type="dxa"/>
            <w:left w:w="0" w:type="dxa"/>
            <w:bottom w:w="0" w:type="dxa"/>
            <w:right w:w="0" w:type="dxa"/>
          </w:tblCellMar>
        </w:tblPrEx>
        <w:trPr>
          <w:cantSplit/>
          <w:trHeight w:val="584" w:hRule="atLeast"/>
        </w:trPr>
        <w:tc>
          <w:tcPr>
            <w:tcW w:w="1793" w:type="dxa"/>
            <w:vMerge w:val="continue"/>
            <w:tcBorders>
              <w:top w:val="single" w:color="000000" w:sz="4" w:space="0"/>
              <w:left w:val="single" w:color="000000" w:sz="4" w:space="0"/>
              <w:bottom w:val="single" w:color="000000" w:sz="4" w:space="0"/>
              <w:right w:val="single" w:color="000000" w:sz="4" w:space="0"/>
            </w:tcBorders>
            <w:noWrap/>
            <w:vAlign w:val="center"/>
          </w:tcPr>
          <w:p w14:paraId="3544DE24">
            <w:pPr>
              <w:rPr>
                <w:rFonts w:ascii="Calibri" w:hAnsi="Calibri" w:cs="Times New Roman"/>
                <w:sz w:val="20"/>
                <w:szCs w:val="20"/>
              </w:rPr>
            </w:pPr>
          </w:p>
        </w:tc>
        <w:tc>
          <w:tcPr>
            <w:tcW w:w="5763" w:type="dxa"/>
            <w:tcBorders>
              <w:top w:val="single" w:color="000000" w:sz="4" w:space="0"/>
              <w:left w:val="single" w:color="000000" w:sz="4" w:space="0"/>
              <w:bottom w:val="single" w:color="000000" w:sz="4" w:space="0"/>
              <w:right w:val="single" w:color="000000" w:sz="4" w:space="0"/>
            </w:tcBorders>
            <w:noWrap/>
            <w:vAlign w:val="center"/>
          </w:tcPr>
          <w:p w14:paraId="7A1F0CDF">
            <w:pPr>
              <w:ind w:left="105" w:leftChars="50"/>
              <w:textAlignment w:val="center"/>
              <w:rPr>
                <w:rFonts w:ascii="宋体" w:hAnsi="宋体" w:eastAsia="宋体" w:cs="宋体"/>
                <w:szCs w:val="21"/>
              </w:rPr>
            </w:pPr>
            <w:r>
              <w:rPr>
                <w:rFonts w:hint="eastAsia" w:ascii="宋体" w:hAnsi="宋体" w:eastAsia="宋体" w:cs="宋体"/>
                <w:szCs w:val="21"/>
              </w:rPr>
              <w:t>文明执勤，训练有素，言语规范，认真负责，未按要求落实，扣 0.5 分</w:t>
            </w:r>
          </w:p>
        </w:tc>
        <w:tc>
          <w:tcPr>
            <w:tcW w:w="731" w:type="dxa"/>
            <w:tcBorders>
              <w:top w:val="single" w:color="000000" w:sz="4" w:space="0"/>
              <w:left w:val="single" w:color="000000" w:sz="4" w:space="0"/>
              <w:bottom w:val="single" w:color="000000" w:sz="4" w:space="0"/>
              <w:right w:val="single" w:color="000000" w:sz="4" w:space="0"/>
            </w:tcBorders>
            <w:noWrap/>
            <w:vAlign w:val="center"/>
          </w:tcPr>
          <w:p w14:paraId="1032B125">
            <w:pPr>
              <w:ind w:left="105" w:leftChars="50"/>
              <w:textAlignment w:val="baseline"/>
              <w:rPr>
                <w:rFonts w:ascii="宋体" w:hAnsi="宋体" w:eastAsia="宋体" w:cs="宋体"/>
                <w:szCs w:val="21"/>
              </w:rPr>
            </w:pPr>
          </w:p>
        </w:tc>
        <w:tc>
          <w:tcPr>
            <w:tcW w:w="1043" w:type="dxa"/>
            <w:tcBorders>
              <w:top w:val="single" w:color="000000" w:sz="4" w:space="0"/>
              <w:left w:val="single" w:color="000000" w:sz="4" w:space="0"/>
              <w:bottom w:val="single" w:color="000000" w:sz="4" w:space="0"/>
              <w:right w:val="single" w:color="000000" w:sz="4" w:space="0"/>
            </w:tcBorders>
            <w:noWrap/>
            <w:vAlign w:val="center"/>
          </w:tcPr>
          <w:p w14:paraId="4BFDA698">
            <w:pPr>
              <w:ind w:left="105" w:leftChars="50"/>
              <w:textAlignment w:val="baseline"/>
              <w:rPr>
                <w:rFonts w:ascii="宋体" w:hAnsi="宋体" w:eastAsia="宋体" w:cs="宋体"/>
                <w:szCs w:val="21"/>
              </w:rPr>
            </w:pPr>
          </w:p>
        </w:tc>
      </w:tr>
      <w:tr w14:paraId="67306194">
        <w:tblPrEx>
          <w:tblCellMar>
            <w:top w:w="0" w:type="dxa"/>
            <w:left w:w="0" w:type="dxa"/>
            <w:bottom w:w="0" w:type="dxa"/>
            <w:right w:w="0" w:type="dxa"/>
          </w:tblCellMar>
        </w:tblPrEx>
        <w:trPr>
          <w:cantSplit/>
          <w:trHeight w:val="745" w:hRule="atLeast"/>
        </w:trPr>
        <w:tc>
          <w:tcPr>
            <w:tcW w:w="1793" w:type="dxa"/>
            <w:vMerge w:val="continue"/>
            <w:tcBorders>
              <w:top w:val="single" w:color="000000" w:sz="4" w:space="0"/>
              <w:left w:val="single" w:color="000000" w:sz="4" w:space="0"/>
              <w:bottom w:val="single" w:color="000000" w:sz="4" w:space="0"/>
              <w:right w:val="single" w:color="000000" w:sz="4" w:space="0"/>
            </w:tcBorders>
            <w:noWrap/>
            <w:vAlign w:val="center"/>
          </w:tcPr>
          <w:p w14:paraId="4A9EC63C">
            <w:pPr>
              <w:rPr>
                <w:rFonts w:ascii="Calibri" w:hAnsi="Calibri" w:cs="Times New Roman"/>
                <w:sz w:val="20"/>
                <w:szCs w:val="20"/>
              </w:rPr>
            </w:pPr>
          </w:p>
        </w:tc>
        <w:tc>
          <w:tcPr>
            <w:tcW w:w="5763" w:type="dxa"/>
            <w:tcBorders>
              <w:top w:val="single" w:color="000000" w:sz="4" w:space="0"/>
              <w:left w:val="single" w:color="000000" w:sz="4" w:space="0"/>
              <w:bottom w:val="single" w:color="000000" w:sz="4" w:space="0"/>
              <w:right w:val="single" w:color="000000" w:sz="4" w:space="0"/>
            </w:tcBorders>
            <w:noWrap/>
            <w:vAlign w:val="center"/>
          </w:tcPr>
          <w:p w14:paraId="6C946B5F">
            <w:pPr>
              <w:ind w:left="105" w:leftChars="50"/>
              <w:textAlignment w:val="center"/>
              <w:rPr>
                <w:rFonts w:ascii="宋体" w:hAnsi="宋体" w:eastAsia="宋体" w:cs="宋体"/>
                <w:szCs w:val="21"/>
              </w:rPr>
            </w:pPr>
            <w:r>
              <w:rPr>
                <w:rFonts w:hint="eastAsia" w:ascii="宋体" w:hAnsi="宋体" w:eastAsia="宋体" w:cs="宋体"/>
                <w:szCs w:val="21"/>
              </w:rPr>
              <w:t>当班期间仪容不整(不按规定统一穿制服、穿鞋、扎领带，穿着制服时不扣纽扣、卷衣袖、不戴帽子;长指甲、戴饰物，染异色头发;男的留长发、大包头、留胡须;女的留披肩发，涂脂抹粉，涂有色指甲油)，出现一例一次扣0.5分。</w:t>
            </w:r>
          </w:p>
        </w:tc>
        <w:tc>
          <w:tcPr>
            <w:tcW w:w="731" w:type="dxa"/>
            <w:tcBorders>
              <w:top w:val="single" w:color="000000" w:sz="4" w:space="0"/>
              <w:left w:val="single" w:color="000000" w:sz="4" w:space="0"/>
              <w:bottom w:val="single" w:color="000000" w:sz="4" w:space="0"/>
              <w:right w:val="single" w:color="000000" w:sz="4" w:space="0"/>
            </w:tcBorders>
            <w:noWrap/>
            <w:vAlign w:val="center"/>
          </w:tcPr>
          <w:p w14:paraId="5CC35D93">
            <w:pPr>
              <w:ind w:left="105" w:leftChars="50" w:right="5977" w:rightChars="2846"/>
              <w:textAlignment w:val="baseline"/>
              <w:rPr>
                <w:rFonts w:ascii="宋体" w:hAnsi="宋体" w:eastAsia="宋体" w:cs="宋体"/>
                <w:szCs w:val="21"/>
              </w:rPr>
            </w:pPr>
          </w:p>
        </w:tc>
        <w:tc>
          <w:tcPr>
            <w:tcW w:w="1043" w:type="dxa"/>
            <w:tcBorders>
              <w:top w:val="single" w:color="000000" w:sz="4" w:space="0"/>
              <w:left w:val="single" w:color="000000" w:sz="4" w:space="0"/>
              <w:bottom w:val="single" w:color="000000" w:sz="4" w:space="0"/>
              <w:right w:val="single" w:color="000000" w:sz="4" w:space="0"/>
            </w:tcBorders>
            <w:noWrap/>
            <w:vAlign w:val="center"/>
          </w:tcPr>
          <w:p w14:paraId="5E057646">
            <w:pPr>
              <w:ind w:left="105" w:leftChars="50" w:right="5977" w:rightChars="2846"/>
              <w:textAlignment w:val="baseline"/>
              <w:rPr>
                <w:rFonts w:ascii="宋体" w:hAnsi="宋体" w:eastAsia="宋体" w:cs="宋体"/>
                <w:szCs w:val="21"/>
              </w:rPr>
            </w:pPr>
          </w:p>
        </w:tc>
      </w:tr>
      <w:tr w14:paraId="0BD2D5D7">
        <w:tblPrEx>
          <w:tblCellMar>
            <w:top w:w="0" w:type="dxa"/>
            <w:left w:w="0" w:type="dxa"/>
            <w:bottom w:w="0" w:type="dxa"/>
            <w:right w:w="0" w:type="dxa"/>
          </w:tblCellMar>
        </w:tblPrEx>
        <w:trPr>
          <w:cantSplit/>
          <w:trHeight w:val="568" w:hRule="atLeast"/>
        </w:trPr>
        <w:tc>
          <w:tcPr>
            <w:tcW w:w="1793" w:type="dxa"/>
            <w:vMerge w:val="restart"/>
            <w:tcBorders>
              <w:top w:val="single" w:color="000000" w:sz="4" w:space="0"/>
              <w:left w:val="single" w:color="000000" w:sz="4" w:space="0"/>
              <w:bottom w:val="single" w:color="000000" w:sz="4" w:space="0"/>
              <w:right w:val="single" w:color="000000" w:sz="4" w:space="0"/>
            </w:tcBorders>
            <w:noWrap/>
            <w:vAlign w:val="center"/>
          </w:tcPr>
          <w:p w14:paraId="64C01C8E">
            <w:pPr>
              <w:ind w:left="105" w:leftChars="50"/>
              <w:rPr>
                <w:rFonts w:ascii="宋体" w:hAnsi="宋体" w:eastAsia="宋体" w:cs="宋体"/>
                <w:szCs w:val="21"/>
              </w:rPr>
            </w:pPr>
            <w:r>
              <w:rPr>
                <w:rFonts w:hint="eastAsia" w:ascii="宋体" w:hAnsi="宋体" w:eastAsia="宋体" w:cs="宋体"/>
                <w:szCs w:val="21"/>
              </w:rPr>
              <w:t>岗位纪律</w:t>
            </w:r>
          </w:p>
          <w:p w14:paraId="21371B5A">
            <w:pPr>
              <w:ind w:left="105" w:leftChars="50"/>
              <w:jc w:val="center"/>
              <w:rPr>
                <w:rFonts w:ascii="宋体" w:hAnsi="宋体" w:eastAsia="宋体" w:cs="宋体"/>
                <w:szCs w:val="21"/>
              </w:rPr>
            </w:pPr>
            <w:r>
              <w:rPr>
                <w:rFonts w:hint="eastAsia" w:ascii="宋体" w:hAnsi="宋体" w:eastAsia="宋体" w:cs="宋体"/>
                <w:szCs w:val="21"/>
              </w:rPr>
              <w:t>（10分）</w:t>
            </w:r>
          </w:p>
        </w:tc>
        <w:tc>
          <w:tcPr>
            <w:tcW w:w="5763" w:type="dxa"/>
            <w:tcBorders>
              <w:top w:val="single" w:color="000000" w:sz="4" w:space="0"/>
              <w:left w:val="single" w:color="000000" w:sz="4" w:space="0"/>
              <w:bottom w:val="single" w:color="000000" w:sz="4" w:space="0"/>
              <w:right w:val="single" w:color="000000" w:sz="4" w:space="0"/>
            </w:tcBorders>
            <w:noWrap/>
            <w:vAlign w:val="center"/>
          </w:tcPr>
          <w:p w14:paraId="0A22C9FB">
            <w:pPr>
              <w:ind w:left="105" w:leftChars="50"/>
              <w:textAlignment w:val="center"/>
              <w:rPr>
                <w:rFonts w:ascii="宋体" w:hAnsi="宋体" w:eastAsia="宋体" w:cs="宋体"/>
                <w:szCs w:val="21"/>
              </w:rPr>
            </w:pPr>
            <w:r>
              <w:rPr>
                <w:rFonts w:hint="eastAsia" w:ascii="宋体" w:hAnsi="宋体" w:eastAsia="宋体" w:cs="宋体"/>
                <w:szCs w:val="21"/>
              </w:rPr>
              <w:t>上班迟到、在岗做与工作无关的事情，出现一例一次扣0.5分</w:t>
            </w:r>
          </w:p>
        </w:tc>
        <w:tc>
          <w:tcPr>
            <w:tcW w:w="731" w:type="dxa"/>
            <w:tcBorders>
              <w:top w:val="single" w:color="000000" w:sz="4" w:space="0"/>
              <w:left w:val="single" w:color="000000" w:sz="4" w:space="0"/>
              <w:bottom w:val="single" w:color="000000" w:sz="4" w:space="0"/>
              <w:right w:val="single" w:color="000000" w:sz="4" w:space="0"/>
            </w:tcBorders>
            <w:noWrap/>
            <w:vAlign w:val="center"/>
          </w:tcPr>
          <w:p w14:paraId="6B910CC7">
            <w:pPr>
              <w:ind w:left="105" w:leftChars="50"/>
              <w:textAlignment w:val="baseline"/>
              <w:rPr>
                <w:rFonts w:ascii="宋体" w:hAnsi="宋体" w:eastAsia="宋体" w:cs="宋体"/>
                <w:szCs w:val="21"/>
              </w:rPr>
            </w:pPr>
          </w:p>
        </w:tc>
        <w:tc>
          <w:tcPr>
            <w:tcW w:w="1043" w:type="dxa"/>
            <w:tcBorders>
              <w:top w:val="single" w:color="000000" w:sz="4" w:space="0"/>
              <w:left w:val="single" w:color="000000" w:sz="4" w:space="0"/>
              <w:bottom w:val="single" w:color="000000" w:sz="4" w:space="0"/>
              <w:right w:val="single" w:color="000000" w:sz="4" w:space="0"/>
            </w:tcBorders>
            <w:noWrap/>
            <w:vAlign w:val="center"/>
          </w:tcPr>
          <w:p w14:paraId="4AEB64CC">
            <w:pPr>
              <w:ind w:left="105" w:leftChars="50"/>
              <w:textAlignment w:val="baseline"/>
              <w:rPr>
                <w:rFonts w:ascii="宋体" w:hAnsi="宋体" w:eastAsia="宋体" w:cs="宋体"/>
                <w:szCs w:val="21"/>
              </w:rPr>
            </w:pPr>
          </w:p>
        </w:tc>
      </w:tr>
      <w:tr w14:paraId="54B5CA63">
        <w:tblPrEx>
          <w:tblCellMar>
            <w:top w:w="0" w:type="dxa"/>
            <w:left w:w="0" w:type="dxa"/>
            <w:bottom w:w="0" w:type="dxa"/>
            <w:right w:w="0" w:type="dxa"/>
          </w:tblCellMar>
        </w:tblPrEx>
        <w:trPr>
          <w:cantSplit/>
          <w:trHeight w:val="440" w:hRule="atLeast"/>
        </w:trPr>
        <w:tc>
          <w:tcPr>
            <w:tcW w:w="1793" w:type="dxa"/>
            <w:vMerge w:val="continue"/>
            <w:tcBorders>
              <w:top w:val="single" w:color="000000" w:sz="4" w:space="0"/>
              <w:left w:val="single" w:color="000000" w:sz="4" w:space="0"/>
              <w:bottom w:val="single" w:color="000000" w:sz="4" w:space="0"/>
              <w:right w:val="single" w:color="000000" w:sz="4" w:space="0"/>
            </w:tcBorders>
            <w:noWrap/>
            <w:vAlign w:val="center"/>
          </w:tcPr>
          <w:p w14:paraId="3EC5E3F2">
            <w:pPr>
              <w:rPr>
                <w:rFonts w:ascii="Calibri" w:hAnsi="Calibri" w:cs="Times New Roman"/>
                <w:sz w:val="20"/>
                <w:szCs w:val="20"/>
              </w:rPr>
            </w:pPr>
          </w:p>
        </w:tc>
        <w:tc>
          <w:tcPr>
            <w:tcW w:w="5763" w:type="dxa"/>
            <w:tcBorders>
              <w:top w:val="single" w:color="000000" w:sz="4" w:space="0"/>
              <w:left w:val="single" w:color="000000" w:sz="4" w:space="0"/>
              <w:bottom w:val="single" w:color="000000" w:sz="4" w:space="0"/>
              <w:right w:val="single" w:color="000000" w:sz="4" w:space="0"/>
            </w:tcBorders>
            <w:noWrap/>
            <w:vAlign w:val="center"/>
          </w:tcPr>
          <w:p w14:paraId="595B224A">
            <w:pPr>
              <w:ind w:left="105" w:leftChars="50"/>
              <w:textAlignment w:val="center"/>
              <w:rPr>
                <w:rFonts w:ascii="宋体" w:hAnsi="宋体" w:eastAsia="宋体" w:cs="宋体"/>
                <w:szCs w:val="21"/>
              </w:rPr>
            </w:pPr>
            <w:r>
              <w:rPr>
                <w:rFonts w:hint="eastAsia" w:ascii="宋体" w:hAnsi="宋体" w:eastAsia="宋体" w:cs="宋体"/>
                <w:szCs w:val="21"/>
              </w:rPr>
              <w:t>当班期间，发生不守工作纪律，做与工作无关的事项，经查实进行处罚。出现一例一次扣0.5分。</w:t>
            </w:r>
          </w:p>
        </w:tc>
        <w:tc>
          <w:tcPr>
            <w:tcW w:w="731" w:type="dxa"/>
            <w:tcBorders>
              <w:top w:val="single" w:color="000000" w:sz="4" w:space="0"/>
              <w:left w:val="single" w:color="000000" w:sz="4" w:space="0"/>
              <w:bottom w:val="single" w:color="000000" w:sz="4" w:space="0"/>
              <w:right w:val="single" w:color="000000" w:sz="4" w:space="0"/>
            </w:tcBorders>
            <w:noWrap/>
            <w:vAlign w:val="center"/>
          </w:tcPr>
          <w:p w14:paraId="0B5D0639">
            <w:pPr>
              <w:ind w:left="105" w:leftChars="50"/>
              <w:textAlignment w:val="baseline"/>
              <w:rPr>
                <w:rFonts w:ascii="宋体" w:hAnsi="宋体" w:eastAsia="宋体" w:cs="宋体"/>
                <w:szCs w:val="21"/>
              </w:rPr>
            </w:pPr>
          </w:p>
        </w:tc>
        <w:tc>
          <w:tcPr>
            <w:tcW w:w="1043" w:type="dxa"/>
            <w:tcBorders>
              <w:top w:val="single" w:color="000000" w:sz="4" w:space="0"/>
              <w:left w:val="single" w:color="000000" w:sz="4" w:space="0"/>
              <w:bottom w:val="single" w:color="000000" w:sz="4" w:space="0"/>
              <w:right w:val="single" w:color="000000" w:sz="4" w:space="0"/>
            </w:tcBorders>
            <w:noWrap/>
            <w:vAlign w:val="center"/>
          </w:tcPr>
          <w:p w14:paraId="2B17E192">
            <w:pPr>
              <w:ind w:left="105" w:leftChars="50"/>
              <w:textAlignment w:val="baseline"/>
              <w:rPr>
                <w:rFonts w:ascii="宋体" w:hAnsi="宋体" w:eastAsia="宋体" w:cs="宋体"/>
                <w:szCs w:val="21"/>
              </w:rPr>
            </w:pPr>
          </w:p>
        </w:tc>
      </w:tr>
      <w:tr w14:paraId="73CC2F6E">
        <w:tblPrEx>
          <w:tblCellMar>
            <w:top w:w="0" w:type="dxa"/>
            <w:left w:w="0" w:type="dxa"/>
            <w:bottom w:w="0" w:type="dxa"/>
            <w:right w:w="0" w:type="dxa"/>
          </w:tblCellMar>
        </w:tblPrEx>
        <w:trPr>
          <w:cantSplit/>
          <w:trHeight w:val="395" w:hRule="atLeast"/>
        </w:trPr>
        <w:tc>
          <w:tcPr>
            <w:tcW w:w="1793" w:type="dxa"/>
            <w:vMerge w:val="restart"/>
            <w:tcBorders>
              <w:top w:val="single" w:color="000000" w:sz="4" w:space="0"/>
              <w:left w:val="single" w:color="000000" w:sz="4" w:space="0"/>
              <w:bottom w:val="single" w:color="auto" w:sz="4" w:space="0"/>
              <w:right w:val="single" w:color="000000" w:sz="4" w:space="0"/>
            </w:tcBorders>
            <w:noWrap/>
            <w:vAlign w:val="center"/>
          </w:tcPr>
          <w:p w14:paraId="066154A4">
            <w:pPr>
              <w:ind w:left="105" w:leftChars="50"/>
              <w:jc w:val="center"/>
              <w:rPr>
                <w:rFonts w:ascii="宋体" w:hAnsi="宋体" w:eastAsia="宋体" w:cs="宋体"/>
                <w:szCs w:val="21"/>
              </w:rPr>
            </w:pPr>
            <w:r>
              <w:rPr>
                <w:rFonts w:hint="eastAsia" w:ascii="宋体" w:hAnsi="宋体" w:eastAsia="宋体" w:cs="宋体"/>
                <w:szCs w:val="21"/>
              </w:rPr>
              <w:t>职责履行（30分）</w:t>
            </w:r>
          </w:p>
        </w:tc>
        <w:tc>
          <w:tcPr>
            <w:tcW w:w="5763" w:type="dxa"/>
            <w:tcBorders>
              <w:top w:val="single" w:color="000000" w:sz="4" w:space="0"/>
              <w:left w:val="single" w:color="000000" w:sz="4" w:space="0"/>
              <w:bottom w:val="single" w:color="000000" w:sz="4" w:space="0"/>
              <w:right w:val="single" w:color="000000" w:sz="4" w:space="0"/>
            </w:tcBorders>
            <w:noWrap/>
            <w:vAlign w:val="center"/>
          </w:tcPr>
          <w:p w14:paraId="1AD009E9">
            <w:pPr>
              <w:ind w:left="105" w:leftChars="50" w:right="-313" w:rightChars="-149"/>
              <w:rPr>
                <w:rFonts w:ascii="宋体" w:hAnsi="宋体" w:eastAsia="宋体" w:cs="宋体"/>
                <w:szCs w:val="21"/>
              </w:rPr>
            </w:pPr>
            <w:r>
              <w:rPr>
                <w:rFonts w:hint="eastAsia" w:ascii="宋体" w:hAnsi="宋体" w:eastAsia="宋体" w:cs="宋体"/>
                <w:szCs w:val="21"/>
              </w:rPr>
              <w:t>未按规定巡逻签到及巡查记录造假，出现一例一次扣1分</w:t>
            </w:r>
          </w:p>
        </w:tc>
        <w:tc>
          <w:tcPr>
            <w:tcW w:w="731" w:type="dxa"/>
            <w:tcBorders>
              <w:top w:val="single" w:color="000000" w:sz="4" w:space="0"/>
              <w:left w:val="single" w:color="000000" w:sz="4" w:space="0"/>
              <w:bottom w:val="single" w:color="000000" w:sz="4" w:space="0"/>
              <w:right w:val="single" w:color="000000" w:sz="4" w:space="0"/>
            </w:tcBorders>
            <w:noWrap/>
            <w:vAlign w:val="center"/>
          </w:tcPr>
          <w:p w14:paraId="35EE2945">
            <w:pPr>
              <w:ind w:left="105" w:leftChars="50"/>
              <w:textAlignment w:val="baseline"/>
              <w:rPr>
                <w:rFonts w:ascii="宋体" w:hAnsi="宋体" w:eastAsia="宋体" w:cs="宋体"/>
                <w:szCs w:val="21"/>
              </w:rPr>
            </w:pPr>
          </w:p>
        </w:tc>
        <w:tc>
          <w:tcPr>
            <w:tcW w:w="1043" w:type="dxa"/>
            <w:tcBorders>
              <w:top w:val="single" w:color="000000" w:sz="4" w:space="0"/>
              <w:left w:val="single" w:color="000000" w:sz="4" w:space="0"/>
              <w:bottom w:val="single" w:color="000000" w:sz="4" w:space="0"/>
              <w:right w:val="single" w:color="000000" w:sz="4" w:space="0"/>
            </w:tcBorders>
            <w:noWrap/>
            <w:vAlign w:val="center"/>
          </w:tcPr>
          <w:p w14:paraId="72444D5C">
            <w:pPr>
              <w:ind w:left="105" w:leftChars="50"/>
              <w:textAlignment w:val="baseline"/>
              <w:rPr>
                <w:rFonts w:ascii="宋体" w:hAnsi="宋体" w:eastAsia="宋体" w:cs="宋体"/>
                <w:szCs w:val="21"/>
              </w:rPr>
            </w:pPr>
          </w:p>
        </w:tc>
      </w:tr>
      <w:tr w14:paraId="3B1C5C54">
        <w:tblPrEx>
          <w:tblCellMar>
            <w:top w:w="0" w:type="dxa"/>
            <w:left w:w="0" w:type="dxa"/>
            <w:bottom w:w="0" w:type="dxa"/>
            <w:right w:w="0" w:type="dxa"/>
          </w:tblCellMar>
        </w:tblPrEx>
        <w:trPr>
          <w:cantSplit/>
          <w:trHeight w:val="600" w:hRule="atLeast"/>
        </w:trPr>
        <w:tc>
          <w:tcPr>
            <w:tcW w:w="1793" w:type="dxa"/>
            <w:vMerge w:val="continue"/>
            <w:tcBorders>
              <w:top w:val="single" w:color="000000" w:sz="4" w:space="0"/>
              <w:left w:val="single" w:color="000000" w:sz="4" w:space="0"/>
              <w:bottom w:val="single" w:color="auto" w:sz="4" w:space="0"/>
              <w:right w:val="single" w:color="000000" w:sz="4" w:space="0"/>
            </w:tcBorders>
            <w:noWrap/>
            <w:vAlign w:val="center"/>
          </w:tcPr>
          <w:p w14:paraId="2450A70D">
            <w:pPr>
              <w:rPr>
                <w:rFonts w:ascii="Calibri" w:hAnsi="Calibri" w:cs="Times New Roman"/>
                <w:sz w:val="20"/>
                <w:szCs w:val="20"/>
              </w:rPr>
            </w:pPr>
          </w:p>
        </w:tc>
        <w:tc>
          <w:tcPr>
            <w:tcW w:w="5763" w:type="dxa"/>
            <w:tcBorders>
              <w:top w:val="single" w:color="000000" w:sz="4" w:space="0"/>
              <w:left w:val="single" w:color="000000" w:sz="4" w:space="0"/>
              <w:bottom w:val="single" w:color="000000" w:sz="4" w:space="0"/>
              <w:right w:val="single" w:color="000000" w:sz="4" w:space="0"/>
            </w:tcBorders>
            <w:noWrap/>
            <w:vAlign w:val="center"/>
          </w:tcPr>
          <w:p w14:paraId="22899AAF">
            <w:pPr>
              <w:ind w:left="105" w:leftChars="50"/>
              <w:textAlignment w:val="center"/>
              <w:rPr>
                <w:rFonts w:ascii="宋体" w:hAnsi="宋体" w:eastAsia="宋体" w:cs="宋体"/>
                <w:szCs w:val="21"/>
              </w:rPr>
            </w:pPr>
            <w:r>
              <w:rPr>
                <w:rFonts w:hint="eastAsia" w:ascii="宋体" w:hAnsi="宋体" w:eastAsia="宋体" w:cs="宋体"/>
                <w:szCs w:val="21"/>
              </w:rPr>
              <w:t>未按规定巡逻，对院内发生的事故和案件不及时报告，出现一例一次扣1分</w:t>
            </w:r>
          </w:p>
        </w:tc>
        <w:tc>
          <w:tcPr>
            <w:tcW w:w="731" w:type="dxa"/>
            <w:tcBorders>
              <w:top w:val="single" w:color="000000" w:sz="4" w:space="0"/>
              <w:left w:val="single" w:color="000000" w:sz="4" w:space="0"/>
              <w:bottom w:val="single" w:color="000000" w:sz="4" w:space="0"/>
              <w:right w:val="single" w:color="000000" w:sz="4" w:space="0"/>
            </w:tcBorders>
            <w:noWrap/>
            <w:vAlign w:val="center"/>
          </w:tcPr>
          <w:p w14:paraId="307E85D8">
            <w:pPr>
              <w:ind w:left="105" w:leftChars="50"/>
              <w:textAlignment w:val="baseline"/>
              <w:rPr>
                <w:rFonts w:ascii="宋体" w:hAnsi="宋体" w:eastAsia="宋体" w:cs="宋体"/>
                <w:szCs w:val="21"/>
              </w:rPr>
            </w:pPr>
          </w:p>
        </w:tc>
        <w:tc>
          <w:tcPr>
            <w:tcW w:w="1043" w:type="dxa"/>
            <w:tcBorders>
              <w:top w:val="single" w:color="000000" w:sz="4" w:space="0"/>
              <w:left w:val="single" w:color="000000" w:sz="4" w:space="0"/>
              <w:bottom w:val="single" w:color="000000" w:sz="4" w:space="0"/>
              <w:right w:val="single" w:color="000000" w:sz="4" w:space="0"/>
            </w:tcBorders>
            <w:noWrap/>
            <w:vAlign w:val="center"/>
          </w:tcPr>
          <w:p w14:paraId="3D1C1DA8">
            <w:pPr>
              <w:ind w:left="105" w:leftChars="50"/>
              <w:textAlignment w:val="baseline"/>
              <w:rPr>
                <w:rFonts w:ascii="宋体" w:hAnsi="宋体" w:eastAsia="宋体" w:cs="宋体"/>
                <w:szCs w:val="21"/>
              </w:rPr>
            </w:pPr>
          </w:p>
        </w:tc>
      </w:tr>
      <w:tr w14:paraId="5D8DC368">
        <w:tblPrEx>
          <w:tblCellMar>
            <w:top w:w="0" w:type="dxa"/>
            <w:left w:w="0" w:type="dxa"/>
            <w:bottom w:w="0" w:type="dxa"/>
            <w:right w:w="0" w:type="dxa"/>
          </w:tblCellMar>
        </w:tblPrEx>
        <w:trPr>
          <w:cantSplit/>
          <w:trHeight w:val="375" w:hRule="atLeast"/>
        </w:trPr>
        <w:tc>
          <w:tcPr>
            <w:tcW w:w="1793" w:type="dxa"/>
            <w:vMerge w:val="continue"/>
            <w:tcBorders>
              <w:top w:val="single" w:color="000000" w:sz="4" w:space="0"/>
              <w:left w:val="single" w:color="000000" w:sz="4" w:space="0"/>
              <w:bottom w:val="single" w:color="auto" w:sz="4" w:space="0"/>
              <w:right w:val="single" w:color="000000" w:sz="4" w:space="0"/>
            </w:tcBorders>
            <w:noWrap/>
            <w:vAlign w:val="center"/>
          </w:tcPr>
          <w:p w14:paraId="4C304468">
            <w:pPr>
              <w:rPr>
                <w:rFonts w:ascii="Calibri" w:hAnsi="Calibri" w:cs="Times New Roman"/>
                <w:sz w:val="20"/>
                <w:szCs w:val="20"/>
              </w:rPr>
            </w:pPr>
          </w:p>
        </w:tc>
        <w:tc>
          <w:tcPr>
            <w:tcW w:w="5763" w:type="dxa"/>
            <w:tcBorders>
              <w:top w:val="single" w:color="000000" w:sz="4" w:space="0"/>
              <w:left w:val="single" w:color="000000" w:sz="4" w:space="0"/>
              <w:bottom w:val="single" w:color="000000" w:sz="4" w:space="0"/>
              <w:right w:val="single" w:color="000000" w:sz="4" w:space="0"/>
            </w:tcBorders>
            <w:noWrap/>
            <w:vAlign w:val="center"/>
          </w:tcPr>
          <w:p w14:paraId="77AB2CA5">
            <w:pPr>
              <w:ind w:left="105" w:leftChars="50"/>
              <w:textAlignment w:val="center"/>
              <w:rPr>
                <w:rFonts w:ascii="宋体" w:hAnsi="宋体" w:eastAsia="宋体" w:cs="宋体"/>
                <w:szCs w:val="21"/>
              </w:rPr>
            </w:pPr>
            <w:r>
              <w:rPr>
                <w:rFonts w:hint="eastAsia" w:ascii="宋体" w:hAnsi="宋体" w:eastAsia="宋体" w:cs="宋体"/>
                <w:szCs w:val="21"/>
              </w:rPr>
              <w:t>扣押、拾捡物品不登记、不上交，出现一例一次扣0.5分</w:t>
            </w:r>
          </w:p>
        </w:tc>
        <w:tc>
          <w:tcPr>
            <w:tcW w:w="731" w:type="dxa"/>
            <w:tcBorders>
              <w:top w:val="single" w:color="000000" w:sz="4" w:space="0"/>
              <w:left w:val="single" w:color="000000" w:sz="4" w:space="0"/>
              <w:bottom w:val="single" w:color="000000" w:sz="4" w:space="0"/>
              <w:right w:val="single" w:color="000000" w:sz="4" w:space="0"/>
            </w:tcBorders>
            <w:noWrap/>
            <w:vAlign w:val="center"/>
          </w:tcPr>
          <w:p w14:paraId="6BFA67CC">
            <w:pPr>
              <w:ind w:left="105" w:leftChars="50"/>
              <w:textAlignment w:val="baseline"/>
              <w:rPr>
                <w:rFonts w:ascii="宋体" w:hAnsi="宋体" w:eastAsia="宋体" w:cs="宋体"/>
                <w:szCs w:val="21"/>
              </w:rPr>
            </w:pPr>
          </w:p>
        </w:tc>
        <w:tc>
          <w:tcPr>
            <w:tcW w:w="1043" w:type="dxa"/>
            <w:tcBorders>
              <w:top w:val="single" w:color="000000" w:sz="4" w:space="0"/>
              <w:left w:val="single" w:color="000000" w:sz="4" w:space="0"/>
              <w:bottom w:val="single" w:color="000000" w:sz="4" w:space="0"/>
              <w:right w:val="single" w:color="000000" w:sz="4" w:space="0"/>
            </w:tcBorders>
            <w:noWrap/>
            <w:vAlign w:val="center"/>
          </w:tcPr>
          <w:p w14:paraId="7D68979C">
            <w:pPr>
              <w:ind w:left="105" w:leftChars="50"/>
              <w:textAlignment w:val="baseline"/>
              <w:rPr>
                <w:rFonts w:ascii="宋体" w:hAnsi="宋体" w:eastAsia="宋体" w:cs="宋体"/>
                <w:szCs w:val="21"/>
              </w:rPr>
            </w:pPr>
          </w:p>
        </w:tc>
      </w:tr>
      <w:tr w14:paraId="0D899714">
        <w:tblPrEx>
          <w:tblCellMar>
            <w:top w:w="0" w:type="dxa"/>
            <w:left w:w="0" w:type="dxa"/>
            <w:bottom w:w="0" w:type="dxa"/>
            <w:right w:w="0" w:type="dxa"/>
          </w:tblCellMar>
        </w:tblPrEx>
        <w:trPr>
          <w:cantSplit/>
          <w:trHeight w:val="600" w:hRule="atLeast"/>
        </w:trPr>
        <w:tc>
          <w:tcPr>
            <w:tcW w:w="1793" w:type="dxa"/>
            <w:vMerge w:val="continue"/>
            <w:tcBorders>
              <w:top w:val="single" w:color="000000" w:sz="4" w:space="0"/>
              <w:left w:val="single" w:color="000000" w:sz="4" w:space="0"/>
              <w:bottom w:val="single" w:color="auto" w:sz="4" w:space="0"/>
              <w:right w:val="single" w:color="000000" w:sz="4" w:space="0"/>
            </w:tcBorders>
            <w:noWrap/>
            <w:vAlign w:val="center"/>
          </w:tcPr>
          <w:p w14:paraId="61472E31">
            <w:pPr>
              <w:rPr>
                <w:rFonts w:ascii="Calibri" w:hAnsi="Calibri" w:cs="Times New Roman"/>
                <w:sz w:val="20"/>
                <w:szCs w:val="20"/>
              </w:rPr>
            </w:pPr>
          </w:p>
        </w:tc>
        <w:tc>
          <w:tcPr>
            <w:tcW w:w="5763" w:type="dxa"/>
            <w:tcBorders>
              <w:top w:val="single" w:color="000000" w:sz="4" w:space="0"/>
              <w:left w:val="single" w:color="000000" w:sz="4" w:space="0"/>
              <w:bottom w:val="single" w:color="000000" w:sz="4" w:space="0"/>
              <w:right w:val="single" w:color="000000" w:sz="4" w:space="0"/>
            </w:tcBorders>
            <w:noWrap/>
            <w:vAlign w:val="center"/>
          </w:tcPr>
          <w:p w14:paraId="3817A936">
            <w:pPr>
              <w:ind w:left="105" w:leftChars="50"/>
              <w:textAlignment w:val="center"/>
              <w:rPr>
                <w:rFonts w:ascii="宋体" w:hAnsi="宋体" w:eastAsia="宋体" w:cs="宋体"/>
                <w:szCs w:val="21"/>
              </w:rPr>
            </w:pPr>
            <w:r>
              <w:rPr>
                <w:rFonts w:hint="eastAsia" w:ascii="宋体" w:hAnsi="宋体" w:eastAsia="宋体" w:cs="宋体"/>
                <w:szCs w:val="21"/>
              </w:rPr>
              <w:t>未对进入院区内小摊贩进行管理，未劝离或私自安排小摊贩进入院区内售卖，出现一例一次扣0.5分</w:t>
            </w:r>
          </w:p>
        </w:tc>
        <w:tc>
          <w:tcPr>
            <w:tcW w:w="731" w:type="dxa"/>
            <w:tcBorders>
              <w:top w:val="single" w:color="000000" w:sz="4" w:space="0"/>
              <w:left w:val="single" w:color="000000" w:sz="4" w:space="0"/>
              <w:bottom w:val="single" w:color="000000" w:sz="4" w:space="0"/>
              <w:right w:val="single" w:color="000000" w:sz="4" w:space="0"/>
            </w:tcBorders>
            <w:noWrap/>
            <w:vAlign w:val="center"/>
          </w:tcPr>
          <w:p w14:paraId="2CC1EC99">
            <w:pPr>
              <w:ind w:left="105" w:leftChars="50"/>
              <w:textAlignment w:val="baseline"/>
              <w:rPr>
                <w:rFonts w:ascii="宋体" w:hAnsi="宋体" w:eastAsia="宋体" w:cs="宋体"/>
                <w:szCs w:val="21"/>
              </w:rPr>
            </w:pPr>
          </w:p>
        </w:tc>
        <w:tc>
          <w:tcPr>
            <w:tcW w:w="1043" w:type="dxa"/>
            <w:tcBorders>
              <w:top w:val="single" w:color="000000" w:sz="4" w:space="0"/>
              <w:left w:val="single" w:color="000000" w:sz="4" w:space="0"/>
              <w:bottom w:val="single" w:color="000000" w:sz="4" w:space="0"/>
              <w:right w:val="single" w:color="000000" w:sz="4" w:space="0"/>
            </w:tcBorders>
            <w:noWrap/>
            <w:vAlign w:val="center"/>
          </w:tcPr>
          <w:p w14:paraId="2625D5E3">
            <w:pPr>
              <w:ind w:left="105" w:leftChars="50"/>
              <w:textAlignment w:val="baseline"/>
              <w:rPr>
                <w:rFonts w:ascii="宋体" w:hAnsi="宋体" w:eastAsia="宋体" w:cs="宋体"/>
                <w:szCs w:val="21"/>
              </w:rPr>
            </w:pPr>
          </w:p>
        </w:tc>
      </w:tr>
      <w:tr w14:paraId="31EDBF33">
        <w:tblPrEx>
          <w:tblCellMar>
            <w:top w:w="0" w:type="dxa"/>
            <w:left w:w="0" w:type="dxa"/>
            <w:bottom w:w="0" w:type="dxa"/>
            <w:right w:w="0" w:type="dxa"/>
          </w:tblCellMar>
        </w:tblPrEx>
        <w:trPr>
          <w:cantSplit/>
          <w:trHeight w:val="736" w:hRule="atLeast"/>
        </w:trPr>
        <w:tc>
          <w:tcPr>
            <w:tcW w:w="1793" w:type="dxa"/>
            <w:vMerge w:val="continue"/>
            <w:tcBorders>
              <w:top w:val="single" w:color="000000" w:sz="4" w:space="0"/>
              <w:left w:val="single" w:color="000000" w:sz="4" w:space="0"/>
              <w:bottom w:val="single" w:color="auto" w:sz="4" w:space="0"/>
              <w:right w:val="single" w:color="000000" w:sz="4" w:space="0"/>
            </w:tcBorders>
            <w:noWrap/>
            <w:vAlign w:val="center"/>
          </w:tcPr>
          <w:p w14:paraId="3CAF01B7">
            <w:pPr>
              <w:rPr>
                <w:rFonts w:ascii="Calibri" w:hAnsi="Calibri" w:cs="Times New Roman"/>
                <w:sz w:val="20"/>
                <w:szCs w:val="20"/>
              </w:rPr>
            </w:pPr>
          </w:p>
        </w:tc>
        <w:tc>
          <w:tcPr>
            <w:tcW w:w="5763" w:type="dxa"/>
            <w:tcBorders>
              <w:top w:val="single" w:color="000000" w:sz="4" w:space="0"/>
              <w:left w:val="single" w:color="000000" w:sz="4" w:space="0"/>
              <w:bottom w:val="single" w:color="000000" w:sz="4" w:space="0"/>
              <w:right w:val="single" w:color="000000" w:sz="4" w:space="0"/>
            </w:tcBorders>
            <w:noWrap/>
            <w:vAlign w:val="center"/>
          </w:tcPr>
          <w:p w14:paraId="567A6626">
            <w:pPr>
              <w:ind w:left="105" w:leftChars="50"/>
              <w:textAlignment w:val="center"/>
              <w:rPr>
                <w:rFonts w:ascii="宋体" w:hAnsi="宋体" w:eastAsia="宋体" w:cs="宋体"/>
                <w:szCs w:val="21"/>
              </w:rPr>
            </w:pPr>
            <w:r>
              <w:rPr>
                <w:rFonts w:hint="eastAsia" w:ascii="宋体" w:hAnsi="宋体" w:eastAsia="宋体" w:cs="宋体"/>
                <w:szCs w:val="21"/>
              </w:rPr>
              <w:t>未对在院区内粘贴、喷涂或发放小广告进行有效管理的，出现一例一次扣0.5分</w:t>
            </w:r>
          </w:p>
        </w:tc>
        <w:tc>
          <w:tcPr>
            <w:tcW w:w="731" w:type="dxa"/>
            <w:tcBorders>
              <w:top w:val="single" w:color="000000" w:sz="4" w:space="0"/>
              <w:left w:val="single" w:color="000000" w:sz="4" w:space="0"/>
              <w:bottom w:val="single" w:color="000000" w:sz="4" w:space="0"/>
              <w:right w:val="single" w:color="000000" w:sz="4" w:space="0"/>
            </w:tcBorders>
            <w:noWrap/>
            <w:vAlign w:val="center"/>
          </w:tcPr>
          <w:p w14:paraId="6F096FC7">
            <w:pPr>
              <w:ind w:left="105" w:leftChars="50"/>
              <w:textAlignment w:val="baseline"/>
              <w:rPr>
                <w:rFonts w:ascii="宋体" w:hAnsi="宋体" w:eastAsia="宋体" w:cs="宋体"/>
                <w:szCs w:val="21"/>
              </w:rPr>
            </w:pPr>
          </w:p>
        </w:tc>
        <w:tc>
          <w:tcPr>
            <w:tcW w:w="1043" w:type="dxa"/>
            <w:tcBorders>
              <w:top w:val="single" w:color="000000" w:sz="4" w:space="0"/>
              <w:left w:val="single" w:color="000000" w:sz="4" w:space="0"/>
              <w:bottom w:val="single" w:color="000000" w:sz="4" w:space="0"/>
              <w:right w:val="single" w:color="000000" w:sz="4" w:space="0"/>
            </w:tcBorders>
            <w:noWrap/>
            <w:vAlign w:val="center"/>
          </w:tcPr>
          <w:p w14:paraId="37CF9D2C">
            <w:pPr>
              <w:ind w:left="105" w:leftChars="50"/>
              <w:textAlignment w:val="baseline"/>
              <w:rPr>
                <w:rFonts w:ascii="宋体" w:hAnsi="宋体" w:eastAsia="宋体" w:cs="宋体"/>
                <w:szCs w:val="21"/>
              </w:rPr>
            </w:pPr>
          </w:p>
        </w:tc>
      </w:tr>
      <w:tr w14:paraId="72CD7619">
        <w:tblPrEx>
          <w:tblCellMar>
            <w:top w:w="0" w:type="dxa"/>
            <w:left w:w="0" w:type="dxa"/>
            <w:bottom w:w="0" w:type="dxa"/>
            <w:right w:w="0" w:type="dxa"/>
          </w:tblCellMar>
        </w:tblPrEx>
        <w:trPr>
          <w:cantSplit/>
          <w:trHeight w:val="568" w:hRule="atLeast"/>
        </w:trPr>
        <w:tc>
          <w:tcPr>
            <w:tcW w:w="1793" w:type="dxa"/>
            <w:vMerge w:val="continue"/>
            <w:tcBorders>
              <w:top w:val="single" w:color="000000" w:sz="4" w:space="0"/>
              <w:left w:val="single" w:color="000000" w:sz="4" w:space="0"/>
              <w:bottom w:val="single" w:color="auto" w:sz="4" w:space="0"/>
              <w:right w:val="single" w:color="000000" w:sz="4" w:space="0"/>
            </w:tcBorders>
            <w:noWrap/>
            <w:vAlign w:val="center"/>
          </w:tcPr>
          <w:p w14:paraId="18914243">
            <w:pPr>
              <w:rPr>
                <w:rFonts w:ascii="Calibri" w:hAnsi="Calibri" w:cs="Times New Roman"/>
                <w:sz w:val="20"/>
                <w:szCs w:val="20"/>
              </w:rPr>
            </w:pPr>
          </w:p>
        </w:tc>
        <w:tc>
          <w:tcPr>
            <w:tcW w:w="5763" w:type="dxa"/>
            <w:tcBorders>
              <w:top w:val="single" w:color="000000" w:sz="4" w:space="0"/>
              <w:left w:val="single" w:color="000000" w:sz="4" w:space="0"/>
              <w:bottom w:val="single" w:color="000000" w:sz="4" w:space="0"/>
              <w:right w:val="single" w:color="000000" w:sz="4" w:space="0"/>
            </w:tcBorders>
            <w:noWrap/>
            <w:vAlign w:val="center"/>
          </w:tcPr>
          <w:p w14:paraId="0C0E943B">
            <w:pPr>
              <w:ind w:left="105" w:leftChars="50"/>
              <w:textAlignment w:val="center"/>
              <w:rPr>
                <w:rFonts w:ascii="宋体" w:hAnsi="宋体" w:eastAsia="宋体" w:cs="宋体"/>
                <w:szCs w:val="21"/>
              </w:rPr>
            </w:pPr>
            <w:r>
              <w:rPr>
                <w:rFonts w:hint="eastAsia" w:ascii="宋体" w:hAnsi="宋体" w:eastAsia="宋体" w:cs="宋体"/>
                <w:szCs w:val="21"/>
              </w:rPr>
              <w:t>未进行消防治安知识培训，未配合医院、科室进行消防、治安演练，出现一例一次扣0.5分</w:t>
            </w:r>
          </w:p>
        </w:tc>
        <w:tc>
          <w:tcPr>
            <w:tcW w:w="731" w:type="dxa"/>
            <w:tcBorders>
              <w:top w:val="single" w:color="000000" w:sz="4" w:space="0"/>
              <w:left w:val="single" w:color="000000" w:sz="4" w:space="0"/>
              <w:bottom w:val="single" w:color="000000" w:sz="4" w:space="0"/>
              <w:right w:val="single" w:color="000000" w:sz="4" w:space="0"/>
            </w:tcBorders>
            <w:noWrap/>
            <w:vAlign w:val="center"/>
          </w:tcPr>
          <w:p w14:paraId="3F6E6428">
            <w:pPr>
              <w:ind w:left="105" w:leftChars="50"/>
              <w:textAlignment w:val="baseline"/>
              <w:rPr>
                <w:rFonts w:ascii="宋体" w:hAnsi="宋体" w:eastAsia="宋体" w:cs="宋体"/>
                <w:szCs w:val="21"/>
              </w:rPr>
            </w:pPr>
          </w:p>
        </w:tc>
        <w:tc>
          <w:tcPr>
            <w:tcW w:w="1043" w:type="dxa"/>
            <w:tcBorders>
              <w:top w:val="single" w:color="000000" w:sz="4" w:space="0"/>
              <w:left w:val="single" w:color="000000" w:sz="4" w:space="0"/>
              <w:bottom w:val="single" w:color="000000" w:sz="4" w:space="0"/>
              <w:right w:val="single" w:color="000000" w:sz="4" w:space="0"/>
            </w:tcBorders>
            <w:noWrap/>
            <w:vAlign w:val="center"/>
          </w:tcPr>
          <w:p w14:paraId="0B3B65A2">
            <w:pPr>
              <w:ind w:left="105" w:leftChars="50"/>
              <w:textAlignment w:val="baseline"/>
              <w:rPr>
                <w:rFonts w:ascii="宋体" w:hAnsi="宋体" w:eastAsia="宋体" w:cs="宋体"/>
                <w:szCs w:val="21"/>
              </w:rPr>
            </w:pPr>
          </w:p>
        </w:tc>
      </w:tr>
      <w:tr w14:paraId="0A5CE31A">
        <w:tblPrEx>
          <w:tblCellMar>
            <w:top w:w="0" w:type="dxa"/>
            <w:left w:w="0" w:type="dxa"/>
            <w:bottom w:w="0" w:type="dxa"/>
            <w:right w:w="0" w:type="dxa"/>
          </w:tblCellMar>
        </w:tblPrEx>
        <w:trPr>
          <w:cantSplit/>
          <w:trHeight w:val="680" w:hRule="atLeast"/>
        </w:trPr>
        <w:tc>
          <w:tcPr>
            <w:tcW w:w="1793" w:type="dxa"/>
            <w:vMerge w:val="continue"/>
            <w:tcBorders>
              <w:top w:val="single" w:color="000000" w:sz="4" w:space="0"/>
              <w:left w:val="single" w:color="000000" w:sz="4" w:space="0"/>
              <w:bottom w:val="single" w:color="auto" w:sz="4" w:space="0"/>
              <w:right w:val="single" w:color="000000" w:sz="4" w:space="0"/>
            </w:tcBorders>
            <w:noWrap/>
            <w:vAlign w:val="center"/>
          </w:tcPr>
          <w:p w14:paraId="64BFB901">
            <w:pPr>
              <w:rPr>
                <w:rFonts w:ascii="Calibri" w:hAnsi="Calibri" w:cs="Times New Roman"/>
                <w:sz w:val="20"/>
                <w:szCs w:val="20"/>
              </w:rPr>
            </w:pPr>
          </w:p>
        </w:tc>
        <w:tc>
          <w:tcPr>
            <w:tcW w:w="5763" w:type="dxa"/>
            <w:tcBorders>
              <w:top w:val="single" w:color="000000" w:sz="4" w:space="0"/>
              <w:left w:val="single" w:color="000000" w:sz="4" w:space="0"/>
              <w:bottom w:val="single" w:color="000000" w:sz="4" w:space="0"/>
              <w:right w:val="single" w:color="000000" w:sz="4" w:space="0"/>
            </w:tcBorders>
            <w:noWrap/>
            <w:vAlign w:val="center"/>
          </w:tcPr>
          <w:p w14:paraId="1403D2B5">
            <w:pPr>
              <w:ind w:left="105" w:leftChars="50"/>
              <w:textAlignment w:val="center"/>
              <w:rPr>
                <w:rFonts w:ascii="宋体" w:hAnsi="宋体" w:eastAsia="宋体" w:cs="宋体"/>
                <w:szCs w:val="21"/>
              </w:rPr>
            </w:pPr>
            <w:r>
              <w:rPr>
                <w:rFonts w:hint="eastAsia" w:ascii="宋体" w:hAnsi="宋体" w:eastAsia="宋体" w:cs="宋体"/>
                <w:szCs w:val="21"/>
              </w:rPr>
              <w:t>未进行有效管控，造成公私财务医院被盗或损失的。出现一例一次扣1分</w:t>
            </w:r>
          </w:p>
        </w:tc>
        <w:tc>
          <w:tcPr>
            <w:tcW w:w="731" w:type="dxa"/>
            <w:tcBorders>
              <w:top w:val="single" w:color="000000" w:sz="4" w:space="0"/>
              <w:left w:val="single" w:color="000000" w:sz="4" w:space="0"/>
              <w:bottom w:val="single" w:color="000000" w:sz="4" w:space="0"/>
              <w:right w:val="single" w:color="000000" w:sz="4" w:space="0"/>
            </w:tcBorders>
            <w:noWrap/>
            <w:vAlign w:val="center"/>
          </w:tcPr>
          <w:p w14:paraId="0A5F3394">
            <w:pPr>
              <w:ind w:left="105" w:leftChars="50"/>
              <w:textAlignment w:val="baseline"/>
              <w:rPr>
                <w:rFonts w:ascii="宋体" w:hAnsi="宋体" w:eastAsia="宋体" w:cs="宋体"/>
                <w:szCs w:val="21"/>
              </w:rPr>
            </w:pPr>
          </w:p>
        </w:tc>
        <w:tc>
          <w:tcPr>
            <w:tcW w:w="1043" w:type="dxa"/>
            <w:tcBorders>
              <w:top w:val="single" w:color="000000" w:sz="4" w:space="0"/>
              <w:left w:val="single" w:color="000000" w:sz="4" w:space="0"/>
              <w:bottom w:val="single" w:color="000000" w:sz="4" w:space="0"/>
              <w:right w:val="single" w:color="000000" w:sz="4" w:space="0"/>
            </w:tcBorders>
            <w:noWrap/>
            <w:vAlign w:val="center"/>
          </w:tcPr>
          <w:p w14:paraId="22F688F9">
            <w:pPr>
              <w:ind w:left="105" w:leftChars="50"/>
              <w:textAlignment w:val="baseline"/>
              <w:rPr>
                <w:rFonts w:ascii="宋体" w:hAnsi="宋体" w:eastAsia="宋体" w:cs="宋体"/>
                <w:szCs w:val="21"/>
              </w:rPr>
            </w:pPr>
          </w:p>
        </w:tc>
      </w:tr>
      <w:tr w14:paraId="57B4B276">
        <w:tblPrEx>
          <w:tblCellMar>
            <w:top w:w="0" w:type="dxa"/>
            <w:left w:w="0" w:type="dxa"/>
            <w:bottom w:w="0" w:type="dxa"/>
            <w:right w:w="0" w:type="dxa"/>
          </w:tblCellMar>
        </w:tblPrEx>
        <w:trPr>
          <w:cantSplit/>
          <w:trHeight w:val="303" w:hRule="atLeast"/>
        </w:trPr>
        <w:tc>
          <w:tcPr>
            <w:tcW w:w="1793" w:type="dxa"/>
            <w:vMerge w:val="continue"/>
            <w:tcBorders>
              <w:top w:val="single" w:color="000000" w:sz="4" w:space="0"/>
              <w:left w:val="single" w:color="000000" w:sz="4" w:space="0"/>
              <w:bottom w:val="single" w:color="auto" w:sz="4" w:space="0"/>
              <w:right w:val="single" w:color="000000" w:sz="4" w:space="0"/>
            </w:tcBorders>
            <w:noWrap/>
            <w:vAlign w:val="center"/>
          </w:tcPr>
          <w:p w14:paraId="37943120">
            <w:pPr>
              <w:rPr>
                <w:rFonts w:ascii="Calibri" w:hAnsi="Calibri" w:cs="Times New Roman"/>
                <w:sz w:val="20"/>
                <w:szCs w:val="20"/>
              </w:rPr>
            </w:pPr>
          </w:p>
        </w:tc>
        <w:tc>
          <w:tcPr>
            <w:tcW w:w="5763" w:type="dxa"/>
            <w:tcBorders>
              <w:top w:val="single" w:color="000000" w:sz="4" w:space="0"/>
              <w:left w:val="single" w:color="000000" w:sz="4" w:space="0"/>
              <w:bottom w:val="single" w:color="000000" w:sz="4" w:space="0"/>
              <w:right w:val="single" w:color="000000" w:sz="4" w:space="0"/>
            </w:tcBorders>
            <w:noWrap/>
            <w:vAlign w:val="center"/>
          </w:tcPr>
          <w:p w14:paraId="2BC3194C">
            <w:pPr>
              <w:ind w:left="105" w:leftChars="50"/>
              <w:textAlignment w:val="center"/>
              <w:rPr>
                <w:rFonts w:ascii="宋体" w:hAnsi="宋体" w:eastAsia="宋体" w:cs="宋体"/>
                <w:szCs w:val="21"/>
              </w:rPr>
            </w:pPr>
            <w:r>
              <w:rPr>
                <w:rFonts w:hint="eastAsia" w:ascii="宋体" w:hAnsi="宋体" w:eastAsia="宋体" w:cs="宋体"/>
                <w:szCs w:val="21"/>
              </w:rPr>
              <w:t>突发事件、紧急情况，未及时处置，出现一例一次扣3分</w:t>
            </w:r>
          </w:p>
        </w:tc>
        <w:tc>
          <w:tcPr>
            <w:tcW w:w="731" w:type="dxa"/>
            <w:tcBorders>
              <w:top w:val="single" w:color="000000" w:sz="4" w:space="0"/>
              <w:left w:val="single" w:color="000000" w:sz="4" w:space="0"/>
              <w:bottom w:val="single" w:color="000000" w:sz="4" w:space="0"/>
              <w:right w:val="single" w:color="000000" w:sz="4" w:space="0"/>
            </w:tcBorders>
            <w:noWrap/>
            <w:vAlign w:val="center"/>
          </w:tcPr>
          <w:p w14:paraId="069E9212">
            <w:pPr>
              <w:ind w:left="105" w:leftChars="50"/>
              <w:textAlignment w:val="baseline"/>
              <w:rPr>
                <w:rFonts w:ascii="宋体" w:hAnsi="宋体" w:eastAsia="宋体" w:cs="宋体"/>
                <w:szCs w:val="21"/>
              </w:rPr>
            </w:pPr>
          </w:p>
        </w:tc>
        <w:tc>
          <w:tcPr>
            <w:tcW w:w="1043" w:type="dxa"/>
            <w:tcBorders>
              <w:top w:val="single" w:color="000000" w:sz="4" w:space="0"/>
              <w:left w:val="single" w:color="000000" w:sz="4" w:space="0"/>
              <w:bottom w:val="single" w:color="000000" w:sz="4" w:space="0"/>
              <w:right w:val="single" w:color="000000" w:sz="4" w:space="0"/>
            </w:tcBorders>
            <w:noWrap/>
            <w:vAlign w:val="center"/>
          </w:tcPr>
          <w:p w14:paraId="4FC53AA8">
            <w:pPr>
              <w:ind w:left="105" w:leftChars="50"/>
              <w:textAlignment w:val="baseline"/>
              <w:rPr>
                <w:rFonts w:ascii="宋体" w:hAnsi="宋体" w:eastAsia="宋体" w:cs="宋体"/>
                <w:szCs w:val="21"/>
              </w:rPr>
            </w:pPr>
          </w:p>
        </w:tc>
      </w:tr>
      <w:tr w14:paraId="7533A877">
        <w:tblPrEx>
          <w:tblCellMar>
            <w:top w:w="0" w:type="dxa"/>
            <w:left w:w="0" w:type="dxa"/>
            <w:bottom w:w="0" w:type="dxa"/>
            <w:right w:w="0" w:type="dxa"/>
          </w:tblCellMar>
        </w:tblPrEx>
        <w:trPr>
          <w:cantSplit/>
          <w:trHeight w:val="393" w:hRule="atLeast"/>
        </w:trPr>
        <w:tc>
          <w:tcPr>
            <w:tcW w:w="1793" w:type="dxa"/>
            <w:vMerge w:val="continue"/>
            <w:tcBorders>
              <w:top w:val="single" w:color="000000" w:sz="4" w:space="0"/>
              <w:left w:val="single" w:color="000000" w:sz="4" w:space="0"/>
              <w:bottom w:val="single" w:color="auto" w:sz="4" w:space="0"/>
              <w:right w:val="single" w:color="000000" w:sz="4" w:space="0"/>
            </w:tcBorders>
            <w:noWrap/>
            <w:vAlign w:val="center"/>
          </w:tcPr>
          <w:p w14:paraId="48B41F1F">
            <w:pPr>
              <w:rPr>
                <w:rFonts w:ascii="Calibri" w:hAnsi="Calibri" w:cs="Times New Roman"/>
                <w:sz w:val="20"/>
                <w:szCs w:val="20"/>
              </w:rPr>
            </w:pPr>
          </w:p>
        </w:tc>
        <w:tc>
          <w:tcPr>
            <w:tcW w:w="5763" w:type="dxa"/>
            <w:tcBorders>
              <w:top w:val="single" w:color="000000" w:sz="4" w:space="0"/>
              <w:left w:val="single" w:color="000000" w:sz="4" w:space="0"/>
              <w:bottom w:val="single" w:color="auto" w:sz="4" w:space="0"/>
              <w:right w:val="single" w:color="000000" w:sz="4" w:space="0"/>
            </w:tcBorders>
            <w:noWrap/>
            <w:vAlign w:val="center"/>
          </w:tcPr>
          <w:p w14:paraId="33811240">
            <w:pPr>
              <w:ind w:left="105" w:leftChars="50"/>
              <w:textAlignment w:val="center"/>
              <w:rPr>
                <w:rFonts w:ascii="宋体" w:hAnsi="宋体" w:eastAsia="宋体" w:cs="宋体"/>
                <w:szCs w:val="21"/>
              </w:rPr>
            </w:pPr>
            <w:r>
              <w:rPr>
                <w:rFonts w:hint="eastAsia" w:ascii="宋体" w:hAnsi="宋体" w:eastAsia="宋体" w:cs="宋体"/>
                <w:szCs w:val="21"/>
              </w:rPr>
              <w:t>突发事件、紧急情况，负责人不在场，出现一例一次扣3分</w:t>
            </w:r>
          </w:p>
        </w:tc>
        <w:tc>
          <w:tcPr>
            <w:tcW w:w="731" w:type="dxa"/>
            <w:tcBorders>
              <w:top w:val="single" w:color="000000" w:sz="4" w:space="0"/>
              <w:left w:val="single" w:color="000000" w:sz="4" w:space="0"/>
              <w:bottom w:val="single" w:color="000000" w:sz="4" w:space="0"/>
              <w:right w:val="single" w:color="000000" w:sz="4" w:space="0"/>
            </w:tcBorders>
            <w:noWrap/>
            <w:vAlign w:val="center"/>
          </w:tcPr>
          <w:p w14:paraId="16766702">
            <w:pPr>
              <w:ind w:left="105" w:leftChars="50"/>
              <w:textAlignment w:val="baseline"/>
              <w:rPr>
                <w:rFonts w:ascii="宋体" w:hAnsi="宋体" w:eastAsia="宋体" w:cs="宋体"/>
                <w:szCs w:val="21"/>
              </w:rPr>
            </w:pPr>
          </w:p>
        </w:tc>
        <w:tc>
          <w:tcPr>
            <w:tcW w:w="1043" w:type="dxa"/>
            <w:tcBorders>
              <w:top w:val="single" w:color="000000" w:sz="4" w:space="0"/>
              <w:left w:val="single" w:color="000000" w:sz="4" w:space="0"/>
              <w:bottom w:val="single" w:color="000000" w:sz="4" w:space="0"/>
              <w:right w:val="single" w:color="000000" w:sz="4" w:space="0"/>
            </w:tcBorders>
            <w:noWrap/>
            <w:vAlign w:val="center"/>
          </w:tcPr>
          <w:p w14:paraId="758E650B">
            <w:pPr>
              <w:ind w:left="105" w:leftChars="50"/>
              <w:textAlignment w:val="baseline"/>
              <w:rPr>
                <w:rFonts w:ascii="宋体" w:hAnsi="宋体" w:eastAsia="宋体" w:cs="宋体"/>
                <w:szCs w:val="21"/>
              </w:rPr>
            </w:pPr>
          </w:p>
        </w:tc>
      </w:tr>
      <w:tr w14:paraId="1FFC9DE6">
        <w:tblPrEx>
          <w:tblCellMar>
            <w:top w:w="0" w:type="dxa"/>
            <w:left w:w="0" w:type="dxa"/>
            <w:bottom w:w="0" w:type="dxa"/>
            <w:right w:w="0" w:type="dxa"/>
          </w:tblCellMar>
        </w:tblPrEx>
        <w:trPr>
          <w:cantSplit/>
          <w:trHeight w:val="393" w:hRule="atLeast"/>
        </w:trPr>
        <w:tc>
          <w:tcPr>
            <w:tcW w:w="1793" w:type="dxa"/>
            <w:vMerge w:val="continue"/>
            <w:tcBorders>
              <w:top w:val="single" w:color="000000" w:sz="4" w:space="0"/>
              <w:left w:val="single" w:color="000000" w:sz="4" w:space="0"/>
              <w:bottom w:val="single" w:color="auto" w:sz="4" w:space="0"/>
              <w:right w:val="single" w:color="000000" w:sz="4" w:space="0"/>
            </w:tcBorders>
            <w:noWrap/>
            <w:vAlign w:val="center"/>
          </w:tcPr>
          <w:p w14:paraId="0AE280A7">
            <w:pPr>
              <w:rPr>
                <w:rFonts w:ascii="Calibri" w:hAnsi="Calibri" w:cs="Times New Roman"/>
                <w:sz w:val="20"/>
                <w:szCs w:val="20"/>
              </w:rPr>
            </w:pPr>
          </w:p>
        </w:tc>
        <w:tc>
          <w:tcPr>
            <w:tcW w:w="5763" w:type="dxa"/>
            <w:tcBorders>
              <w:top w:val="single" w:color="000000" w:sz="4" w:space="0"/>
              <w:left w:val="single" w:color="000000" w:sz="4" w:space="0"/>
              <w:bottom w:val="single" w:color="auto" w:sz="4" w:space="0"/>
              <w:right w:val="single" w:color="000000" w:sz="4" w:space="0"/>
            </w:tcBorders>
            <w:noWrap/>
            <w:vAlign w:val="center"/>
          </w:tcPr>
          <w:p w14:paraId="000F4EE2">
            <w:pPr>
              <w:textAlignment w:val="center"/>
              <w:rPr>
                <w:rFonts w:ascii="宋体" w:hAnsi="宋体" w:eastAsia="宋体" w:cs="宋体"/>
                <w:szCs w:val="21"/>
              </w:rPr>
            </w:pPr>
            <w:r>
              <w:rPr>
                <w:rFonts w:hint="eastAsia" w:ascii="宋体" w:hAnsi="宋体" w:eastAsia="宋体" w:cs="宋体"/>
                <w:szCs w:val="21"/>
              </w:rPr>
              <w:t>未对消防器材进行定期检查（含灭火器、消火栓、水带、水枪、手动报警器、烟感、温感器），出现一例扣0.5分</w:t>
            </w:r>
          </w:p>
        </w:tc>
        <w:tc>
          <w:tcPr>
            <w:tcW w:w="731" w:type="dxa"/>
            <w:tcBorders>
              <w:top w:val="single" w:color="000000" w:sz="4" w:space="0"/>
              <w:left w:val="single" w:color="000000" w:sz="4" w:space="0"/>
              <w:bottom w:val="single" w:color="000000" w:sz="4" w:space="0"/>
              <w:right w:val="single" w:color="000000" w:sz="4" w:space="0"/>
            </w:tcBorders>
            <w:noWrap/>
            <w:vAlign w:val="center"/>
          </w:tcPr>
          <w:p w14:paraId="531C73F8">
            <w:pPr>
              <w:ind w:left="105" w:leftChars="50"/>
              <w:textAlignment w:val="baseline"/>
              <w:rPr>
                <w:rFonts w:ascii="宋体" w:hAnsi="宋体" w:eastAsia="宋体" w:cs="宋体"/>
                <w:szCs w:val="21"/>
              </w:rPr>
            </w:pPr>
          </w:p>
        </w:tc>
        <w:tc>
          <w:tcPr>
            <w:tcW w:w="1043" w:type="dxa"/>
            <w:tcBorders>
              <w:top w:val="single" w:color="000000" w:sz="4" w:space="0"/>
              <w:left w:val="single" w:color="000000" w:sz="4" w:space="0"/>
              <w:bottom w:val="single" w:color="000000" w:sz="4" w:space="0"/>
              <w:right w:val="single" w:color="000000" w:sz="4" w:space="0"/>
            </w:tcBorders>
            <w:noWrap/>
            <w:vAlign w:val="center"/>
          </w:tcPr>
          <w:p w14:paraId="457919FC">
            <w:pPr>
              <w:ind w:left="105" w:leftChars="50"/>
              <w:textAlignment w:val="baseline"/>
              <w:rPr>
                <w:rFonts w:ascii="宋体" w:hAnsi="宋体" w:eastAsia="宋体" w:cs="宋体"/>
                <w:szCs w:val="21"/>
              </w:rPr>
            </w:pPr>
          </w:p>
        </w:tc>
      </w:tr>
      <w:tr w14:paraId="234BEAAE">
        <w:tblPrEx>
          <w:tblCellMar>
            <w:top w:w="0" w:type="dxa"/>
            <w:left w:w="0" w:type="dxa"/>
            <w:bottom w:w="0" w:type="dxa"/>
            <w:right w:w="0" w:type="dxa"/>
          </w:tblCellMar>
        </w:tblPrEx>
        <w:trPr>
          <w:cantSplit/>
          <w:trHeight w:val="393" w:hRule="atLeast"/>
        </w:trPr>
        <w:tc>
          <w:tcPr>
            <w:tcW w:w="1793" w:type="dxa"/>
            <w:vMerge w:val="continue"/>
            <w:tcBorders>
              <w:top w:val="single" w:color="000000" w:sz="4" w:space="0"/>
              <w:left w:val="single" w:color="000000" w:sz="4" w:space="0"/>
              <w:bottom w:val="single" w:color="auto" w:sz="4" w:space="0"/>
              <w:right w:val="single" w:color="000000" w:sz="4" w:space="0"/>
            </w:tcBorders>
            <w:noWrap/>
            <w:vAlign w:val="center"/>
          </w:tcPr>
          <w:p w14:paraId="3C6AA3EC">
            <w:pPr>
              <w:rPr>
                <w:rFonts w:ascii="Calibri" w:hAnsi="Calibri" w:cs="Times New Roman"/>
                <w:sz w:val="20"/>
                <w:szCs w:val="20"/>
              </w:rPr>
            </w:pPr>
          </w:p>
        </w:tc>
        <w:tc>
          <w:tcPr>
            <w:tcW w:w="5763" w:type="dxa"/>
            <w:tcBorders>
              <w:top w:val="single" w:color="000000" w:sz="4" w:space="0"/>
              <w:left w:val="single" w:color="000000" w:sz="4" w:space="0"/>
              <w:bottom w:val="single" w:color="auto" w:sz="4" w:space="0"/>
              <w:right w:val="single" w:color="000000" w:sz="4" w:space="0"/>
            </w:tcBorders>
            <w:noWrap/>
            <w:vAlign w:val="center"/>
          </w:tcPr>
          <w:p w14:paraId="37C18D7D">
            <w:pPr>
              <w:textAlignment w:val="center"/>
              <w:rPr>
                <w:rFonts w:ascii="宋体" w:hAnsi="宋体" w:eastAsia="宋体" w:cs="宋体"/>
                <w:szCs w:val="21"/>
              </w:rPr>
            </w:pPr>
            <w:r>
              <w:rPr>
                <w:rFonts w:hint="eastAsia" w:ascii="宋体" w:hAnsi="宋体" w:eastAsia="宋体" w:cs="宋体"/>
                <w:szCs w:val="21"/>
              </w:rPr>
              <w:t>消防监控员操作设备（消防主机、监控等）不熟练，出现一例扣0.5分</w:t>
            </w:r>
          </w:p>
        </w:tc>
        <w:tc>
          <w:tcPr>
            <w:tcW w:w="731" w:type="dxa"/>
            <w:tcBorders>
              <w:top w:val="single" w:color="000000" w:sz="4" w:space="0"/>
              <w:left w:val="single" w:color="000000" w:sz="4" w:space="0"/>
              <w:bottom w:val="single" w:color="000000" w:sz="4" w:space="0"/>
              <w:right w:val="single" w:color="000000" w:sz="4" w:space="0"/>
            </w:tcBorders>
            <w:noWrap/>
            <w:vAlign w:val="center"/>
          </w:tcPr>
          <w:p w14:paraId="49CD5ED9">
            <w:pPr>
              <w:ind w:left="105" w:leftChars="50"/>
              <w:textAlignment w:val="baseline"/>
              <w:rPr>
                <w:rFonts w:ascii="宋体" w:hAnsi="宋体" w:eastAsia="宋体" w:cs="宋体"/>
                <w:szCs w:val="21"/>
              </w:rPr>
            </w:pPr>
          </w:p>
        </w:tc>
        <w:tc>
          <w:tcPr>
            <w:tcW w:w="1043" w:type="dxa"/>
            <w:tcBorders>
              <w:top w:val="single" w:color="000000" w:sz="4" w:space="0"/>
              <w:left w:val="single" w:color="000000" w:sz="4" w:space="0"/>
              <w:bottom w:val="single" w:color="000000" w:sz="4" w:space="0"/>
              <w:right w:val="single" w:color="000000" w:sz="4" w:space="0"/>
            </w:tcBorders>
            <w:noWrap/>
            <w:vAlign w:val="center"/>
          </w:tcPr>
          <w:p w14:paraId="5D0BA4EA">
            <w:pPr>
              <w:ind w:left="105" w:leftChars="50"/>
              <w:textAlignment w:val="baseline"/>
              <w:rPr>
                <w:rFonts w:ascii="宋体" w:hAnsi="宋体" w:eastAsia="宋体" w:cs="宋体"/>
                <w:szCs w:val="21"/>
              </w:rPr>
            </w:pPr>
          </w:p>
        </w:tc>
      </w:tr>
      <w:tr w14:paraId="7EDCD998">
        <w:tblPrEx>
          <w:tblCellMar>
            <w:top w:w="0" w:type="dxa"/>
            <w:left w:w="0" w:type="dxa"/>
            <w:bottom w:w="0" w:type="dxa"/>
            <w:right w:w="0" w:type="dxa"/>
          </w:tblCellMar>
        </w:tblPrEx>
        <w:trPr>
          <w:cantSplit/>
          <w:trHeight w:val="285" w:hRule="atLeast"/>
        </w:trPr>
        <w:tc>
          <w:tcPr>
            <w:tcW w:w="1793" w:type="dxa"/>
            <w:vMerge w:val="restart"/>
            <w:tcBorders>
              <w:top w:val="single" w:color="auto" w:sz="4" w:space="0"/>
              <w:left w:val="single" w:color="000000" w:sz="4" w:space="0"/>
              <w:bottom w:val="single" w:color="auto" w:sz="4" w:space="0"/>
              <w:right w:val="single" w:color="000000" w:sz="4" w:space="0"/>
            </w:tcBorders>
            <w:noWrap/>
            <w:vAlign w:val="center"/>
          </w:tcPr>
          <w:p w14:paraId="2A225EDF">
            <w:pPr>
              <w:ind w:left="105" w:leftChars="50"/>
              <w:jc w:val="center"/>
              <w:rPr>
                <w:rFonts w:ascii="宋体" w:hAnsi="宋体" w:eastAsia="宋体" w:cs="宋体"/>
                <w:szCs w:val="21"/>
              </w:rPr>
            </w:pPr>
          </w:p>
          <w:p w14:paraId="2F8A9046">
            <w:pPr>
              <w:ind w:left="105" w:leftChars="50"/>
              <w:jc w:val="center"/>
              <w:rPr>
                <w:rFonts w:ascii="宋体" w:hAnsi="宋体" w:eastAsia="宋体" w:cs="宋体"/>
                <w:szCs w:val="21"/>
              </w:rPr>
            </w:pPr>
          </w:p>
          <w:p w14:paraId="33DCA05C">
            <w:pPr>
              <w:ind w:left="105" w:leftChars="50"/>
              <w:jc w:val="center"/>
              <w:rPr>
                <w:rFonts w:ascii="宋体" w:hAnsi="宋体" w:eastAsia="宋体" w:cs="宋体"/>
                <w:szCs w:val="21"/>
              </w:rPr>
            </w:pPr>
          </w:p>
          <w:p w14:paraId="160576EA">
            <w:pPr>
              <w:ind w:left="105" w:leftChars="50"/>
              <w:jc w:val="center"/>
              <w:rPr>
                <w:rFonts w:ascii="宋体" w:hAnsi="宋体" w:eastAsia="宋体" w:cs="宋体"/>
                <w:szCs w:val="21"/>
              </w:rPr>
            </w:pPr>
            <w:r>
              <w:rPr>
                <w:rFonts w:hint="eastAsia" w:ascii="宋体" w:hAnsi="宋体" w:eastAsia="宋体" w:cs="宋体"/>
                <w:szCs w:val="21"/>
              </w:rPr>
              <w:t>管理</w:t>
            </w:r>
          </w:p>
          <w:p w14:paraId="55E33A3E">
            <w:pPr>
              <w:ind w:left="105" w:leftChars="50"/>
              <w:rPr>
                <w:rFonts w:ascii="宋体" w:hAnsi="宋体" w:eastAsia="宋体" w:cs="宋体"/>
                <w:szCs w:val="21"/>
              </w:rPr>
            </w:pPr>
            <w:r>
              <w:rPr>
                <w:rFonts w:hint="eastAsia" w:ascii="宋体" w:hAnsi="宋体" w:eastAsia="宋体" w:cs="宋体"/>
                <w:szCs w:val="21"/>
              </w:rPr>
              <w:t>（20分）</w:t>
            </w:r>
          </w:p>
          <w:p w14:paraId="300AD354">
            <w:pPr>
              <w:ind w:left="105" w:leftChars="50"/>
              <w:jc w:val="center"/>
              <w:rPr>
                <w:rFonts w:ascii="宋体" w:hAnsi="宋体" w:eastAsia="宋体" w:cs="宋体"/>
                <w:szCs w:val="21"/>
              </w:rPr>
            </w:pPr>
          </w:p>
          <w:p w14:paraId="2F35A01C">
            <w:pPr>
              <w:ind w:left="105" w:leftChars="50"/>
              <w:jc w:val="center"/>
              <w:rPr>
                <w:rFonts w:ascii="宋体" w:hAnsi="宋体" w:eastAsia="宋体" w:cs="宋体"/>
                <w:szCs w:val="21"/>
              </w:rPr>
            </w:pPr>
          </w:p>
          <w:p w14:paraId="4F294057">
            <w:pPr>
              <w:ind w:left="105" w:leftChars="50"/>
              <w:jc w:val="center"/>
              <w:rPr>
                <w:rFonts w:ascii="宋体" w:hAnsi="宋体" w:eastAsia="宋体" w:cs="宋体"/>
                <w:szCs w:val="21"/>
              </w:rPr>
            </w:pPr>
          </w:p>
        </w:tc>
        <w:tc>
          <w:tcPr>
            <w:tcW w:w="5763" w:type="dxa"/>
            <w:tcBorders>
              <w:top w:val="single" w:color="auto" w:sz="4" w:space="0"/>
              <w:left w:val="single" w:color="000000" w:sz="4" w:space="0"/>
              <w:bottom w:val="single" w:color="000000" w:sz="4" w:space="0"/>
              <w:right w:val="single" w:color="000000" w:sz="4" w:space="0"/>
            </w:tcBorders>
            <w:noWrap/>
            <w:vAlign w:val="center"/>
          </w:tcPr>
          <w:p w14:paraId="6C8C2F7B">
            <w:pPr>
              <w:ind w:left="105" w:leftChars="50"/>
              <w:textAlignment w:val="center"/>
              <w:rPr>
                <w:rFonts w:ascii="宋体" w:hAnsi="宋体" w:eastAsia="宋体" w:cs="宋体"/>
                <w:szCs w:val="21"/>
              </w:rPr>
            </w:pPr>
            <w:r>
              <w:rPr>
                <w:rFonts w:hint="eastAsia" w:ascii="宋体" w:hAnsi="宋体" w:eastAsia="宋体" w:cs="宋体"/>
                <w:szCs w:val="21"/>
              </w:rPr>
              <w:t>拉帮结派、打架斗殴、散布谣言、聚众赌博，出现一例一次扣1分</w:t>
            </w:r>
          </w:p>
        </w:tc>
        <w:tc>
          <w:tcPr>
            <w:tcW w:w="731" w:type="dxa"/>
            <w:tcBorders>
              <w:top w:val="single" w:color="000000" w:sz="4" w:space="0"/>
              <w:left w:val="single" w:color="000000" w:sz="4" w:space="0"/>
              <w:bottom w:val="single" w:color="000000" w:sz="4" w:space="0"/>
              <w:right w:val="single" w:color="000000" w:sz="4" w:space="0"/>
            </w:tcBorders>
            <w:noWrap/>
            <w:vAlign w:val="center"/>
          </w:tcPr>
          <w:p w14:paraId="00D3D78E">
            <w:pPr>
              <w:ind w:left="105" w:leftChars="50"/>
              <w:textAlignment w:val="baseline"/>
              <w:rPr>
                <w:rFonts w:ascii="宋体" w:hAnsi="宋体" w:eastAsia="宋体" w:cs="宋体"/>
                <w:szCs w:val="21"/>
              </w:rPr>
            </w:pPr>
          </w:p>
        </w:tc>
        <w:tc>
          <w:tcPr>
            <w:tcW w:w="1043" w:type="dxa"/>
            <w:tcBorders>
              <w:top w:val="single" w:color="000000" w:sz="4" w:space="0"/>
              <w:left w:val="single" w:color="000000" w:sz="4" w:space="0"/>
              <w:bottom w:val="single" w:color="000000" w:sz="4" w:space="0"/>
              <w:right w:val="single" w:color="000000" w:sz="4" w:space="0"/>
            </w:tcBorders>
            <w:noWrap/>
            <w:vAlign w:val="center"/>
          </w:tcPr>
          <w:p w14:paraId="112C917B">
            <w:pPr>
              <w:ind w:left="105" w:leftChars="50"/>
              <w:textAlignment w:val="baseline"/>
              <w:rPr>
                <w:rFonts w:ascii="宋体" w:hAnsi="宋体" w:eastAsia="宋体" w:cs="宋体"/>
                <w:szCs w:val="21"/>
              </w:rPr>
            </w:pPr>
          </w:p>
        </w:tc>
      </w:tr>
      <w:tr w14:paraId="49D2C435">
        <w:tblPrEx>
          <w:tblCellMar>
            <w:top w:w="0" w:type="dxa"/>
            <w:left w:w="0" w:type="dxa"/>
            <w:bottom w:w="0" w:type="dxa"/>
            <w:right w:w="0" w:type="dxa"/>
          </w:tblCellMar>
        </w:tblPrEx>
        <w:trPr>
          <w:cantSplit/>
          <w:trHeight w:val="568" w:hRule="atLeast"/>
        </w:trPr>
        <w:tc>
          <w:tcPr>
            <w:tcW w:w="1793" w:type="dxa"/>
            <w:vMerge w:val="continue"/>
            <w:tcBorders>
              <w:top w:val="single" w:color="auto" w:sz="4" w:space="0"/>
              <w:left w:val="single" w:color="000000" w:sz="4" w:space="0"/>
              <w:bottom w:val="single" w:color="auto" w:sz="4" w:space="0"/>
              <w:right w:val="single" w:color="000000" w:sz="4" w:space="0"/>
            </w:tcBorders>
            <w:noWrap/>
            <w:vAlign w:val="center"/>
          </w:tcPr>
          <w:p w14:paraId="0E9F499E">
            <w:pPr>
              <w:rPr>
                <w:rFonts w:ascii="Calibri" w:hAnsi="Calibri" w:cs="Times New Roman"/>
                <w:sz w:val="20"/>
                <w:szCs w:val="20"/>
              </w:rPr>
            </w:pPr>
          </w:p>
        </w:tc>
        <w:tc>
          <w:tcPr>
            <w:tcW w:w="5763" w:type="dxa"/>
            <w:tcBorders>
              <w:top w:val="single" w:color="000000" w:sz="4" w:space="0"/>
              <w:left w:val="single" w:color="000000" w:sz="4" w:space="0"/>
              <w:bottom w:val="single" w:color="000000" w:sz="4" w:space="0"/>
              <w:right w:val="single" w:color="000000" w:sz="4" w:space="0"/>
            </w:tcBorders>
            <w:noWrap/>
            <w:vAlign w:val="center"/>
          </w:tcPr>
          <w:p w14:paraId="59F4940E">
            <w:pPr>
              <w:ind w:left="105" w:leftChars="50"/>
              <w:textAlignment w:val="center"/>
              <w:rPr>
                <w:rFonts w:ascii="宋体" w:hAnsi="宋体" w:eastAsia="宋体" w:cs="宋体"/>
                <w:szCs w:val="21"/>
              </w:rPr>
            </w:pPr>
            <w:r>
              <w:rPr>
                <w:rFonts w:hint="eastAsia" w:ascii="宋体" w:hAnsi="宋体" w:eastAsia="宋体" w:cs="宋体"/>
                <w:szCs w:val="21"/>
              </w:rPr>
              <w:t>队员未经培训，未能熟悉各项工作职责、操作规范及管理制度上岗，出现一例一次扣1分</w:t>
            </w:r>
          </w:p>
        </w:tc>
        <w:tc>
          <w:tcPr>
            <w:tcW w:w="731" w:type="dxa"/>
            <w:tcBorders>
              <w:top w:val="single" w:color="000000" w:sz="4" w:space="0"/>
              <w:left w:val="single" w:color="000000" w:sz="4" w:space="0"/>
              <w:bottom w:val="single" w:color="000000" w:sz="4" w:space="0"/>
              <w:right w:val="single" w:color="000000" w:sz="4" w:space="0"/>
            </w:tcBorders>
            <w:noWrap/>
            <w:vAlign w:val="center"/>
          </w:tcPr>
          <w:p w14:paraId="266CA08D">
            <w:pPr>
              <w:ind w:left="105" w:leftChars="50"/>
              <w:textAlignment w:val="baseline"/>
              <w:rPr>
                <w:rFonts w:ascii="宋体" w:hAnsi="宋体" w:eastAsia="宋体" w:cs="宋体"/>
                <w:szCs w:val="21"/>
              </w:rPr>
            </w:pPr>
          </w:p>
        </w:tc>
        <w:tc>
          <w:tcPr>
            <w:tcW w:w="1043" w:type="dxa"/>
            <w:tcBorders>
              <w:top w:val="single" w:color="000000" w:sz="4" w:space="0"/>
              <w:left w:val="single" w:color="000000" w:sz="4" w:space="0"/>
              <w:bottom w:val="single" w:color="000000" w:sz="4" w:space="0"/>
              <w:right w:val="single" w:color="000000" w:sz="4" w:space="0"/>
            </w:tcBorders>
            <w:noWrap/>
            <w:vAlign w:val="center"/>
          </w:tcPr>
          <w:p w14:paraId="36B0DEA8">
            <w:pPr>
              <w:ind w:left="105" w:leftChars="50"/>
              <w:textAlignment w:val="baseline"/>
              <w:rPr>
                <w:rFonts w:ascii="宋体" w:hAnsi="宋体" w:eastAsia="宋体" w:cs="宋体"/>
                <w:szCs w:val="21"/>
              </w:rPr>
            </w:pPr>
          </w:p>
        </w:tc>
      </w:tr>
      <w:tr w14:paraId="79EC19C9">
        <w:tblPrEx>
          <w:tblCellMar>
            <w:top w:w="0" w:type="dxa"/>
            <w:left w:w="0" w:type="dxa"/>
            <w:bottom w:w="0" w:type="dxa"/>
            <w:right w:w="0" w:type="dxa"/>
          </w:tblCellMar>
        </w:tblPrEx>
        <w:trPr>
          <w:cantSplit/>
          <w:trHeight w:val="568" w:hRule="atLeast"/>
        </w:trPr>
        <w:tc>
          <w:tcPr>
            <w:tcW w:w="1793" w:type="dxa"/>
            <w:vMerge w:val="continue"/>
            <w:tcBorders>
              <w:top w:val="single" w:color="auto" w:sz="4" w:space="0"/>
              <w:left w:val="single" w:color="000000" w:sz="4" w:space="0"/>
              <w:bottom w:val="single" w:color="auto" w:sz="4" w:space="0"/>
              <w:right w:val="single" w:color="000000" w:sz="4" w:space="0"/>
            </w:tcBorders>
            <w:noWrap/>
            <w:vAlign w:val="center"/>
          </w:tcPr>
          <w:p w14:paraId="4A050DA2">
            <w:pPr>
              <w:rPr>
                <w:rFonts w:ascii="Calibri" w:hAnsi="Calibri" w:cs="Times New Roman"/>
                <w:sz w:val="20"/>
                <w:szCs w:val="20"/>
              </w:rPr>
            </w:pPr>
          </w:p>
        </w:tc>
        <w:tc>
          <w:tcPr>
            <w:tcW w:w="5763" w:type="dxa"/>
            <w:tcBorders>
              <w:top w:val="single" w:color="000000" w:sz="4" w:space="0"/>
              <w:left w:val="single" w:color="000000" w:sz="4" w:space="0"/>
              <w:bottom w:val="single" w:color="000000" w:sz="4" w:space="0"/>
              <w:right w:val="single" w:color="000000" w:sz="4" w:space="0"/>
            </w:tcBorders>
            <w:noWrap/>
            <w:vAlign w:val="center"/>
          </w:tcPr>
          <w:p w14:paraId="60A49306">
            <w:pPr>
              <w:ind w:left="105" w:leftChars="50"/>
              <w:textAlignment w:val="center"/>
              <w:rPr>
                <w:rFonts w:ascii="宋体" w:hAnsi="宋体" w:eastAsia="宋体" w:cs="宋体"/>
                <w:szCs w:val="21"/>
              </w:rPr>
            </w:pPr>
            <w:r>
              <w:rPr>
                <w:rFonts w:hint="eastAsia" w:ascii="宋体" w:hAnsi="宋体" w:eastAsia="宋体" w:cs="宋体"/>
                <w:szCs w:val="21"/>
              </w:rPr>
              <w:t>对医院安排或上级部门文件要求的工作，采取不配合、不执行，</w:t>
            </w:r>
          </w:p>
          <w:p w14:paraId="736D0AE7">
            <w:pPr>
              <w:ind w:left="105" w:leftChars="50"/>
              <w:textAlignment w:val="center"/>
              <w:rPr>
                <w:rFonts w:ascii="宋体" w:hAnsi="宋体" w:eastAsia="宋体" w:cs="宋体"/>
                <w:szCs w:val="21"/>
              </w:rPr>
            </w:pPr>
            <w:r>
              <w:rPr>
                <w:rFonts w:hint="eastAsia" w:ascii="宋体" w:hAnsi="宋体" w:eastAsia="宋体" w:cs="宋体"/>
                <w:szCs w:val="21"/>
              </w:rPr>
              <w:t>出现一例一次扣1分</w:t>
            </w:r>
          </w:p>
        </w:tc>
        <w:tc>
          <w:tcPr>
            <w:tcW w:w="731" w:type="dxa"/>
            <w:tcBorders>
              <w:top w:val="single" w:color="000000" w:sz="4" w:space="0"/>
              <w:left w:val="single" w:color="000000" w:sz="4" w:space="0"/>
              <w:bottom w:val="single" w:color="000000" w:sz="4" w:space="0"/>
              <w:right w:val="single" w:color="000000" w:sz="4" w:space="0"/>
            </w:tcBorders>
            <w:noWrap/>
            <w:vAlign w:val="center"/>
          </w:tcPr>
          <w:p w14:paraId="380DF6D3">
            <w:pPr>
              <w:ind w:left="105" w:leftChars="50"/>
              <w:textAlignment w:val="baseline"/>
              <w:rPr>
                <w:rFonts w:ascii="宋体" w:hAnsi="宋体" w:eastAsia="宋体" w:cs="宋体"/>
                <w:szCs w:val="21"/>
              </w:rPr>
            </w:pPr>
          </w:p>
        </w:tc>
        <w:tc>
          <w:tcPr>
            <w:tcW w:w="1043" w:type="dxa"/>
            <w:tcBorders>
              <w:top w:val="single" w:color="000000" w:sz="4" w:space="0"/>
              <w:left w:val="single" w:color="000000" w:sz="4" w:space="0"/>
              <w:bottom w:val="single" w:color="000000" w:sz="4" w:space="0"/>
              <w:right w:val="single" w:color="000000" w:sz="4" w:space="0"/>
            </w:tcBorders>
            <w:noWrap/>
            <w:vAlign w:val="center"/>
          </w:tcPr>
          <w:p w14:paraId="3D330751">
            <w:pPr>
              <w:ind w:left="105" w:leftChars="50"/>
              <w:textAlignment w:val="baseline"/>
              <w:rPr>
                <w:rFonts w:ascii="宋体" w:hAnsi="宋体" w:eastAsia="宋体" w:cs="宋体"/>
                <w:szCs w:val="21"/>
              </w:rPr>
            </w:pPr>
          </w:p>
        </w:tc>
      </w:tr>
      <w:tr w14:paraId="0C33D5DE">
        <w:tblPrEx>
          <w:tblCellMar>
            <w:top w:w="0" w:type="dxa"/>
            <w:left w:w="0" w:type="dxa"/>
            <w:bottom w:w="0" w:type="dxa"/>
            <w:right w:w="0" w:type="dxa"/>
          </w:tblCellMar>
        </w:tblPrEx>
        <w:trPr>
          <w:cantSplit/>
          <w:trHeight w:val="631" w:hRule="atLeast"/>
        </w:trPr>
        <w:tc>
          <w:tcPr>
            <w:tcW w:w="1793" w:type="dxa"/>
            <w:vMerge w:val="continue"/>
            <w:tcBorders>
              <w:top w:val="single" w:color="auto" w:sz="4" w:space="0"/>
              <w:left w:val="single" w:color="000000" w:sz="4" w:space="0"/>
              <w:bottom w:val="single" w:color="auto" w:sz="4" w:space="0"/>
              <w:right w:val="single" w:color="000000" w:sz="4" w:space="0"/>
            </w:tcBorders>
            <w:noWrap/>
            <w:vAlign w:val="center"/>
          </w:tcPr>
          <w:p w14:paraId="16FE4FA0">
            <w:pPr>
              <w:rPr>
                <w:rFonts w:ascii="Calibri" w:hAnsi="Calibri" w:cs="Times New Roman"/>
                <w:sz w:val="20"/>
                <w:szCs w:val="20"/>
              </w:rPr>
            </w:pPr>
          </w:p>
        </w:tc>
        <w:tc>
          <w:tcPr>
            <w:tcW w:w="5763" w:type="dxa"/>
            <w:tcBorders>
              <w:top w:val="single" w:color="000000" w:sz="4" w:space="0"/>
              <w:left w:val="single" w:color="000000" w:sz="4" w:space="0"/>
              <w:bottom w:val="single" w:color="000000" w:sz="4" w:space="0"/>
              <w:right w:val="single" w:color="000000" w:sz="4" w:space="0"/>
            </w:tcBorders>
            <w:noWrap/>
            <w:vAlign w:val="center"/>
          </w:tcPr>
          <w:p w14:paraId="4068C071">
            <w:pPr>
              <w:ind w:left="105" w:leftChars="50"/>
              <w:textAlignment w:val="center"/>
              <w:rPr>
                <w:rFonts w:ascii="宋体" w:hAnsi="宋体" w:eastAsia="宋体" w:cs="宋体"/>
                <w:szCs w:val="21"/>
              </w:rPr>
            </w:pPr>
            <w:r>
              <w:rPr>
                <w:rFonts w:hint="eastAsia" w:ascii="宋体" w:hAnsi="宋体" w:eastAsia="宋体" w:cs="宋体"/>
                <w:szCs w:val="21"/>
              </w:rPr>
              <w:t>投诉处理及回复率需达到100%，及时更正。每一次未按要求落实，扣1分</w:t>
            </w:r>
          </w:p>
        </w:tc>
        <w:tc>
          <w:tcPr>
            <w:tcW w:w="731" w:type="dxa"/>
            <w:tcBorders>
              <w:top w:val="single" w:color="000000" w:sz="4" w:space="0"/>
              <w:left w:val="single" w:color="000000" w:sz="4" w:space="0"/>
              <w:bottom w:val="single" w:color="000000" w:sz="4" w:space="0"/>
              <w:right w:val="single" w:color="000000" w:sz="4" w:space="0"/>
            </w:tcBorders>
            <w:noWrap/>
            <w:vAlign w:val="center"/>
          </w:tcPr>
          <w:p w14:paraId="555F8875">
            <w:pPr>
              <w:ind w:left="105" w:leftChars="50"/>
              <w:textAlignment w:val="baseline"/>
              <w:rPr>
                <w:rFonts w:ascii="宋体" w:hAnsi="宋体" w:eastAsia="宋体" w:cs="宋体"/>
                <w:szCs w:val="21"/>
              </w:rPr>
            </w:pPr>
          </w:p>
        </w:tc>
        <w:tc>
          <w:tcPr>
            <w:tcW w:w="1043" w:type="dxa"/>
            <w:tcBorders>
              <w:top w:val="single" w:color="000000" w:sz="4" w:space="0"/>
              <w:left w:val="single" w:color="000000" w:sz="4" w:space="0"/>
              <w:bottom w:val="single" w:color="000000" w:sz="4" w:space="0"/>
              <w:right w:val="single" w:color="000000" w:sz="4" w:space="0"/>
            </w:tcBorders>
            <w:noWrap/>
            <w:vAlign w:val="center"/>
          </w:tcPr>
          <w:p w14:paraId="2E2900B0">
            <w:pPr>
              <w:ind w:left="105" w:leftChars="50"/>
              <w:textAlignment w:val="baseline"/>
              <w:rPr>
                <w:rFonts w:ascii="宋体" w:hAnsi="宋体" w:eastAsia="宋体" w:cs="宋体"/>
                <w:szCs w:val="21"/>
              </w:rPr>
            </w:pPr>
          </w:p>
        </w:tc>
      </w:tr>
      <w:tr w14:paraId="36E6B92F">
        <w:tblPrEx>
          <w:tblCellMar>
            <w:top w:w="0" w:type="dxa"/>
            <w:left w:w="0" w:type="dxa"/>
            <w:bottom w:w="0" w:type="dxa"/>
            <w:right w:w="0" w:type="dxa"/>
          </w:tblCellMar>
        </w:tblPrEx>
        <w:trPr>
          <w:cantSplit/>
          <w:trHeight w:val="293" w:hRule="atLeast"/>
        </w:trPr>
        <w:tc>
          <w:tcPr>
            <w:tcW w:w="1793" w:type="dxa"/>
            <w:vMerge w:val="continue"/>
            <w:tcBorders>
              <w:top w:val="single" w:color="auto" w:sz="4" w:space="0"/>
              <w:left w:val="single" w:color="000000" w:sz="4" w:space="0"/>
              <w:bottom w:val="single" w:color="auto" w:sz="4" w:space="0"/>
              <w:right w:val="single" w:color="000000" w:sz="4" w:space="0"/>
            </w:tcBorders>
            <w:noWrap/>
            <w:vAlign w:val="center"/>
          </w:tcPr>
          <w:p w14:paraId="14765EA8">
            <w:pPr>
              <w:rPr>
                <w:rFonts w:ascii="Calibri" w:hAnsi="Calibri" w:cs="Times New Roman"/>
                <w:sz w:val="20"/>
                <w:szCs w:val="20"/>
              </w:rPr>
            </w:pPr>
          </w:p>
        </w:tc>
        <w:tc>
          <w:tcPr>
            <w:tcW w:w="5763" w:type="dxa"/>
            <w:tcBorders>
              <w:top w:val="single" w:color="000000" w:sz="4" w:space="0"/>
              <w:left w:val="single" w:color="000000" w:sz="4" w:space="0"/>
              <w:bottom w:val="single" w:color="000000" w:sz="4" w:space="0"/>
              <w:right w:val="single" w:color="000000" w:sz="4" w:space="0"/>
            </w:tcBorders>
            <w:noWrap/>
            <w:vAlign w:val="center"/>
          </w:tcPr>
          <w:p w14:paraId="3676416C">
            <w:pPr>
              <w:ind w:left="105" w:leftChars="50"/>
              <w:textAlignment w:val="center"/>
              <w:rPr>
                <w:rFonts w:ascii="宋体" w:hAnsi="宋体" w:eastAsia="宋体" w:cs="宋体"/>
                <w:szCs w:val="21"/>
              </w:rPr>
            </w:pPr>
            <w:r>
              <w:rPr>
                <w:rFonts w:hint="eastAsia" w:ascii="宋体" w:hAnsi="宋体" w:eastAsia="宋体" w:cs="宋体"/>
                <w:szCs w:val="21"/>
              </w:rPr>
              <w:t>未建立工作台账、记录的，或出现遗漏的，出现一例一次扣1分</w:t>
            </w:r>
          </w:p>
        </w:tc>
        <w:tc>
          <w:tcPr>
            <w:tcW w:w="731" w:type="dxa"/>
            <w:tcBorders>
              <w:top w:val="single" w:color="000000" w:sz="4" w:space="0"/>
              <w:left w:val="single" w:color="000000" w:sz="4" w:space="0"/>
              <w:bottom w:val="single" w:color="000000" w:sz="4" w:space="0"/>
              <w:right w:val="single" w:color="000000" w:sz="4" w:space="0"/>
            </w:tcBorders>
            <w:noWrap/>
            <w:vAlign w:val="center"/>
          </w:tcPr>
          <w:p w14:paraId="39CC5D8A">
            <w:pPr>
              <w:ind w:left="105" w:leftChars="50"/>
              <w:textAlignment w:val="baseline"/>
              <w:rPr>
                <w:rFonts w:ascii="宋体" w:hAnsi="宋体" w:eastAsia="宋体" w:cs="宋体"/>
                <w:szCs w:val="21"/>
              </w:rPr>
            </w:pPr>
          </w:p>
        </w:tc>
        <w:tc>
          <w:tcPr>
            <w:tcW w:w="1043" w:type="dxa"/>
            <w:tcBorders>
              <w:top w:val="single" w:color="000000" w:sz="4" w:space="0"/>
              <w:left w:val="single" w:color="000000" w:sz="4" w:space="0"/>
              <w:bottom w:val="single" w:color="000000" w:sz="4" w:space="0"/>
              <w:right w:val="single" w:color="000000" w:sz="4" w:space="0"/>
            </w:tcBorders>
            <w:noWrap/>
            <w:vAlign w:val="center"/>
          </w:tcPr>
          <w:p w14:paraId="5A77759C">
            <w:pPr>
              <w:ind w:left="105" w:leftChars="50"/>
              <w:textAlignment w:val="baseline"/>
              <w:rPr>
                <w:rFonts w:ascii="宋体" w:hAnsi="宋体" w:eastAsia="宋体" w:cs="宋体"/>
                <w:szCs w:val="21"/>
              </w:rPr>
            </w:pPr>
          </w:p>
        </w:tc>
      </w:tr>
      <w:tr w14:paraId="6C40C19F">
        <w:tblPrEx>
          <w:tblCellMar>
            <w:top w:w="0" w:type="dxa"/>
            <w:left w:w="0" w:type="dxa"/>
            <w:bottom w:w="0" w:type="dxa"/>
            <w:right w:w="0" w:type="dxa"/>
          </w:tblCellMar>
        </w:tblPrEx>
        <w:trPr>
          <w:cantSplit/>
          <w:trHeight w:val="933" w:hRule="atLeast"/>
        </w:trPr>
        <w:tc>
          <w:tcPr>
            <w:tcW w:w="1793" w:type="dxa"/>
            <w:vMerge w:val="continue"/>
            <w:tcBorders>
              <w:top w:val="single" w:color="auto" w:sz="4" w:space="0"/>
              <w:left w:val="single" w:color="000000" w:sz="4" w:space="0"/>
              <w:bottom w:val="single" w:color="auto" w:sz="4" w:space="0"/>
              <w:right w:val="single" w:color="000000" w:sz="4" w:space="0"/>
            </w:tcBorders>
            <w:noWrap/>
            <w:vAlign w:val="center"/>
          </w:tcPr>
          <w:p w14:paraId="27E33DCE">
            <w:pPr>
              <w:rPr>
                <w:rFonts w:ascii="Calibri" w:hAnsi="Calibri" w:cs="Times New Roman"/>
                <w:sz w:val="20"/>
                <w:szCs w:val="20"/>
              </w:rPr>
            </w:pPr>
          </w:p>
        </w:tc>
        <w:tc>
          <w:tcPr>
            <w:tcW w:w="5763" w:type="dxa"/>
            <w:tcBorders>
              <w:top w:val="single" w:color="000000" w:sz="4" w:space="0"/>
              <w:left w:val="single" w:color="000000" w:sz="4" w:space="0"/>
              <w:bottom w:val="single" w:color="auto" w:sz="4" w:space="0"/>
              <w:right w:val="single" w:color="000000" w:sz="4" w:space="0"/>
            </w:tcBorders>
            <w:noWrap/>
            <w:vAlign w:val="center"/>
          </w:tcPr>
          <w:p w14:paraId="5AA4C50D">
            <w:pPr>
              <w:ind w:left="105" w:leftChars="50"/>
              <w:textAlignment w:val="center"/>
              <w:rPr>
                <w:rFonts w:ascii="宋体" w:hAnsi="宋体" w:eastAsia="宋体" w:cs="宋体"/>
                <w:szCs w:val="21"/>
              </w:rPr>
            </w:pPr>
            <w:r>
              <w:rPr>
                <w:rFonts w:hint="eastAsia" w:ascii="宋体" w:hAnsi="宋体" w:eastAsia="宋体" w:cs="宋体"/>
                <w:szCs w:val="21"/>
              </w:rPr>
              <w:t>未按要求将工作台账、记录、月度总结报告、培训计划、工作计划、考勤表、排班表、满意度调查分析表交院方。出现一例一次扣1分。</w:t>
            </w:r>
          </w:p>
        </w:tc>
        <w:tc>
          <w:tcPr>
            <w:tcW w:w="731" w:type="dxa"/>
            <w:tcBorders>
              <w:top w:val="single" w:color="000000" w:sz="4" w:space="0"/>
              <w:left w:val="single" w:color="000000" w:sz="4" w:space="0"/>
              <w:bottom w:val="single" w:color="000000" w:sz="4" w:space="0"/>
              <w:right w:val="single" w:color="000000" w:sz="4" w:space="0"/>
            </w:tcBorders>
            <w:noWrap/>
            <w:vAlign w:val="center"/>
          </w:tcPr>
          <w:p w14:paraId="192CA2AB">
            <w:pPr>
              <w:ind w:left="105" w:leftChars="50"/>
              <w:textAlignment w:val="baseline"/>
              <w:rPr>
                <w:rFonts w:ascii="宋体" w:hAnsi="宋体" w:eastAsia="宋体" w:cs="宋体"/>
                <w:szCs w:val="21"/>
              </w:rPr>
            </w:pPr>
          </w:p>
        </w:tc>
        <w:tc>
          <w:tcPr>
            <w:tcW w:w="1043" w:type="dxa"/>
            <w:tcBorders>
              <w:top w:val="single" w:color="000000" w:sz="4" w:space="0"/>
              <w:left w:val="single" w:color="000000" w:sz="4" w:space="0"/>
              <w:bottom w:val="single" w:color="000000" w:sz="4" w:space="0"/>
              <w:right w:val="single" w:color="000000" w:sz="4" w:space="0"/>
            </w:tcBorders>
            <w:noWrap/>
            <w:vAlign w:val="center"/>
          </w:tcPr>
          <w:p w14:paraId="3909F12A">
            <w:pPr>
              <w:ind w:left="105" w:leftChars="50"/>
              <w:textAlignment w:val="baseline"/>
              <w:rPr>
                <w:rFonts w:ascii="宋体" w:hAnsi="宋体" w:eastAsia="宋体" w:cs="宋体"/>
                <w:szCs w:val="21"/>
              </w:rPr>
            </w:pPr>
          </w:p>
        </w:tc>
      </w:tr>
      <w:tr w14:paraId="18977DCD">
        <w:tblPrEx>
          <w:tblCellMar>
            <w:top w:w="0" w:type="dxa"/>
            <w:left w:w="0" w:type="dxa"/>
            <w:bottom w:w="0" w:type="dxa"/>
            <w:right w:w="0" w:type="dxa"/>
          </w:tblCellMar>
        </w:tblPrEx>
        <w:trPr>
          <w:cantSplit/>
          <w:trHeight w:val="434" w:hRule="atLeast"/>
        </w:trPr>
        <w:tc>
          <w:tcPr>
            <w:tcW w:w="1793" w:type="dxa"/>
            <w:vMerge w:val="restart"/>
            <w:tcBorders>
              <w:top w:val="single" w:color="auto" w:sz="4" w:space="0"/>
              <w:left w:val="single" w:color="000000" w:sz="4" w:space="0"/>
              <w:bottom w:val="single" w:color="000000" w:sz="4" w:space="0"/>
              <w:right w:val="single" w:color="000000" w:sz="4" w:space="0"/>
            </w:tcBorders>
            <w:noWrap/>
            <w:vAlign w:val="center"/>
          </w:tcPr>
          <w:p w14:paraId="02514ABC">
            <w:pPr>
              <w:ind w:left="105" w:leftChars="50"/>
              <w:jc w:val="center"/>
              <w:rPr>
                <w:rFonts w:ascii="宋体" w:hAnsi="宋体" w:eastAsia="宋体" w:cs="宋体"/>
                <w:szCs w:val="21"/>
              </w:rPr>
            </w:pPr>
          </w:p>
          <w:p w14:paraId="629309F9">
            <w:pPr>
              <w:ind w:left="105" w:leftChars="50"/>
              <w:jc w:val="center"/>
              <w:rPr>
                <w:rFonts w:ascii="宋体" w:hAnsi="宋体" w:eastAsia="宋体" w:cs="宋体"/>
                <w:szCs w:val="21"/>
              </w:rPr>
            </w:pPr>
          </w:p>
          <w:p w14:paraId="5EF54881">
            <w:pPr>
              <w:ind w:left="105" w:leftChars="50"/>
              <w:jc w:val="center"/>
              <w:rPr>
                <w:rFonts w:ascii="宋体" w:hAnsi="宋体" w:eastAsia="宋体" w:cs="宋体"/>
                <w:szCs w:val="21"/>
              </w:rPr>
            </w:pPr>
            <w:r>
              <w:rPr>
                <w:rFonts w:hint="eastAsia" w:ascii="宋体" w:hAnsi="宋体" w:eastAsia="宋体" w:cs="宋体"/>
                <w:szCs w:val="21"/>
              </w:rPr>
              <w:t>其他</w:t>
            </w:r>
          </w:p>
          <w:p w14:paraId="5924FF1B">
            <w:pPr>
              <w:ind w:left="105" w:leftChars="50"/>
              <w:jc w:val="center"/>
              <w:rPr>
                <w:rFonts w:ascii="宋体" w:hAnsi="宋体" w:eastAsia="宋体" w:cs="宋体"/>
                <w:szCs w:val="21"/>
              </w:rPr>
            </w:pPr>
            <w:r>
              <w:rPr>
                <w:rFonts w:hint="eastAsia" w:ascii="宋体" w:hAnsi="宋体" w:eastAsia="宋体" w:cs="宋体"/>
                <w:szCs w:val="21"/>
              </w:rPr>
              <w:t>（30分）</w:t>
            </w:r>
          </w:p>
        </w:tc>
        <w:tc>
          <w:tcPr>
            <w:tcW w:w="5763" w:type="dxa"/>
            <w:tcBorders>
              <w:top w:val="single" w:color="auto" w:sz="4" w:space="0"/>
              <w:left w:val="single" w:color="000000" w:sz="4" w:space="0"/>
              <w:bottom w:val="single" w:color="000000" w:sz="4" w:space="0"/>
              <w:right w:val="single" w:color="000000" w:sz="4" w:space="0"/>
            </w:tcBorders>
            <w:noWrap/>
            <w:vAlign w:val="center"/>
          </w:tcPr>
          <w:p w14:paraId="21A443FD">
            <w:pPr>
              <w:ind w:left="105" w:leftChars="50"/>
              <w:textAlignment w:val="center"/>
              <w:rPr>
                <w:rFonts w:ascii="宋体" w:hAnsi="宋体" w:eastAsia="宋体" w:cs="宋体"/>
                <w:szCs w:val="21"/>
              </w:rPr>
            </w:pPr>
            <w:r>
              <w:rPr>
                <w:rFonts w:hint="eastAsia" w:ascii="宋体" w:hAnsi="宋体" w:eastAsia="宋体" w:cs="宋体"/>
                <w:szCs w:val="21"/>
              </w:rPr>
              <w:t>因工作问题被投诉，经主管部门约谈或发出整改通知书仍未及时落实整改的，被院领导批评或约谈的，出现一例一次扣5分</w:t>
            </w:r>
          </w:p>
        </w:tc>
        <w:tc>
          <w:tcPr>
            <w:tcW w:w="731" w:type="dxa"/>
            <w:tcBorders>
              <w:top w:val="single" w:color="000000" w:sz="4" w:space="0"/>
              <w:left w:val="single" w:color="000000" w:sz="4" w:space="0"/>
              <w:bottom w:val="single" w:color="000000" w:sz="4" w:space="0"/>
              <w:right w:val="single" w:color="000000" w:sz="4" w:space="0"/>
            </w:tcBorders>
            <w:noWrap/>
            <w:vAlign w:val="center"/>
          </w:tcPr>
          <w:p w14:paraId="57FC60B0">
            <w:pPr>
              <w:ind w:left="105" w:leftChars="50"/>
              <w:textAlignment w:val="baseline"/>
              <w:rPr>
                <w:rFonts w:ascii="宋体" w:hAnsi="宋体" w:eastAsia="宋体" w:cs="宋体"/>
                <w:szCs w:val="21"/>
              </w:rPr>
            </w:pPr>
          </w:p>
        </w:tc>
        <w:tc>
          <w:tcPr>
            <w:tcW w:w="1043" w:type="dxa"/>
            <w:tcBorders>
              <w:top w:val="single" w:color="000000" w:sz="4" w:space="0"/>
              <w:left w:val="single" w:color="000000" w:sz="4" w:space="0"/>
              <w:bottom w:val="single" w:color="000000" w:sz="4" w:space="0"/>
              <w:right w:val="single" w:color="000000" w:sz="4" w:space="0"/>
            </w:tcBorders>
            <w:noWrap/>
            <w:vAlign w:val="center"/>
          </w:tcPr>
          <w:p w14:paraId="76E922C4">
            <w:pPr>
              <w:ind w:left="105" w:leftChars="50"/>
              <w:textAlignment w:val="baseline"/>
              <w:rPr>
                <w:rFonts w:ascii="宋体" w:hAnsi="宋体" w:eastAsia="宋体" w:cs="宋体"/>
                <w:szCs w:val="21"/>
              </w:rPr>
            </w:pPr>
          </w:p>
        </w:tc>
      </w:tr>
      <w:tr w14:paraId="0A404F8E">
        <w:tblPrEx>
          <w:tblCellMar>
            <w:top w:w="0" w:type="dxa"/>
            <w:left w:w="0" w:type="dxa"/>
            <w:bottom w:w="0" w:type="dxa"/>
            <w:right w:w="0" w:type="dxa"/>
          </w:tblCellMar>
        </w:tblPrEx>
        <w:trPr>
          <w:cantSplit/>
          <w:trHeight w:val="509" w:hRule="atLeast"/>
        </w:trPr>
        <w:tc>
          <w:tcPr>
            <w:tcW w:w="1793" w:type="dxa"/>
            <w:vMerge w:val="continue"/>
            <w:tcBorders>
              <w:top w:val="single" w:color="auto" w:sz="4" w:space="0"/>
              <w:left w:val="single" w:color="000000" w:sz="4" w:space="0"/>
              <w:bottom w:val="single" w:color="000000" w:sz="4" w:space="0"/>
              <w:right w:val="single" w:color="000000" w:sz="4" w:space="0"/>
            </w:tcBorders>
            <w:noWrap/>
            <w:vAlign w:val="center"/>
          </w:tcPr>
          <w:p w14:paraId="0BC4CEC9">
            <w:pPr>
              <w:rPr>
                <w:rFonts w:ascii="Calibri" w:hAnsi="Calibri" w:cs="Times New Roman"/>
                <w:sz w:val="20"/>
                <w:szCs w:val="20"/>
              </w:rPr>
            </w:pPr>
          </w:p>
        </w:tc>
        <w:tc>
          <w:tcPr>
            <w:tcW w:w="5763" w:type="dxa"/>
            <w:tcBorders>
              <w:top w:val="single" w:color="000000" w:sz="4" w:space="0"/>
              <w:left w:val="single" w:color="000000" w:sz="4" w:space="0"/>
              <w:bottom w:val="single" w:color="000000" w:sz="4" w:space="0"/>
              <w:right w:val="single" w:color="000000" w:sz="4" w:space="0"/>
            </w:tcBorders>
            <w:noWrap/>
            <w:vAlign w:val="center"/>
          </w:tcPr>
          <w:p w14:paraId="0B30734E">
            <w:pPr>
              <w:ind w:left="105" w:leftChars="50"/>
              <w:textAlignment w:val="center"/>
              <w:rPr>
                <w:rFonts w:ascii="宋体" w:hAnsi="宋体" w:eastAsia="宋体" w:cs="宋体"/>
                <w:szCs w:val="21"/>
              </w:rPr>
            </w:pPr>
            <w:r>
              <w:rPr>
                <w:rFonts w:hint="eastAsia" w:ascii="宋体" w:hAnsi="宋体" w:eastAsia="宋体" w:cs="宋体"/>
                <w:szCs w:val="21"/>
              </w:rPr>
              <w:t>未响应医院或上级部门任务造成医院被通报批评、处罚的或因管理失职被媒体曝光造成社会影响的，出现一例一次扣5分</w:t>
            </w:r>
          </w:p>
        </w:tc>
        <w:tc>
          <w:tcPr>
            <w:tcW w:w="731" w:type="dxa"/>
            <w:tcBorders>
              <w:top w:val="single" w:color="000000" w:sz="4" w:space="0"/>
              <w:left w:val="single" w:color="000000" w:sz="4" w:space="0"/>
              <w:bottom w:val="single" w:color="000000" w:sz="4" w:space="0"/>
              <w:right w:val="single" w:color="000000" w:sz="4" w:space="0"/>
            </w:tcBorders>
            <w:noWrap/>
            <w:vAlign w:val="center"/>
          </w:tcPr>
          <w:p w14:paraId="5B42BAFC">
            <w:pPr>
              <w:ind w:left="105" w:leftChars="50"/>
              <w:textAlignment w:val="baseline"/>
              <w:rPr>
                <w:rFonts w:ascii="宋体" w:hAnsi="宋体" w:eastAsia="宋体" w:cs="宋体"/>
                <w:szCs w:val="21"/>
              </w:rPr>
            </w:pPr>
          </w:p>
        </w:tc>
        <w:tc>
          <w:tcPr>
            <w:tcW w:w="1043" w:type="dxa"/>
            <w:tcBorders>
              <w:top w:val="single" w:color="000000" w:sz="4" w:space="0"/>
              <w:left w:val="single" w:color="000000" w:sz="4" w:space="0"/>
              <w:bottom w:val="single" w:color="000000" w:sz="4" w:space="0"/>
              <w:right w:val="single" w:color="000000" w:sz="4" w:space="0"/>
            </w:tcBorders>
            <w:noWrap/>
            <w:vAlign w:val="center"/>
          </w:tcPr>
          <w:p w14:paraId="60A2E922">
            <w:pPr>
              <w:ind w:left="105" w:leftChars="50"/>
              <w:textAlignment w:val="baseline"/>
              <w:rPr>
                <w:rFonts w:ascii="宋体" w:hAnsi="宋体" w:eastAsia="宋体" w:cs="宋体"/>
                <w:szCs w:val="21"/>
              </w:rPr>
            </w:pPr>
          </w:p>
        </w:tc>
      </w:tr>
      <w:tr w14:paraId="466961D4">
        <w:tblPrEx>
          <w:tblCellMar>
            <w:top w:w="0" w:type="dxa"/>
            <w:left w:w="0" w:type="dxa"/>
            <w:bottom w:w="0" w:type="dxa"/>
            <w:right w:w="0" w:type="dxa"/>
          </w:tblCellMar>
        </w:tblPrEx>
        <w:trPr>
          <w:trHeight w:val="351" w:hRule="atLeast"/>
        </w:trPr>
        <w:tc>
          <w:tcPr>
            <w:tcW w:w="1793" w:type="dxa"/>
            <w:vMerge w:val="continue"/>
            <w:tcBorders>
              <w:top w:val="single" w:color="auto" w:sz="4" w:space="0"/>
              <w:left w:val="single" w:color="000000" w:sz="4" w:space="0"/>
              <w:bottom w:val="single" w:color="000000" w:sz="4" w:space="0"/>
              <w:right w:val="single" w:color="000000" w:sz="4" w:space="0"/>
            </w:tcBorders>
            <w:noWrap/>
            <w:vAlign w:val="center"/>
          </w:tcPr>
          <w:p w14:paraId="014F1280">
            <w:pPr>
              <w:rPr>
                <w:rFonts w:ascii="Calibri" w:hAnsi="Calibri" w:cs="Times New Roman"/>
                <w:sz w:val="20"/>
                <w:szCs w:val="20"/>
              </w:rPr>
            </w:pPr>
          </w:p>
        </w:tc>
        <w:tc>
          <w:tcPr>
            <w:tcW w:w="5763" w:type="dxa"/>
            <w:tcBorders>
              <w:top w:val="single" w:color="000000" w:sz="4" w:space="0"/>
              <w:left w:val="single" w:color="auto" w:sz="4" w:space="0"/>
              <w:bottom w:val="single" w:color="000000" w:sz="4" w:space="0"/>
              <w:right w:val="single" w:color="000000" w:sz="4" w:space="0"/>
            </w:tcBorders>
            <w:noWrap/>
            <w:vAlign w:val="center"/>
          </w:tcPr>
          <w:p w14:paraId="67D84AE8">
            <w:pPr>
              <w:ind w:left="105" w:leftChars="50"/>
              <w:textAlignment w:val="center"/>
              <w:rPr>
                <w:rFonts w:ascii="宋体" w:hAnsi="宋体" w:eastAsia="宋体" w:cs="宋体"/>
                <w:szCs w:val="21"/>
              </w:rPr>
            </w:pPr>
            <w:r>
              <w:rPr>
                <w:rFonts w:hint="eastAsia" w:ascii="宋体" w:hAnsi="宋体" w:eastAsia="宋体" w:cs="宋体"/>
                <w:szCs w:val="21"/>
              </w:rPr>
              <w:t>骚扰、恐吓、殴打医护、患者及工作人员，出现一例一次扣5分</w:t>
            </w:r>
          </w:p>
        </w:tc>
        <w:tc>
          <w:tcPr>
            <w:tcW w:w="731" w:type="dxa"/>
            <w:tcBorders>
              <w:top w:val="single" w:color="000000" w:sz="4" w:space="0"/>
              <w:left w:val="single" w:color="000000" w:sz="4" w:space="0"/>
              <w:bottom w:val="single" w:color="000000" w:sz="4" w:space="0"/>
              <w:right w:val="single" w:color="000000" w:sz="4" w:space="0"/>
            </w:tcBorders>
            <w:noWrap/>
            <w:vAlign w:val="center"/>
          </w:tcPr>
          <w:p w14:paraId="10F209DD">
            <w:pPr>
              <w:ind w:left="105" w:leftChars="50"/>
              <w:jc w:val="center"/>
              <w:textAlignment w:val="center"/>
              <w:rPr>
                <w:rFonts w:ascii="宋体" w:hAnsi="宋体" w:eastAsia="宋体" w:cs="宋体"/>
                <w:szCs w:val="21"/>
              </w:rPr>
            </w:pPr>
          </w:p>
        </w:tc>
        <w:tc>
          <w:tcPr>
            <w:tcW w:w="1043" w:type="dxa"/>
            <w:tcBorders>
              <w:top w:val="single" w:color="000000" w:sz="4" w:space="0"/>
              <w:left w:val="single" w:color="000000" w:sz="4" w:space="0"/>
              <w:bottom w:val="single" w:color="000000" w:sz="4" w:space="0"/>
              <w:right w:val="single" w:color="000000" w:sz="4" w:space="0"/>
            </w:tcBorders>
            <w:noWrap/>
            <w:vAlign w:val="center"/>
          </w:tcPr>
          <w:p w14:paraId="439B6F91">
            <w:pPr>
              <w:ind w:left="105" w:leftChars="50"/>
              <w:jc w:val="center"/>
              <w:textAlignment w:val="center"/>
              <w:rPr>
                <w:rFonts w:ascii="宋体" w:hAnsi="宋体" w:eastAsia="宋体" w:cs="宋体"/>
                <w:szCs w:val="21"/>
              </w:rPr>
            </w:pPr>
          </w:p>
        </w:tc>
      </w:tr>
      <w:tr w14:paraId="3DD2BC5F">
        <w:tblPrEx>
          <w:tblCellMar>
            <w:top w:w="0" w:type="dxa"/>
            <w:left w:w="0" w:type="dxa"/>
            <w:bottom w:w="0" w:type="dxa"/>
            <w:right w:w="0" w:type="dxa"/>
          </w:tblCellMar>
        </w:tblPrEx>
        <w:trPr>
          <w:trHeight w:val="303" w:hRule="atLeast"/>
        </w:trPr>
        <w:tc>
          <w:tcPr>
            <w:tcW w:w="1793" w:type="dxa"/>
            <w:vMerge w:val="continue"/>
            <w:tcBorders>
              <w:top w:val="single" w:color="auto" w:sz="4" w:space="0"/>
              <w:left w:val="single" w:color="000000" w:sz="4" w:space="0"/>
              <w:bottom w:val="single" w:color="000000" w:sz="4" w:space="0"/>
              <w:right w:val="single" w:color="000000" w:sz="4" w:space="0"/>
            </w:tcBorders>
            <w:noWrap/>
            <w:vAlign w:val="center"/>
          </w:tcPr>
          <w:p w14:paraId="44D34197">
            <w:pPr>
              <w:rPr>
                <w:rFonts w:ascii="Calibri" w:hAnsi="Calibri" w:cs="Times New Roman"/>
                <w:sz w:val="20"/>
                <w:szCs w:val="20"/>
              </w:rPr>
            </w:pPr>
          </w:p>
        </w:tc>
        <w:tc>
          <w:tcPr>
            <w:tcW w:w="5763" w:type="dxa"/>
            <w:tcBorders>
              <w:top w:val="single" w:color="000000" w:sz="4" w:space="0"/>
              <w:left w:val="single" w:color="auto" w:sz="4" w:space="0"/>
              <w:bottom w:val="single" w:color="000000" w:sz="4" w:space="0"/>
              <w:right w:val="single" w:color="000000" w:sz="4" w:space="0"/>
            </w:tcBorders>
            <w:noWrap/>
            <w:vAlign w:val="center"/>
          </w:tcPr>
          <w:p w14:paraId="21E1771C">
            <w:pPr>
              <w:ind w:left="105" w:leftChars="50"/>
              <w:textAlignment w:val="center"/>
              <w:rPr>
                <w:rFonts w:ascii="宋体" w:hAnsi="宋体" w:eastAsia="宋体" w:cs="宋体"/>
                <w:szCs w:val="21"/>
              </w:rPr>
            </w:pPr>
            <w:r>
              <w:rPr>
                <w:rFonts w:hint="eastAsia" w:ascii="宋体" w:hAnsi="宋体" w:eastAsia="宋体" w:cs="宋体"/>
                <w:szCs w:val="21"/>
              </w:rPr>
              <w:t>存在空岗、睡岗、酒后上岗问题，出现一例一次扣5分</w:t>
            </w:r>
          </w:p>
        </w:tc>
        <w:tc>
          <w:tcPr>
            <w:tcW w:w="731" w:type="dxa"/>
            <w:tcBorders>
              <w:top w:val="single" w:color="000000" w:sz="4" w:space="0"/>
              <w:left w:val="single" w:color="000000" w:sz="4" w:space="0"/>
              <w:bottom w:val="single" w:color="000000" w:sz="4" w:space="0"/>
              <w:right w:val="single" w:color="000000" w:sz="4" w:space="0"/>
            </w:tcBorders>
            <w:noWrap/>
            <w:vAlign w:val="center"/>
          </w:tcPr>
          <w:p w14:paraId="6910833A">
            <w:pPr>
              <w:ind w:left="105" w:leftChars="50"/>
              <w:textAlignment w:val="center"/>
              <w:rPr>
                <w:rFonts w:ascii="宋体" w:hAnsi="宋体" w:eastAsia="宋体" w:cs="宋体"/>
                <w:szCs w:val="21"/>
              </w:rPr>
            </w:pPr>
          </w:p>
        </w:tc>
        <w:tc>
          <w:tcPr>
            <w:tcW w:w="1043" w:type="dxa"/>
            <w:tcBorders>
              <w:top w:val="single" w:color="000000" w:sz="4" w:space="0"/>
              <w:left w:val="single" w:color="000000" w:sz="4" w:space="0"/>
              <w:bottom w:val="single" w:color="000000" w:sz="4" w:space="0"/>
              <w:right w:val="single" w:color="000000" w:sz="4" w:space="0"/>
            </w:tcBorders>
            <w:noWrap/>
            <w:vAlign w:val="center"/>
          </w:tcPr>
          <w:p w14:paraId="79416A56">
            <w:pPr>
              <w:ind w:left="105" w:leftChars="50"/>
              <w:textAlignment w:val="center"/>
              <w:rPr>
                <w:rFonts w:ascii="宋体" w:hAnsi="宋体" w:eastAsia="宋体" w:cs="宋体"/>
                <w:szCs w:val="21"/>
              </w:rPr>
            </w:pPr>
          </w:p>
        </w:tc>
      </w:tr>
      <w:tr w14:paraId="78F58669">
        <w:tblPrEx>
          <w:tblCellMar>
            <w:top w:w="0" w:type="dxa"/>
            <w:left w:w="0" w:type="dxa"/>
            <w:bottom w:w="0" w:type="dxa"/>
            <w:right w:w="0" w:type="dxa"/>
          </w:tblCellMar>
        </w:tblPrEx>
        <w:trPr>
          <w:trHeight w:val="653" w:hRule="atLeast"/>
        </w:trPr>
        <w:tc>
          <w:tcPr>
            <w:tcW w:w="1793" w:type="dxa"/>
            <w:vMerge w:val="continue"/>
            <w:tcBorders>
              <w:top w:val="single" w:color="auto" w:sz="4" w:space="0"/>
              <w:left w:val="single" w:color="000000" w:sz="4" w:space="0"/>
              <w:bottom w:val="single" w:color="000000" w:sz="4" w:space="0"/>
              <w:right w:val="single" w:color="000000" w:sz="4" w:space="0"/>
            </w:tcBorders>
            <w:noWrap/>
            <w:vAlign w:val="center"/>
          </w:tcPr>
          <w:p w14:paraId="5A3702F6">
            <w:pPr>
              <w:rPr>
                <w:rFonts w:ascii="Calibri" w:hAnsi="Calibri" w:cs="Times New Roman"/>
                <w:sz w:val="20"/>
                <w:szCs w:val="20"/>
              </w:rPr>
            </w:pPr>
          </w:p>
        </w:tc>
        <w:tc>
          <w:tcPr>
            <w:tcW w:w="5763" w:type="dxa"/>
            <w:tcBorders>
              <w:top w:val="single" w:color="000000" w:sz="4" w:space="0"/>
              <w:left w:val="single" w:color="auto" w:sz="4" w:space="0"/>
              <w:bottom w:val="single" w:color="000000" w:sz="4" w:space="0"/>
              <w:right w:val="single" w:color="000000" w:sz="4" w:space="0"/>
            </w:tcBorders>
            <w:noWrap/>
            <w:vAlign w:val="center"/>
          </w:tcPr>
          <w:p w14:paraId="39FFF3C0">
            <w:pPr>
              <w:ind w:left="105" w:leftChars="50"/>
              <w:textAlignment w:val="center"/>
              <w:rPr>
                <w:rFonts w:ascii="宋体" w:hAnsi="宋体" w:eastAsia="宋体" w:cs="宋体"/>
                <w:szCs w:val="21"/>
              </w:rPr>
            </w:pPr>
            <w:r>
              <w:rPr>
                <w:rFonts w:hint="eastAsia" w:ascii="宋体" w:hAnsi="宋体" w:eastAsia="宋体" w:cs="宋体"/>
                <w:szCs w:val="21"/>
              </w:rPr>
              <w:t>故意损坏医院公共设施，盗窃医院资产或医护、患者财务，出现一例一次扣5分</w:t>
            </w:r>
          </w:p>
        </w:tc>
        <w:tc>
          <w:tcPr>
            <w:tcW w:w="731" w:type="dxa"/>
            <w:tcBorders>
              <w:top w:val="single" w:color="000000" w:sz="4" w:space="0"/>
              <w:left w:val="single" w:color="000000" w:sz="4" w:space="0"/>
              <w:bottom w:val="single" w:color="000000" w:sz="4" w:space="0"/>
              <w:right w:val="single" w:color="000000" w:sz="4" w:space="0"/>
            </w:tcBorders>
            <w:noWrap/>
            <w:vAlign w:val="center"/>
          </w:tcPr>
          <w:p w14:paraId="7E1BA4E7">
            <w:pPr>
              <w:ind w:left="105" w:leftChars="50"/>
              <w:jc w:val="center"/>
              <w:rPr>
                <w:rFonts w:ascii="宋体" w:hAnsi="宋体" w:eastAsia="宋体" w:cs="宋体"/>
                <w:szCs w:val="21"/>
              </w:rPr>
            </w:pPr>
          </w:p>
        </w:tc>
        <w:tc>
          <w:tcPr>
            <w:tcW w:w="1043" w:type="dxa"/>
            <w:tcBorders>
              <w:top w:val="single" w:color="000000" w:sz="4" w:space="0"/>
              <w:left w:val="single" w:color="000000" w:sz="4" w:space="0"/>
              <w:bottom w:val="single" w:color="000000" w:sz="4" w:space="0"/>
              <w:right w:val="single" w:color="000000" w:sz="4" w:space="0"/>
            </w:tcBorders>
            <w:noWrap/>
            <w:vAlign w:val="center"/>
          </w:tcPr>
          <w:p w14:paraId="3F776457">
            <w:pPr>
              <w:ind w:left="105" w:leftChars="50"/>
              <w:jc w:val="center"/>
              <w:rPr>
                <w:rFonts w:ascii="宋体" w:hAnsi="宋体" w:eastAsia="宋体" w:cs="宋体"/>
                <w:szCs w:val="21"/>
              </w:rPr>
            </w:pPr>
          </w:p>
        </w:tc>
      </w:tr>
      <w:tr w14:paraId="5F7EB394">
        <w:tblPrEx>
          <w:tblCellMar>
            <w:top w:w="0" w:type="dxa"/>
            <w:left w:w="0" w:type="dxa"/>
            <w:bottom w:w="0" w:type="dxa"/>
            <w:right w:w="0" w:type="dxa"/>
          </w:tblCellMar>
        </w:tblPrEx>
        <w:trPr>
          <w:trHeight w:val="398" w:hRule="atLeast"/>
        </w:trPr>
        <w:tc>
          <w:tcPr>
            <w:tcW w:w="9330" w:type="dxa"/>
            <w:gridSpan w:val="4"/>
            <w:tcBorders>
              <w:top w:val="single" w:color="000000" w:sz="4" w:space="0"/>
              <w:left w:val="single" w:color="000000" w:sz="4" w:space="0"/>
              <w:bottom w:val="single" w:color="000000" w:sz="4" w:space="0"/>
              <w:right w:val="single" w:color="000000" w:sz="4" w:space="0"/>
            </w:tcBorders>
            <w:noWrap/>
            <w:vAlign w:val="center"/>
          </w:tcPr>
          <w:p w14:paraId="0BA6F33D">
            <w:pPr>
              <w:ind w:left="105" w:leftChars="50" w:firstLine="2741" w:firstLineChars="1300"/>
              <w:rPr>
                <w:rFonts w:ascii="宋体" w:hAnsi="宋体" w:eastAsia="宋体" w:cs="宋体"/>
                <w:szCs w:val="21"/>
              </w:rPr>
            </w:pPr>
            <w:r>
              <w:rPr>
                <w:rFonts w:hint="eastAsia" w:ascii="宋体" w:hAnsi="宋体" w:eastAsia="宋体" w:cs="宋体"/>
                <w:b/>
                <w:bCs/>
                <w:szCs w:val="21"/>
              </w:rPr>
              <w:t>本月得分：</w:t>
            </w:r>
          </w:p>
        </w:tc>
      </w:tr>
    </w:tbl>
    <w:p w14:paraId="4B5243F3">
      <w:pPr>
        <w:pStyle w:val="2"/>
        <w:ind w:firstLine="480"/>
        <w:rPr>
          <w:rFonts w:ascii="宋体" w:hAnsi="宋体" w:eastAsia="宋体"/>
          <w:sz w:val="24"/>
          <w:szCs w:val="24"/>
        </w:rPr>
      </w:pPr>
    </w:p>
    <w:p w14:paraId="384EFCC0">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4BF934">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1881924E">
                          <w:pPr>
                            <w:pStyle w:val="6"/>
                          </w:pPr>
                          <w:r>
                            <w:fldChar w:fldCharType="begin"/>
                          </w:r>
                          <w:r>
                            <w:instrText xml:space="preserve"> PAGE  \* MERGEFORMAT </w:instrText>
                          </w:r>
                          <w:r>
                            <w:fldChar w:fldCharType="separate"/>
                          </w:r>
                          <w:r>
                            <w:t>48</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GhpgkvTAAAABQEAAA8AAAAAAAAAAQAgAAAA&#10;IgAAAGRycy9kb3ducmV2LnhtbFBLAQIUABQAAAAIAIdO4kAMxMXl1wEAALEDAAAOAAAAAAAAAAEA&#10;IAAAACIBAABkcnMvZTJvRG9jLnhtbFBLBQYAAAAABgAGAFkBAABrBQAAAAA=&#10;">
              <v:path/>
              <v:fill on="f" focussize="0,0"/>
              <v:stroke on="f" weight="1.25pt" joinstyle="miter"/>
              <v:imagedata o:title=""/>
              <o:lock v:ext="edit"/>
              <v:textbox inset="0mm,0mm,0mm,0mm" style="mso-fit-shape-to-text:t;">
                <w:txbxContent>
                  <w:p w14:paraId="1881924E">
                    <w:pPr>
                      <w:pStyle w:val="6"/>
                    </w:pPr>
                    <w:r>
                      <w:fldChar w:fldCharType="begin"/>
                    </w:r>
                    <w:r>
                      <w:instrText xml:space="preserve"> PAGE  \* MERGEFORMAT </w:instrText>
                    </w:r>
                    <w:r>
                      <w:fldChar w:fldCharType="separate"/>
                    </w:r>
                    <w:r>
                      <w:t>48</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14423">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DBF3E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First Indent 2"/>
    <w:basedOn w:val="3"/>
    <w:unhideWhenUsed/>
    <w:qFormat/>
    <w:uiPriority w:val="0"/>
    <w:pPr>
      <w:snapToGrid w:val="0"/>
      <w:ind w:firstLine="420" w:firstLineChars="200"/>
    </w:pPr>
    <w:rPr>
      <w:rFonts w:ascii="仿宋_GB2312" w:hAnsi="Times New Roman" w:eastAsia="仿宋_GB2312" w:cs="Times New Roman"/>
      <w:bCs/>
      <w:szCs w:val="21"/>
    </w:rPr>
  </w:style>
  <w:style w:type="paragraph" w:styleId="3">
    <w:name w:val="Body Text Indent"/>
    <w:basedOn w:val="1"/>
    <w:qFormat/>
    <w:uiPriority w:val="0"/>
    <w:pPr>
      <w:spacing w:after="120"/>
      <w:ind w:left="420" w:leftChars="200"/>
    </w:pPr>
  </w:style>
  <w:style w:type="paragraph" w:styleId="4">
    <w:name w:val="annotation text"/>
    <w:basedOn w:val="1"/>
    <w:qFormat/>
    <w:uiPriority w:val="0"/>
    <w:pPr>
      <w:jc w:val="left"/>
    </w:pPr>
    <w:rPr>
      <w:rFonts w:ascii="Times New Roman" w:hAnsi="Times New Roman" w:eastAsia="宋体" w:cs="Times New Roman"/>
    </w:rPr>
  </w:style>
  <w:style w:type="paragraph" w:styleId="5">
    <w:name w:val="Balloon Text"/>
    <w:basedOn w:val="1"/>
    <w:qFormat/>
    <w:uiPriority w:val="0"/>
    <w:rPr>
      <w:rFonts w:ascii="Times New Roman" w:hAnsi="Times New Roman" w:eastAsia="宋体" w:cs="Times New Roman"/>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100" w:beforeAutospacing="1" w:after="100" w:afterAutospacing="1"/>
      <w:jc w:val="left"/>
    </w:pPr>
    <w:rPr>
      <w:rFonts w:cs="Times New Roman"/>
      <w:kern w:val="0"/>
      <w:sz w:val="24"/>
    </w:rPr>
  </w:style>
  <w:style w:type="character" w:customStyle="1" w:styleId="11">
    <w:name w:val="NormalCharacter"/>
    <w:qFormat/>
    <w:uiPriority w:val="0"/>
    <w:rPr>
      <w:sz w:val="21"/>
      <w:lang w:val="en-US" w:eastAsia="zh-CN" w:bidi="ar-SA"/>
    </w:rPr>
  </w:style>
  <w:style w:type="paragraph" w:customStyle="1" w:styleId="12">
    <w:name w:val="Default"/>
    <w:qFormat/>
    <w:uiPriority w:val="99"/>
    <w:pPr>
      <w:widowControl w:val="0"/>
      <w:autoSpaceDE w:val="0"/>
      <w:autoSpaceDN w:val="0"/>
      <w:adjustRightInd w:val="0"/>
    </w:pPr>
    <w:rPr>
      <w:rFonts w:ascii="宋体" w:hAnsi="Times New Roman" w:eastAsia="宋体" w:cs="Times New Roman"/>
      <w:color w:val="000000"/>
      <w:sz w:val="24"/>
      <w:szCs w:val="24"/>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2025-06-04T02:24:39Z</dcterms:created>
  <dc:creator>Administrator</dc:creator>
  <cp:lastModifiedBy>梦幻</cp:lastModifiedBy>
  <dcterms:modified xsi:type="dcterms:W3CDTF">2025-06-04T02:25:19Z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eyJoZGlkIjoiNjQ2OTM1YmJiOTFjZjMzOTllMGFmYzFlODY2M2NhNmYiLCJ1c2VySWQiOiIzOTg3NjY3MjcifQ==</vt:lpwstr>
  </property>
  <property fmtid="{D5CDD505-2E9C-101B-9397-08002B2CF9AE}" pid="4" name="ICV">
    <vt:lpwstr>2F21B825C08A4F5B83B71401140007D7_12</vt:lpwstr>
  </property>
</Properties>
</file>