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海口市琼山中学谭文学校教学设备设施采购项目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[HKGP]20250600014[GK]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海口市教育综合服务中心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海口市教育综合服务中心</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海口市琼山中学谭文学校教学设备设施采购项目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[HKGP]20250600014[GK]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海口市琼山中学谭文学校教学设备设施采购项目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4,792,776.65元</w:t>
      </w:r>
      <w:r>
        <w:rPr>
          <w:rFonts w:ascii="仿宋_GB2312" w:hAnsi="仿宋_GB2312" w:cs="仿宋_GB2312" w:eastAsia="仿宋_GB2312"/>
        </w:rPr>
        <w:t>肆佰柒拾玖万贰仟柒佰柒拾陆元陆角伍分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自合同签订之日起30天内完成交付、完成安装调试。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pPr>
      <w:r>
        <w:rPr>
          <w:rFonts w:ascii="仿宋_GB2312" w:hAnsi="仿宋_GB2312" w:cs="仿宋_GB2312" w:eastAsia="仿宋_GB2312"/>
        </w:rPr>
        <w:t>4、第三章采购需求”中带●的产品属于国家强制节能产品。：投标人需提供中国节能产品认证证书且处于有效期内的复印件并加盖投标人公章，否则视为无效投标。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海口市教育综合服务中心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海甸岛三西路15号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0898-66293139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采购包1：4,792,776.65元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联系人：陈部长</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2"/>
      </w:pPr>
      <w:r>
        <w:rPr>
          <w:rFonts w:ascii="仿宋_GB2312" w:hAnsi="仿宋_GB2312" w:cs="仿宋_GB2312" w:eastAsia="仿宋_GB2312"/>
          <w:sz w:val="24"/>
          <w:b/>
        </w:rPr>
        <w:t>学校设施设备建设的主要目标包括提升学校教学环境、生活环境，营造舒适的学习氛围，通过完善学习、办公设备，提高设备的使用寿命、安全性和整体品质，为师生提供更好的学习和生活条件。</w:t>
      </w:r>
    </w:p>
    <w:p>
      <w:pPr>
        <w:pStyle w:val="null3"/>
        <w:spacing w:before="105" w:after="105"/>
        <w:jc w:val="left"/>
        <w:outlineLvl w:val="2"/>
      </w:pPr>
      <w:r>
        <w:rPr>
          <w:rFonts w:ascii="仿宋_GB2312" w:hAnsi="仿宋_GB2312" w:cs="仿宋_GB2312" w:eastAsia="仿宋_GB2312"/>
          <w:sz w:val="28"/>
          <w:b/>
        </w:rPr>
        <w:t xml:space="preserve"> </w:t>
      </w:r>
    </w:p>
    <w:p>
      <w:pPr>
        <w:pStyle w:val="null3"/>
        <w:spacing w:before="105" w:after="105"/>
        <w:ind w:firstLine="480"/>
        <w:jc w:val="left"/>
      </w:pPr>
      <w:r>
        <w:rPr>
          <w:rFonts w:ascii="仿宋_GB2312" w:hAnsi="仿宋_GB2312" w:cs="仿宋_GB2312" w:eastAsia="仿宋_GB2312"/>
          <w:sz w:val="24"/>
        </w:rPr>
        <w:t>1.项目编号：</w:t>
      </w:r>
      <w:r>
        <w:rPr>
          <w:rFonts w:ascii="仿宋_GB2312" w:hAnsi="仿宋_GB2312" w:cs="仿宋_GB2312" w:eastAsia="仿宋_GB2312"/>
          <w:sz w:val="21"/>
          <w:color w:val="666666"/>
        </w:rPr>
        <w:t>[HKGP]20250600014[GK]</w:t>
      </w:r>
    </w:p>
    <w:p>
      <w:pPr>
        <w:pStyle w:val="null3"/>
        <w:spacing w:before="105" w:after="105"/>
        <w:ind w:firstLine="480"/>
        <w:jc w:val="left"/>
      </w:pPr>
      <w:r>
        <w:rPr>
          <w:rFonts w:ascii="仿宋_GB2312" w:hAnsi="仿宋_GB2312" w:cs="仿宋_GB2312" w:eastAsia="仿宋_GB2312"/>
          <w:sz w:val="24"/>
        </w:rPr>
        <w:t>2.项目名称：</w:t>
      </w:r>
      <w:r>
        <w:rPr>
          <w:rFonts w:ascii="仿宋_GB2312" w:hAnsi="仿宋_GB2312" w:cs="仿宋_GB2312" w:eastAsia="仿宋_GB2312"/>
          <w:sz w:val="24"/>
        </w:rPr>
        <w:t>海口市琼山中学谭文学校教学设备设施采购项目</w:t>
      </w:r>
    </w:p>
    <w:p>
      <w:pPr>
        <w:pStyle w:val="null3"/>
        <w:spacing w:before="105" w:after="105"/>
        <w:ind w:firstLine="480"/>
        <w:jc w:val="left"/>
      </w:pPr>
      <w:r>
        <w:rPr>
          <w:rFonts w:ascii="仿宋_GB2312" w:hAnsi="仿宋_GB2312" w:cs="仿宋_GB2312" w:eastAsia="仿宋_GB2312"/>
          <w:sz w:val="24"/>
        </w:rPr>
        <w:t>3.采购方式：</w:t>
      </w:r>
      <w:r>
        <w:rPr>
          <w:rFonts w:ascii="仿宋_GB2312" w:hAnsi="仿宋_GB2312" w:cs="仿宋_GB2312" w:eastAsia="仿宋_GB2312"/>
          <w:sz w:val="24"/>
        </w:rPr>
        <w:t>公开招标</w:t>
      </w:r>
    </w:p>
    <w:p>
      <w:pPr>
        <w:pStyle w:val="null3"/>
        <w:spacing w:before="105" w:after="105"/>
        <w:ind w:firstLine="480"/>
        <w:jc w:val="left"/>
      </w:pPr>
      <w:r>
        <w:rPr>
          <w:rFonts w:ascii="仿宋_GB2312" w:hAnsi="仿宋_GB2312" w:cs="仿宋_GB2312" w:eastAsia="仿宋_GB2312"/>
          <w:sz w:val="24"/>
        </w:rPr>
        <w:t>4.预算金额：</w:t>
      </w:r>
      <w:r>
        <w:rPr>
          <w:rFonts w:ascii="仿宋_GB2312" w:hAnsi="仿宋_GB2312" w:cs="仿宋_GB2312" w:eastAsia="仿宋_GB2312"/>
          <w:sz w:val="24"/>
        </w:rPr>
        <w:t xml:space="preserve"> 4792776.65</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肆</w:t>
      </w:r>
      <w:r>
        <w:rPr>
          <w:rFonts w:ascii="仿宋_GB2312" w:hAnsi="仿宋_GB2312" w:cs="仿宋_GB2312" w:eastAsia="仿宋_GB2312"/>
          <w:sz w:val="24"/>
        </w:rPr>
        <w:t>佰</w:t>
      </w:r>
      <w:r>
        <w:rPr>
          <w:rFonts w:ascii="仿宋_GB2312" w:hAnsi="仿宋_GB2312" w:cs="仿宋_GB2312" w:eastAsia="仿宋_GB2312"/>
          <w:sz w:val="24"/>
        </w:rPr>
        <w:t>柒</w:t>
      </w:r>
      <w:r>
        <w:rPr>
          <w:rFonts w:ascii="仿宋_GB2312" w:hAnsi="仿宋_GB2312" w:cs="仿宋_GB2312" w:eastAsia="仿宋_GB2312"/>
          <w:sz w:val="24"/>
        </w:rPr>
        <w:t>拾</w:t>
      </w:r>
      <w:r>
        <w:rPr>
          <w:rFonts w:ascii="仿宋_GB2312" w:hAnsi="仿宋_GB2312" w:cs="仿宋_GB2312" w:eastAsia="仿宋_GB2312"/>
          <w:sz w:val="24"/>
        </w:rPr>
        <w:t>玖</w:t>
      </w:r>
      <w:r>
        <w:rPr>
          <w:rFonts w:ascii="仿宋_GB2312" w:hAnsi="仿宋_GB2312" w:cs="仿宋_GB2312" w:eastAsia="仿宋_GB2312"/>
          <w:sz w:val="24"/>
        </w:rPr>
        <w:t>万</w:t>
      </w:r>
      <w:r>
        <w:rPr>
          <w:rFonts w:ascii="仿宋_GB2312" w:hAnsi="仿宋_GB2312" w:cs="仿宋_GB2312" w:eastAsia="仿宋_GB2312"/>
          <w:sz w:val="24"/>
        </w:rPr>
        <w:t>贰</w:t>
      </w:r>
      <w:r>
        <w:rPr>
          <w:rFonts w:ascii="仿宋_GB2312" w:hAnsi="仿宋_GB2312" w:cs="仿宋_GB2312" w:eastAsia="仿宋_GB2312"/>
          <w:sz w:val="24"/>
        </w:rPr>
        <w:t>仟</w:t>
      </w:r>
      <w:r>
        <w:rPr>
          <w:rFonts w:ascii="仿宋_GB2312" w:hAnsi="仿宋_GB2312" w:cs="仿宋_GB2312" w:eastAsia="仿宋_GB2312"/>
          <w:sz w:val="24"/>
        </w:rPr>
        <w:t>柒佰柒</w:t>
      </w:r>
      <w:r>
        <w:rPr>
          <w:rFonts w:ascii="仿宋_GB2312" w:hAnsi="仿宋_GB2312" w:cs="仿宋_GB2312" w:eastAsia="仿宋_GB2312"/>
          <w:sz w:val="24"/>
        </w:rPr>
        <w:t>拾</w:t>
      </w:r>
      <w:r>
        <w:rPr>
          <w:rFonts w:ascii="仿宋_GB2312" w:hAnsi="仿宋_GB2312" w:cs="仿宋_GB2312" w:eastAsia="仿宋_GB2312"/>
          <w:sz w:val="24"/>
        </w:rPr>
        <w:t>陆</w:t>
      </w:r>
      <w:r>
        <w:rPr>
          <w:rFonts w:ascii="仿宋_GB2312" w:hAnsi="仿宋_GB2312" w:cs="仿宋_GB2312" w:eastAsia="仿宋_GB2312"/>
          <w:sz w:val="24"/>
        </w:rPr>
        <w:t>元</w:t>
      </w:r>
      <w:r>
        <w:rPr>
          <w:rFonts w:ascii="仿宋_GB2312" w:hAnsi="仿宋_GB2312" w:cs="仿宋_GB2312" w:eastAsia="仿宋_GB2312"/>
          <w:sz w:val="24"/>
        </w:rPr>
        <w:t>陆角五分</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.采购需求：详见“第三章 采购需求 ”</w:t>
      </w:r>
    </w:p>
    <w:p>
      <w:pPr>
        <w:pStyle w:val="null3"/>
        <w:spacing w:before="105" w:after="105"/>
        <w:ind w:left="480"/>
        <w:jc w:val="left"/>
      </w:pPr>
      <w:r>
        <w:rPr>
          <w:rFonts w:ascii="仿宋_GB2312" w:hAnsi="仿宋_GB2312" w:cs="仿宋_GB2312" w:eastAsia="仿宋_GB2312"/>
          <w:sz w:val="24"/>
          <w:b/>
        </w:rPr>
        <w:t>★</w:t>
      </w:r>
      <w:r>
        <w:rPr>
          <w:rFonts w:ascii="仿宋_GB2312" w:hAnsi="仿宋_GB2312" w:cs="仿宋_GB2312" w:eastAsia="仿宋_GB2312"/>
          <w:sz w:val="24"/>
        </w:rPr>
        <w:t>6</w:t>
      </w:r>
      <w:r>
        <w:rPr>
          <w:rFonts w:ascii="仿宋_GB2312" w:hAnsi="仿宋_GB2312" w:cs="仿宋_GB2312" w:eastAsia="仿宋_GB2312"/>
          <w:sz w:val="24"/>
        </w:rPr>
        <w:t>.合同履行期限：</w:t>
      </w:r>
      <w:r>
        <w:rPr>
          <w:rFonts w:ascii="仿宋_GB2312" w:hAnsi="仿宋_GB2312" w:cs="仿宋_GB2312" w:eastAsia="仿宋_GB2312"/>
          <w:sz w:val="24"/>
        </w:rPr>
        <w:t>自合同签订之日起</w:t>
      </w:r>
      <w:r>
        <w:rPr>
          <w:rFonts w:ascii="仿宋_GB2312" w:hAnsi="仿宋_GB2312" w:cs="仿宋_GB2312" w:eastAsia="仿宋_GB2312"/>
          <w:sz w:val="24"/>
        </w:rPr>
        <w:t>30天内完成交付、完成安装调试。</w:t>
      </w:r>
      <w:r>
        <w:rPr>
          <w:rFonts w:ascii="仿宋_GB2312" w:hAnsi="仿宋_GB2312" w:cs="仿宋_GB2312" w:eastAsia="仿宋_GB2312"/>
          <w:sz w:val="24"/>
        </w:rPr>
        <w:t>（</w:t>
      </w:r>
      <w:r>
        <w:rPr>
          <w:rFonts w:ascii="仿宋_GB2312" w:hAnsi="仿宋_GB2312" w:cs="仿宋_GB2312" w:eastAsia="仿宋_GB2312"/>
          <w:sz w:val="24"/>
        </w:rPr>
        <w:t>提供承诺函，否则视为无效投标。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交付地点：</w:t>
      </w:r>
      <w:r>
        <w:rPr>
          <w:rFonts w:ascii="仿宋_GB2312" w:hAnsi="仿宋_GB2312" w:cs="仿宋_GB2312" w:eastAsia="仿宋_GB2312"/>
          <w:sz w:val="24"/>
        </w:rPr>
        <w:t>采购人指定地点。</w:t>
      </w:r>
    </w:p>
    <w:p>
      <w:pPr>
        <w:pStyle w:val="null3"/>
        <w:ind w:firstLine="480"/>
        <w:jc w:val="both"/>
      </w:pPr>
      <w:r>
        <w:rPr>
          <w:rFonts w:ascii="仿宋_GB2312" w:hAnsi="仿宋_GB2312" w:cs="仿宋_GB2312" w:eastAsia="仿宋_GB2312"/>
          <w:sz w:val="24"/>
        </w:rPr>
        <w:t>8、付款方式：</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）合同签订后，甲方凭乙方开具的正式有效发票在</w:t>
      </w:r>
      <w:r>
        <w:rPr>
          <w:rFonts w:ascii="仿宋_GB2312" w:hAnsi="仿宋_GB2312" w:cs="仿宋_GB2312" w:eastAsia="仿宋_GB2312"/>
          <w:sz w:val="24"/>
        </w:rPr>
        <w:t>10个工作日内向乙方支付合同金额的30%，作为预付款。</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2）乙方将货物全部送至甲方指定的交货地点并经甲方</w:t>
      </w:r>
      <w:r>
        <w:rPr>
          <w:rFonts w:ascii="仿宋_GB2312" w:hAnsi="仿宋_GB2312" w:cs="仿宋_GB2312" w:eastAsia="仿宋_GB2312"/>
          <w:sz w:val="24"/>
        </w:rPr>
        <w:t>清点检查无误并</w:t>
      </w:r>
      <w:r>
        <w:rPr>
          <w:rFonts w:ascii="仿宋_GB2312" w:hAnsi="仿宋_GB2312" w:cs="仿宋_GB2312" w:eastAsia="仿宋_GB2312"/>
          <w:sz w:val="24"/>
        </w:rPr>
        <w:t>签收核准</w:t>
      </w:r>
      <w:r>
        <w:rPr>
          <w:rFonts w:ascii="仿宋_GB2312" w:hAnsi="仿宋_GB2312" w:cs="仿宋_GB2312" w:eastAsia="仿宋_GB2312"/>
          <w:sz w:val="24"/>
        </w:rPr>
        <w:t>后，甲方凭乙方开具的正式有效发票</w:t>
      </w:r>
      <w:r>
        <w:rPr>
          <w:rFonts w:ascii="仿宋_GB2312" w:hAnsi="仿宋_GB2312" w:cs="仿宋_GB2312" w:eastAsia="仿宋_GB2312"/>
          <w:sz w:val="24"/>
        </w:rPr>
        <w:t>10个工作日内向乙方支付合同金额的40%</w:t>
      </w:r>
      <w:r>
        <w:rPr>
          <w:rFonts w:ascii="仿宋_GB2312" w:hAnsi="仿宋_GB2312" w:cs="仿宋_GB2312" w:eastAsia="仿宋_GB2312"/>
          <w:sz w:val="24"/>
        </w:rPr>
        <w:t>。</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3）货物全部安装、调试完成并经甲方全部验收合格后，甲方凭乙方开具的正式有效发票10个工作日内，向乙方支付合同金额的30%，同时乙方开具合同金额3%的质量保证金银行保函或商业保函原件给甲方，在货物验收合格1年后，甲方返还银行保函或商业保函。如若乙方未提供相应保函，甲方留存合同金额的3%作为质保金</w:t>
      </w:r>
      <w:r>
        <w:rPr>
          <w:rFonts w:ascii="仿宋_GB2312" w:hAnsi="仿宋_GB2312" w:cs="仿宋_GB2312" w:eastAsia="仿宋_GB2312"/>
          <w:sz w:val="24"/>
        </w:rPr>
        <w:t>，在货物验收合格</w:t>
      </w:r>
      <w:r>
        <w:rPr>
          <w:rFonts w:ascii="仿宋_GB2312" w:hAnsi="仿宋_GB2312" w:cs="仿宋_GB2312" w:eastAsia="仿宋_GB2312"/>
          <w:sz w:val="24"/>
        </w:rPr>
        <w:t>1年后</w:t>
      </w:r>
      <w:r>
        <w:rPr>
          <w:rFonts w:ascii="仿宋_GB2312" w:hAnsi="仿宋_GB2312" w:cs="仿宋_GB2312" w:eastAsia="仿宋_GB2312"/>
          <w:sz w:val="24"/>
        </w:rPr>
        <w:t>，甲方凭乙方提供的等额、合法发票</w:t>
      </w:r>
      <w:r>
        <w:rPr>
          <w:rFonts w:ascii="仿宋_GB2312" w:hAnsi="仿宋_GB2312" w:cs="仿宋_GB2312" w:eastAsia="仿宋_GB2312"/>
          <w:sz w:val="24"/>
        </w:rPr>
        <w:t>10个工作日内无息支付</w:t>
      </w:r>
      <w:r>
        <w:rPr>
          <w:rFonts w:ascii="仿宋_GB2312" w:hAnsi="仿宋_GB2312" w:cs="仿宋_GB2312" w:eastAsia="仿宋_GB2312"/>
          <w:sz w:val="24"/>
        </w:rPr>
        <w:t>（</w:t>
      </w:r>
      <w:r>
        <w:rPr>
          <w:rFonts w:ascii="仿宋_GB2312" w:hAnsi="仿宋_GB2312" w:cs="仿宋_GB2312" w:eastAsia="仿宋_GB2312"/>
          <w:sz w:val="24"/>
        </w:rPr>
        <w:t>具体以签订合同为主</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4,792,776.65</w:t>
      </w:r>
    </w:p>
    <w:p>
      <w:pPr>
        <w:pStyle w:val="null3"/>
        <w:jc w:val="left"/>
      </w:pPr>
      <w:r>
        <w:rPr>
          <w:rFonts w:ascii="仿宋_GB2312" w:hAnsi="仿宋_GB2312" w:cs="仿宋_GB2312" w:eastAsia="仿宋_GB2312"/>
        </w:rPr>
        <w:t>采购包最高限价（元）: 4,792,776.65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4,792,776.65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A05010203-教学、实验用桌</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4,792,776.65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center"/>
              <w:outlineLvl w:val="1"/>
            </w:pPr>
            <w:r>
              <w:rPr>
                <w:rFonts w:ascii="仿宋_GB2312" w:hAnsi="仿宋_GB2312" w:cs="仿宋_GB2312" w:eastAsia="仿宋_GB2312"/>
                <w:sz w:val="36"/>
                <w:b/>
              </w:rPr>
              <w:t xml:space="preserve"> </w:t>
            </w:r>
          </w:p>
          <w:p>
            <w:pPr>
              <w:pStyle w:val="null3"/>
              <w:spacing w:before="105" w:after="105"/>
              <w:jc w:val="left"/>
              <w:outlineLvl w:val="2"/>
            </w:pPr>
            <w:r>
              <w:rPr>
                <w:rFonts w:ascii="仿宋_GB2312" w:hAnsi="仿宋_GB2312" w:cs="仿宋_GB2312" w:eastAsia="仿宋_GB2312"/>
                <w:sz w:val="27"/>
                <w:b/>
              </w:rPr>
              <w:t>一、项目概况</w:t>
            </w:r>
          </w:p>
          <w:p>
            <w:pPr>
              <w:pStyle w:val="null3"/>
              <w:spacing w:before="105" w:after="105"/>
              <w:jc w:val="left"/>
              <w:outlineLvl w:val="2"/>
            </w:pPr>
            <w:r>
              <w:rPr>
                <w:rFonts w:ascii="仿宋_GB2312" w:hAnsi="仿宋_GB2312" w:cs="仿宋_GB2312" w:eastAsia="仿宋_GB2312"/>
                <w:sz w:val="24"/>
                <w:b/>
              </w:rPr>
              <w:t>学校设施设备建设的主要目标包括提升学校教学环境、生活环境，营造舒适的学习氛围，通过完善学习、办公设备，提高设备的使用寿命、安全性和整体品质，为师生提供更好的学习和生活条件</w:t>
            </w:r>
          </w:p>
          <w:p>
            <w:pPr>
              <w:pStyle w:val="null3"/>
              <w:spacing w:after="120"/>
              <w:jc w:val="left"/>
              <w:outlineLvl w:val="2"/>
            </w:pPr>
            <w:r>
              <w:rPr>
                <w:rFonts w:ascii="仿宋_GB2312" w:hAnsi="仿宋_GB2312" w:cs="仿宋_GB2312" w:eastAsia="仿宋_GB2312"/>
                <w:sz w:val="27"/>
                <w:b/>
              </w:rPr>
              <w:t>二、</w:t>
            </w:r>
            <w:r>
              <w:rPr>
                <w:rFonts w:ascii="仿宋_GB2312" w:hAnsi="仿宋_GB2312" w:cs="仿宋_GB2312" w:eastAsia="仿宋_GB2312"/>
                <w:sz w:val="27"/>
                <w:b/>
              </w:rPr>
              <w:t>采购内容清单</w:t>
            </w:r>
          </w:p>
          <w:tbl>
            <w:tblPr>
              <w:tblInd w:type="dxa" w:w="90"/>
              <w:tblBorders>
                <w:top w:val="none" w:color="000000" w:sz="4"/>
                <w:left w:val="none" w:color="000000" w:sz="4"/>
                <w:bottom w:val="none" w:color="000000" w:sz="4"/>
                <w:right w:val="none" w:color="000000" w:sz="4"/>
                <w:insideH w:val="none"/>
                <w:insideV w:val="none"/>
              </w:tblBorders>
            </w:tblPr>
            <w:tblGrid>
              <w:gridCol w:w="176"/>
              <w:gridCol w:w="1034"/>
              <w:gridCol w:w="289"/>
              <w:gridCol w:w="366"/>
              <w:gridCol w:w="564"/>
              <w:gridCol w:w="108"/>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10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964"/>
                    <w:jc w:val="both"/>
                  </w:pPr>
                  <w:r>
                    <w:rPr>
                      <w:rFonts w:ascii="仿宋_GB2312" w:hAnsi="仿宋_GB2312" w:cs="仿宋_GB2312" w:eastAsia="仿宋_GB2312"/>
                      <w:sz w:val="24"/>
                      <w:b/>
                    </w:rPr>
                    <w:t>采购内容</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4"/>
                      <w:b/>
                    </w:rPr>
                    <w:t>最高限价（元）</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备注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厨房排油烟及鲜风柜设备采购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2,189.00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二</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食堂空调设备采购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0,510.00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教学设施设备采购</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3,8</w:t>
                  </w:r>
                  <w:r>
                    <w:rPr>
                      <w:rFonts w:ascii="仿宋_GB2312" w:hAnsi="仿宋_GB2312" w:cs="仿宋_GB2312" w:eastAsia="仿宋_GB2312"/>
                      <w:sz w:val="24"/>
                      <w:b/>
                      <w:color w:val="000000"/>
                    </w:rPr>
                    <w:t>0</w:t>
                  </w:r>
                  <w:r>
                    <w:rPr>
                      <w:rFonts w:ascii="仿宋_GB2312" w:hAnsi="仿宋_GB2312" w:cs="仿宋_GB2312" w:eastAsia="仿宋_GB2312"/>
                      <w:sz w:val="24"/>
                      <w:b/>
                      <w:color w:val="000000"/>
                    </w:rPr>
                    <w:t>2,316.00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四</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操场司令台广播音响设备采购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7,761.</w:t>
                  </w:r>
                  <w:r>
                    <w:rPr>
                      <w:rFonts w:ascii="仿宋_GB2312" w:hAnsi="仿宋_GB2312" w:cs="仿宋_GB2312" w:eastAsia="仿宋_GB2312"/>
                      <w:sz w:val="24"/>
                      <w:b/>
                      <w:color w:val="000000"/>
                    </w:rPr>
                    <w:t>65</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五</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5"/>
                    <w:jc w:val="both"/>
                  </w:pPr>
                  <w:r>
                    <w:rPr>
                      <w:rFonts w:ascii="仿宋_GB2312" w:hAnsi="仿宋_GB2312" w:cs="仿宋_GB2312" w:eastAsia="仿宋_GB2312"/>
                      <w:sz w:val="24"/>
                      <w:b/>
                    </w:rPr>
                    <w:t>总计</w:t>
                  </w:r>
                </w:p>
              </w:tc>
              <w:tc>
                <w:tcPr>
                  <w:tcW w:type="dxa" w:w="132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5"/>
                    <w:jc w:val="both"/>
                  </w:pPr>
                  <w:r>
                    <w:rPr>
                      <w:rFonts w:ascii="仿宋_GB2312" w:hAnsi="仿宋_GB2312" w:cs="仿宋_GB2312" w:eastAsia="仿宋_GB2312"/>
                      <w:sz w:val="24"/>
                      <w:b/>
                    </w:rPr>
                    <w:t>4792776.</w:t>
                  </w:r>
                  <w:r>
                    <w:rPr>
                      <w:rFonts w:ascii="仿宋_GB2312" w:hAnsi="仿宋_GB2312" w:cs="仿宋_GB2312" w:eastAsia="仿宋_GB2312"/>
                      <w:sz w:val="24"/>
                      <w:b/>
                    </w:rPr>
                    <w:t>65</w:t>
                  </w:r>
                </w:p>
              </w:tc>
            </w:tr>
          </w:tbl>
          <w:p>
            <w:pPr>
              <w:pStyle w:val="null3"/>
              <w:ind w:firstLine="241"/>
              <w:jc w:val="left"/>
            </w:pPr>
            <w:r>
              <w:rPr>
                <w:rFonts w:ascii="仿宋_GB2312" w:hAnsi="仿宋_GB2312" w:cs="仿宋_GB2312" w:eastAsia="仿宋_GB2312"/>
                <w:sz w:val="24"/>
                <w:b/>
              </w:rPr>
              <w:t>三、</w:t>
            </w:r>
            <w:r>
              <w:rPr>
                <w:rFonts w:ascii="仿宋_GB2312" w:hAnsi="仿宋_GB2312" w:cs="仿宋_GB2312" w:eastAsia="仿宋_GB2312"/>
                <w:sz w:val="24"/>
                <w:b/>
                <w:color w:val="000000"/>
              </w:rPr>
              <w:t>分项清单及</w:t>
            </w:r>
            <w:r>
              <w:rPr>
                <w:rFonts w:ascii="仿宋_GB2312" w:hAnsi="仿宋_GB2312" w:cs="仿宋_GB2312" w:eastAsia="仿宋_GB2312"/>
                <w:sz w:val="24"/>
                <w:b/>
              </w:rPr>
              <w:t>技术规格参数</w:t>
            </w:r>
          </w:p>
          <w:tbl>
            <w:tblPr>
              <w:tblBorders>
                <w:top w:val="none" w:color="000000" w:sz="4"/>
                <w:left w:val="none" w:color="000000" w:sz="4"/>
                <w:bottom w:val="none" w:color="000000" w:sz="4"/>
                <w:right w:val="none" w:color="000000" w:sz="4"/>
                <w:insideH w:val="none"/>
                <w:insideV w:val="none"/>
              </w:tblBorders>
            </w:tblPr>
            <w:tblGrid>
              <w:gridCol w:w="237"/>
              <w:gridCol w:w="417"/>
              <w:gridCol w:w="1348"/>
              <w:gridCol w:w="266"/>
              <w:gridCol w:w="278"/>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厨房排油烟设备采购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货物名称</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技术规格参数</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排油烟风柜（低噪音）</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1、风机柜体采用型材框架与面板拼装式设计，外形美观。框架材料为铝合金，面板为多层复式结构，内部填充消（隔）声材料，能更有效隔热降噪；                                      2、柜体设有大尺寸检修门，便于对内部构件的维护及检修工作。检修门采用活动锁扣紧固，拆装十分方便。                                                   3、叶轮为后倾单板结构，高效率、高静压、大风量，叶片表面不易积油污，清理更容易。</w:t>
                  </w:r>
                  <w:r>
                    <w:br/>
                  </w:r>
                  <w:r>
                    <w:rPr>
                      <w:rFonts w:ascii="仿宋_GB2312" w:hAnsi="仿宋_GB2312" w:cs="仿宋_GB2312" w:eastAsia="仿宋_GB2312"/>
                      <w:sz w:val="24"/>
                      <w:color w:val="000000"/>
                    </w:rPr>
                    <w:t>4、▲风量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24000㎥/h， 电压/功率：380V/15KW，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静电处理器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1、90%以上除油烟效率，高效达标，碳钢喷漆外壳；</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2、圆筒蜂巢电场，能使设备具有极高的除烟效果。</w:t>
                  </w:r>
                </w:p>
                <w:p>
                  <w:pPr>
                    <w:pStyle w:val="null3"/>
                    <w:jc w:val="left"/>
                  </w:pPr>
                  <w:r>
                    <w:rPr>
                      <w:rFonts w:ascii="仿宋_GB2312" w:hAnsi="仿宋_GB2312" w:cs="仿宋_GB2312" w:eastAsia="仿宋_GB2312"/>
                      <w:sz w:val="24"/>
                      <w:color w:val="000000"/>
                    </w:rPr>
                    <w:t>3、能量强劲的高频高压电源；具有断电保护、恒流控制、短路保护、空载保护、放电保护、过温保护等功能；集中控制，各单元的控制采用标准接口，即插即用，简单可靠；可拆式结构，适合各种安装环境，</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净化器支架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材质：钢材：液压减震承重范围：</w:t>
                  </w:r>
                  <w:r>
                    <w:rPr>
                      <w:rFonts w:ascii="仿宋_GB2312" w:hAnsi="仿宋_GB2312" w:cs="仿宋_GB2312" w:eastAsia="仿宋_GB2312"/>
                      <w:sz w:val="24"/>
                      <w:color w:val="000000"/>
                    </w:rPr>
                    <w:t>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15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排油烟风柜（低噪音）</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内部填充消（隔）声材料，能更有效隔热降噪；柜体设有大尺寸检修门，便于对内部构件的维护及检修工作。检修门采用活动锁扣紧固，拆装十分方便。                                                   叶轮为后倾单板结构，高效率、高静压、大风量，叶片表面不易积油污，清理更容易。</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2、风量≥8500㎥/h，  电压/功率：380V/3KW，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液压减震承重范围：</w:t>
                  </w:r>
                  <w:r>
                    <w:rPr>
                      <w:rFonts w:ascii="仿宋_GB2312" w:hAnsi="仿宋_GB2312" w:cs="仿宋_GB2312" w:eastAsia="仿宋_GB2312"/>
                      <w:sz w:val="24"/>
                      <w:color w:val="000000"/>
                    </w:rPr>
                    <w:t>150-200KG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3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≥1.2mm冷轧板制作；90~150℃自动熔断机制，火情时阻塞火势蔓延至烟管，规格尺寸：1250mm*600mm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≥1.2mm冷轧板制作；90~150℃自动熔断机制，火情时阻塞火势蔓延至烟管，规格尺寸：900mm*600mm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止回阀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≥1.5mm厚；规格尺寸：500mm*400mm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≥1.2mm厚 ；规格尺寸：1250mm*600mm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规格尺寸：700mm*600mm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；规格尺寸：900mm*600mm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4）</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；规格尺寸：600mm*500mm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5）</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；规格尺寸：500mm*300mm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6）</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；规格尺寸：500mm*500mm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材质：铝合金制作，厚度：</w:t>
                  </w:r>
                  <w:r>
                    <w:rPr>
                      <w:rFonts w:ascii="仿宋_GB2312" w:hAnsi="仿宋_GB2312" w:cs="仿宋_GB2312" w:eastAsia="仿宋_GB2312"/>
                      <w:sz w:val="24"/>
                      <w:color w:val="000000"/>
                    </w:rPr>
                    <w:t>≥1.0mm厚； 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法兰及吊杆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材质：镀锌角铁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40mm*40mm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软接</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1、帆布，硅胶玻纤布，防火软接耐磨、减震、抗腐蚀、材料厚实，耐高低温，密封性好，外形坚挺，可法兰连接，可领口连接，可随意弯曲。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接油盆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≥1.2mm; 规格尺寸：2000mm*1500mm*1.2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玻璃胶、丝杆，横担、螺丝</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墙体开孔及修复</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根据现场墙体开孔及修复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鲜风</w:t>
                  </w:r>
                  <w:r>
                    <w:rPr>
                      <w:rFonts w:ascii="仿宋_GB2312" w:hAnsi="仿宋_GB2312" w:cs="仿宋_GB2312" w:eastAsia="仿宋_GB2312"/>
                      <w:sz w:val="28"/>
                      <w:b/>
                      <w:color w:val="000000"/>
                    </w:rPr>
                    <w:t>柜</w:t>
                  </w:r>
                  <w:r>
                    <w:rPr>
                      <w:rFonts w:ascii="仿宋_GB2312" w:hAnsi="仿宋_GB2312" w:cs="仿宋_GB2312" w:eastAsia="仿宋_GB2312"/>
                      <w:sz w:val="28"/>
                      <w:b/>
                      <w:color w:val="000000"/>
                    </w:rPr>
                    <w:t>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鲜风柜（低噪音）</w:t>
                  </w:r>
                  <w:r>
                    <w:rPr>
                      <w:rFonts w:ascii="仿宋_GB2312" w:hAnsi="仿宋_GB2312" w:cs="仿宋_GB2312" w:eastAsia="仿宋_GB2312"/>
                      <w:sz w:val="24"/>
                      <w:color w:val="000000"/>
                    </w:rPr>
                    <w:t>(1)</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柜体设有大尺寸检修门，便于对内部构件的维护及检修工作。检修门采用活动锁扣紧固，拆装十分方便。叶轮为后倾单板结构，高效率、高静压、大风量，叶片表面不易积油污，清理更容易。</w:t>
                  </w:r>
                  <w:r>
                    <w:br/>
                  </w:r>
                  <w:r>
                    <w:rPr>
                      <w:rFonts w:ascii="仿宋_GB2312" w:hAnsi="仿宋_GB2312" w:cs="仿宋_GB2312" w:eastAsia="仿宋_GB2312"/>
                      <w:sz w:val="24"/>
                      <w:color w:val="000000"/>
                    </w:rPr>
                    <w:t>▲2、风量≥29000㎥/h，电压/功率：380V/11KW</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w:t>
                  </w:r>
                  <w:r>
                    <w:rPr>
                      <w:rFonts w:ascii="仿宋_GB2312" w:hAnsi="仿宋_GB2312" w:cs="仿宋_GB2312" w:eastAsia="仿宋_GB2312"/>
                      <w:sz w:val="24"/>
                      <w:color w:val="000000"/>
                    </w:rPr>
                    <w:t>液压减震承重范围：</w:t>
                  </w:r>
                  <w:r>
                    <w:rPr>
                      <w:rFonts w:ascii="仿宋_GB2312" w:hAnsi="仿宋_GB2312" w:cs="仿宋_GB2312" w:eastAsia="仿宋_GB2312"/>
                      <w:sz w:val="24"/>
                      <w:color w:val="000000"/>
                    </w:rPr>
                    <w:t>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11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鲜风柜（低噪音）</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 柜体设有大尺寸检修门，便于对内部构件的维护及检修工作。检修门采用活动锁扣紧固，拆装十分方便；叶轮为后倾单板结构，高效率、高静压、大风量，叶片表面不易积油污，清理更容易。</w:t>
                  </w:r>
                  <w:r>
                    <w:br/>
                  </w:r>
                  <w:r>
                    <w:rPr>
                      <w:rFonts w:ascii="仿宋_GB2312" w:hAnsi="仿宋_GB2312" w:cs="仿宋_GB2312" w:eastAsia="仿宋_GB2312"/>
                      <w:sz w:val="24"/>
                      <w:color w:val="000000"/>
                    </w:rPr>
                    <w:t>▲2、风量≥8500㎥/h，  电压/功率：380V/3KW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1、材质：钢材 液压减震承重范围：200-300KG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输入电压/功率是380V/3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w:t>
                  </w: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:300mm*300mm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止回阀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厚度：≥1.2mm厚 ；规格尺寸：1400mm*750mm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厚度：≥1.2mm厚 ；规格尺寸：1200mm*600mm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厚度：≥1.2mm厚 ；规格尺寸：600mm*600mm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；规格尺寸：600mm*500mm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4）</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5）</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规格尺寸：600mm*400mm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6）</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；规格尺寸：500mm*500mm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挂管吊管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；规格尺寸：300mm*300mm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法兰及吊杆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材质：镀锌角铁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40mm*40mm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软接</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帆布，硅胶玻纤布，防火软接耐磨、减震、抗腐蚀、材料厚实，耐高低温，密封性好，外形坚挺，可法兰连接，可领口连接，可随意弯曲。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 规格尺寸：1400mm*750mm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 规格尺寸：600mm*400mm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玻璃胶、丝杆，横担、螺丝</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墙体开孔及修复</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根据现场墙体开孔</w:t>
                  </w:r>
                  <w:r>
                    <w:rPr>
                      <w:rFonts w:ascii="仿宋_GB2312" w:hAnsi="仿宋_GB2312" w:cs="仿宋_GB2312" w:eastAsia="仿宋_GB2312"/>
                      <w:sz w:val="24"/>
                      <w:color w:val="000000"/>
                    </w:rPr>
                    <w:t>及修复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食堂空调设备采购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匹</w:t>
                  </w:r>
                  <w:r>
                    <w:rPr>
                      <w:rFonts w:ascii="仿宋_GB2312" w:hAnsi="仿宋_GB2312" w:cs="仿宋_GB2312" w:eastAsia="仿宋_GB2312"/>
                      <w:sz w:val="24"/>
                      <w:color w:val="000000"/>
                    </w:rPr>
                    <w:t>天花</w:t>
                  </w:r>
                  <w:r>
                    <w:rPr>
                      <w:rFonts w:ascii="仿宋_GB2312" w:hAnsi="仿宋_GB2312" w:cs="仿宋_GB2312" w:eastAsia="仿宋_GB2312"/>
                      <w:sz w:val="24"/>
                      <w:color w:val="000000"/>
                    </w:rPr>
                    <w:t>空调</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▲1.能效等级：一级；</w:t>
                  </w:r>
                  <w:r>
                    <w:br/>
                  </w:r>
                  <w:r>
                    <w:rPr>
                      <w:rFonts w:ascii="仿宋_GB2312" w:hAnsi="仿宋_GB2312" w:cs="仿宋_GB2312" w:eastAsia="仿宋_GB2312"/>
                      <w:sz w:val="24"/>
                      <w:color w:val="000000"/>
                    </w:rPr>
                    <w:t>2.变频/定频/冷暖类型：变频，冷暖型；</w:t>
                  </w:r>
                  <w:r>
                    <w:br/>
                  </w:r>
                  <w:r>
                    <w:rPr>
                      <w:rFonts w:ascii="仿宋_GB2312" w:hAnsi="仿宋_GB2312" w:cs="仿宋_GB2312" w:eastAsia="仿宋_GB2312"/>
                      <w:sz w:val="24"/>
                      <w:color w:val="000000"/>
                    </w:rPr>
                    <w:t>3.额定制冷量(KW)≥12KW；额定制冷功率(KW)≤4.74；额定制热量（KW)≥13000；额定制热功率(KW)≤4.2；</w:t>
                  </w:r>
                  <w:r>
                    <w:br/>
                  </w:r>
                  <w:r>
                    <w:rPr>
                      <w:rFonts w:ascii="仿宋_GB2312" w:hAnsi="仿宋_GB2312" w:cs="仿宋_GB2312" w:eastAsia="仿宋_GB2312"/>
                      <w:sz w:val="24"/>
                      <w:color w:val="000000"/>
                    </w:rPr>
                    <w:t>4.循环风量(m³/min)≥30；内机噪音dB(A)：≦ 50；外机噪音dB(A)：≦ 62；电压：220V</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6500元/台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匹空调铜管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空调液管：铜管材质，规格</w:t>
                  </w:r>
                  <w:r>
                    <w:rPr>
                      <w:rFonts w:ascii="仿宋_GB2312" w:hAnsi="仿宋_GB2312" w:cs="仿宋_GB2312" w:eastAsia="仿宋_GB2312"/>
                      <w:sz w:val="24"/>
                      <w:color w:val="000000"/>
                    </w:rPr>
                    <w:t>9.52mm；空调气管：铜管材质，规格16.0mm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冷凝水管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UPVC管φ25mm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冷凝水管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UPVC管φ32mm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设备安装费用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运输到客户指定地点及安装服务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外机支架费用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镀锌支架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机械钻孔费用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根据现场墙体实际情况开孔</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教学设备设施采购项目</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一、教师办公室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1、办公桌：屏风卡位，规格：</w:t>
                  </w:r>
                  <w:r>
                    <w:rPr>
                      <w:rFonts w:ascii="仿宋_GB2312" w:hAnsi="仿宋_GB2312" w:cs="仿宋_GB2312" w:eastAsia="仿宋_GB2312"/>
                      <w:sz w:val="24"/>
                      <w:color w:val="000000"/>
                    </w:rPr>
                    <w:t>长</w:t>
                  </w:r>
                  <w:r>
                    <w:rPr>
                      <w:rFonts w:ascii="仿宋_GB2312" w:hAnsi="仿宋_GB2312" w:cs="仿宋_GB2312" w:eastAsia="仿宋_GB2312"/>
                      <w:sz w:val="24"/>
                    </w:rPr>
                    <w:t>≥</w:t>
                  </w:r>
                  <w:r>
                    <w:rPr>
                      <w:rFonts w:ascii="仿宋_GB2312" w:hAnsi="仿宋_GB2312" w:cs="仿宋_GB2312" w:eastAsia="仿宋_GB2312"/>
                      <w:sz w:val="24"/>
                      <w:color w:val="000000"/>
                    </w:rPr>
                    <w:t>1200*</w:t>
                  </w:r>
                  <w:r>
                    <w:rPr>
                      <w:rFonts w:ascii="仿宋_GB2312" w:hAnsi="仿宋_GB2312" w:cs="仿宋_GB2312" w:eastAsia="仿宋_GB2312"/>
                      <w:sz w:val="24"/>
                      <w:color w:val="000000"/>
                    </w:rPr>
                    <w:t>宽</w:t>
                  </w:r>
                  <w:r>
                    <w:rPr>
                      <w:rFonts w:ascii="仿宋_GB2312" w:hAnsi="仿宋_GB2312" w:cs="仿宋_GB2312" w:eastAsia="仿宋_GB2312"/>
                      <w:sz w:val="24"/>
                    </w:rPr>
                    <w:t>≥</w:t>
                  </w:r>
                  <w:r>
                    <w:rPr>
                      <w:rFonts w:ascii="仿宋_GB2312" w:hAnsi="仿宋_GB2312" w:cs="仿宋_GB2312" w:eastAsia="仿宋_GB2312"/>
                      <w:sz w:val="24"/>
                      <w:color w:val="000000"/>
                    </w:rPr>
                    <w:t>600*</w:t>
                  </w:r>
                  <w:r>
                    <w:rPr>
                      <w:rFonts w:ascii="仿宋_GB2312" w:hAnsi="仿宋_GB2312" w:cs="仿宋_GB2312" w:eastAsia="仿宋_GB2312"/>
                      <w:sz w:val="24"/>
                      <w:color w:val="000000"/>
                    </w:rPr>
                    <w:t>高</w:t>
                  </w:r>
                  <w:r>
                    <w:rPr>
                      <w:rFonts w:ascii="仿宋_GB2312" w:hAnsi="仿宋_GB2312" w:cs="仿宋_GB2312" w:eastAsia="仿宋_GB2312"/>
                      <w:sz w:val="24"/>
                    </w:rPr>
                    <w:t>≥</w:t>
                  </w:r>
                  <w:r>
                    <w:rPr>
                      <w:rFonts w:ascii="仿宋_GB2312" w:hAnsi="仿宋_GB2312" w:cs="仿宋_GB2312" w:eastAsia="仿宋_GB2312"/>
                      <w:sz w:val="24"/>
                      <w:color w:val="000000"/>
                    </w:rPr>
                    <w:t>1100(mm),采用E1级三聚氰胺板，耐磨损易清洁，经热压处理后表面光滑平整。PVC封边，防损耐用。优质国产五金配件，经防锈，防腐处理，使用寿命长。屏风框架采用优质加厚铝合金材质，</w:t>
                  </w:r>
                  <w:r>
                    <w:rPr>
                      <w:rFonts w:ascii="仿宋_GB2312" w:hAnsi="仿宋_GB2312" w:cs="仿宋_GB2312" w:eastAsia="仿宋_GB2312"/>
                      <w:sz w:val="24"/>
                    </w:rPr>
                    <w:t>配</w:t>
                  </w:r>
                  <w:r>
                    <w:rPr>
                      <w:rFonts w:ascii="仿宋_GB2312" w:hAnsi="仿宋_GB2312" w:cs="仿宋_GB2312" w:eastAsia="仿宋_GB2312"/>
                      <w:sz w:val="24"/>
                    </w:rPr>
                    <w:t>3抽活动柜，柜尺寸≥宽400mmx深420mmx高550mm)，配主机架，塑料键盘架。</w:t>
                  </w:r>
                  <w:r>
                    <w:br/>
                  </w:r>
                  <w:r>
                    <w:rPr>
                      <w:rFonts w:ascii="仿宋_GB2312" w:hAnsi="仿宋_GB2312" w:cs="仿宋_GB2312" w:eastAsia="仿宋_GB2312"/>
                      <w:sz w:val="24"/>
                      <w:color w:val="000000"/>
                    </w:rPr>
                    <w:t>2、办公椅：中背转椅,黑色框架；背框：优质工程料PP+纤维；面料：背优质网布，座布料；扶手：固定扶手；坐垫棉：原生切割海绵；带气动升降</w:t>
                  </w:r>
                  <w:r>
                    <w:rPr>
                      <w:rFonts w:ascii="仿宋_GB2312" w:hAnsi="仿宋_GB2312" w:cs="仿宋_GB2312" w:eastAsia="仿宋_GB2312"/>
                      <w:sz w:val="24"/>
                    </w:rPr>
                    <w:t>；脚</w:t>
                  </w:r>
                  <w:r>
                    <w:rPr>
                      <w:rFonts w:ascii="仿宋_GB2312" w:hAnsi="仿宋_GB2312" w:cs="仿宋_GB2312" w:eastAsia="仿宋_GB2312"/>
                      <w:sz w:val="24"/>
                      <w:color w:val="000000"/>
                    </w:rPr>
                    <w:t>架：五星脚轮子</w:t>
                  </w:r>
                  <w:r>
                    <w:rPr>
                      <w:rFonts w:ascii="仿宋_GB2312" w:hAnsi="仿宋_GB2312" w:cs="仿宋_GB2312" w:eastAsia="仿宋_GB2312"/>
                      <w:sz w:val="24"/>
                    </w:rPr>
                    <w:t xml:space="preserve"> </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▲1.CPU:国产自主处理器：≥8核, 主频≥2.7GHz</w:t>
                  </w:r>
                </w:p>
                <w:p>
                  <w:pPr>
                    <w:pStyle w:val="null3"/>
                    <w:spacing w:after="120"/>
                    <w:jc w:val="left"/>
                  </w:pPr>
                  <w:r>
                    <w:rPr>
                      <w:rFonts w:ascii="仿宋_GB2312" w:hAnsi="仿宋_GB2312" w:cs="仿宋_GB2312" w:eastAsia="仿宋_GB2312"/>
                      <w:sz w:val="24"/>
                      <w:color w:val="000000"/>
                    </w:rPr>
                    <w:t>2.内存：≥8GB DDR4 UDIMM内存，配置2个内存插槽；</w:t>
                  </w:r>
                </w:p>
                <w:p>
                  <w:pPr>
                    <w:pStyle w:val="null3"/>
                    <w:spacing w:after="120"/>
                    <w:jc w:val="left"/>
                  </w:pPr>
                  <w:r>
                    <w:rPr>
                      <w:rFonts w:ascii="仿宋_GB2312" w:hAnsi="仿宋_GB2312" w:cs="仿宋_GB2312" w:eastAsia="仿宋_GB2312"/>
                      <w:sz w:val="24"/>
                      <w:color w:val="000000"/>
                    </w:rPr>
                    <w:t>3.集成显卡</w:t>
                  </w:r>
                </w:p>
                <w:p>
                  <w:pPr>
                    <w:pStyle w:val="null3"/>
                    <w:spacing w:after="120"/>
                    <w:jc w:val="left"/>
                  </w:pPr>
                  <w:r>
                    <w:rPr>
                      <w:rFonts w:ascii="仿宋_GB2312" w:hAnsi="仿宋_GB2312" w:cs="仿宋_GB2312" w:eastAsia="仿宋_GB2312"/>
                      <w:sz w:val="24"/>
                      <w:color w:val="000000"/>
                    </w:rPr>
                    <w:t>▲4.硬盘：≥512GB M.2接口NVME协议SSD+≥1TB机械硬盘</w:t>
                  </w:r>
                </w:p>
                <w:p>
                  <w:pPr>
                    <w:pStyle w:val="null3"/>
                    <w:spacing w:after="120"/>
                    <w:jc w:val="left"/>
                  </w:pPr>
                  <w:r>
                    <w:rPr>
                      <w:rFonts w:ascii="仿宋_GB2312" w:hAnsi="仿宋_GB2312" w:cs="仿宋_GB2312" w:eastAsia="仿宋_GB2312"/>
                      <w:sz w:val="24"/>
                      <w:color w:val="000000"/>
                    </w:rPr>
                    <w:t>5.网卡：1个RJ45 10/100/1000自适应以太网口；</w:t>
                  </w:r>
                </w:p>
                <w:p>
                  <w:pPr>
                    <w:pStyle w:val="null3"/>
                    <w:spacing w:after="120"/>
                    <w:jc w:val="left"/>
                  </w:pPr>
                  <w:r>
                    <w:rPr>
                      <w:rFonts w:ascii="仿宋_GB2312" w:hAnsi="仿宋_GB2312" w:cs="仿宋_GB2312" w:eastAsia="仿宋_GB2312"/>
                      <w:sz w:val="24"/>
                      <w:color w:val="000000"/>
                    </w:rPr>
                    <w:t>▲6.接口：USB接口≥8个，含前置≥4个3.0及以上接口；音频接口：≥2个；</w:t>
                  </w:r>
                </w:p>
                <w:p>
                  <w:pPr>
                    <w:pStyle w:val="null3"/>
                    <w:spacing w:after="120"/>
                    <w:jc w:val="left"/>
                  </w:pPr>
                  <w:r>
                    <w:rPr>
                      <w:rFonts w:ascii="仿宋_GB2312" w:hAnsi="仿宋_GB2312" w:cs="仿宋_GB2312" w:eastAsia="仿宋_GB2312"/>
                      <w:sz w:val="24"/>
                      <w:color w:val="000000"/>
                    </w:rPr>
                    <w:t>7.显示器：配置≥23.8寸LED显示器，分辨率≥1920*1080</w:t>
                  </w:r>
                </w:p>
                <w:p>
                  <w:pPr>
                    <w:pStyle w:val="null3"/>
                    <w:spacing w:after="120"/>
                    <w:jc w:val="left"/>
                  </w:pPr>
                  <w:r>
                    <w:rPr>
                      <w:rFonts w:ascii="仿宋_GB2312" w:hAnsi="仿宋_GB2312" w:cs="仿宋_GB2312" w:eastAsia="仿宋_GB2312"/>
                      <w:sz w:val="24"/>
                      <w:color w:val="000000"/>
                    </w:rPr>
                    <w:t>▲8.机箱：≥13.6L，支持全高全长扩展卡</w:t>
                  </w:r>
                </w:p>
                <w:p>
                  <w:pPr>
                    <w:pStyle w:val="null3"/>
                    <w:spacing w:after="120"/>
                    <w:jc w:val="left"/>
                  </w:pPr>
                  <w:r>
                    <w:rPr>
                      <w:rFonts w:ascii="仿宋_GB2312" w:hAnsi="仿宋_GB2312" w:cs="仿宋_GB2312" w:eastAsia="仿宋_GB2312"/>
                      <w:sz w:val="24"/>
                      <w:color w:val="000000"/>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▲1.能效等级：一级；</w:t>
                  </w:r>
                  <w:r>
                    <w:br/>
                  </w:r>
                  <w:r>
                    <w:rPr>
                      <w:rFonts w:ascii="仿宋_GB2312" w:hAnsi="仿宋_GB2312" w:cs="仿宋_GB2312" w:eastAsia="仿宋_GB2312"/>
                      <w:sz w:val="24"/>
                      <w:color w:val="000000"/>
                    </w:rPr>
                    <w:t>2.变频/定频/冷暖类型：变频，冷暖型；</w:t>
                  </w:r>
                  <w:r>
                    <w:br/>
                  </w:r>
                  <w:r>
                    <w:rPr>
                      <w:rFonts w:ascii="仿宋_GB2312" w:hAnsi="仿宋_GB2312" w:cs="仿宋_GB2312" w:eastAsia="仿宋_GB2312"/>
                      <w:sz w:val="24"/>
                      <w:color w:val="000000"/>
                    </w:rPr>
                    <w:t>3.额定制冷量(W)≥5000；额定制冷功率(W)≤1260；额定制热量（W)≥6000；额定制热功率(W)≤1980；</w:t>
                  </w:r>
                  <w:r>
                    <w:br/>
                  </w:r>
                  <w:r>
                    <w:rPr>
                      <w:rFonts w:ascii="仿宋_GB2312" w:hAnsi="仿宋_GB2312" w:cs="仿宋_GB2312" w:eastAsia="仿宋_GB2312"/>
                      <w:sz w:val="24"/>
                      <w:color w:val="000000"/>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4000元/台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1；打印/复印速度：≥30页/分钟（黑/彩同速）；复印分辨率：600x 600dpi；打印分辨率：1200x1200dpi；</w:t>
                  </w:r>
                  <w:r>
                    <w:br/>
                  </w:r>
                  <w:r>
                    <w:rPr>
                      <w:rFonts w:ascii="仿宋_GB2312" w:hAnsi="仿宋_GB2312" w:cs="仿宋_GB2312" w:eastAsia="仿宋_GB2312"/>
                      <w:sz w:val="24"/>
                    </w:rPr>
                    <w:t xml:space="preserve">2；标准配置：标配自动双面进稿器、4G内存；                                                      </w:t>
                  </w:r>
                  <w:r>
                    <w:br/>
                  </w:r>
                  <w:r>
                    <w:rPr>
                      <w:rFonts w:ascii="仿宋_GB2312" w:hAnsi="仿宋_GB2312" w:cs="仿宋_GB2312" w:eastAsia="仿宋_GB2312"/>
                      <w:sz w:val="24"/>
                    </w:rPr>
                    <w:t xml:space="preserve">3；标配纸盒容量：≥1000张：2×500张(纸盒)                                              </w:t>
                  </w:r>
                  <w:r>
                    <w:br/>
                  </w:r>
                  <w:r>
                    <w:rPr>
                      <w:rFonts w:ascii="仿宋_GB2312" w:hAnsi="仿宋_GB2312" w:cs="仿宋_GB2312" w:eastAsia="仿宋_GB2312"/>
                      <w:sz w:val="24"/>
                    </w:rPr>
                    <w:t xml:space="preserve">4；主要功能：复印/打印/扫描，                              </w:t>
                  </w:r>
                  <w:r>
                    <w:br/>
                  </w:r>
                  <w:r>
                    <w:rPr>
                      <w:rFonts w:ascii="仿宋_GB2312" w:hAnsi="仿宋_GB2312" w:cs="仿宋_GB2312" w:eastAsia="仿宋_GB2312"/>
                      <w:sz w:val="24"/>
                    </w:rPr>
                    <w:t>5；首张复印时间（黑白/彩色）：5.3/7.0秒； 预热18秒；复印尺寸：最大A3-最小A6R；连续复印张数：1-9999张</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35000元/台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高速扫描仪</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1.A3幅面高速扫描仪  黑彩扫描速度：≥80页/分钟,自动进纸；灰度，彩色，黑白，支持国产系统、 馈纸式扫描，支持自动进纸扫描。</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26000元/台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速印机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1.工作方式扫描头移动式扫描、热敏制版、记忆印刷、A3扫描、A3打印，制版时间（A4纸张）19秒（A4纵向），分辨率300dpi×600dpi，进纸容量1000张（70g/㎡），接纸容量1500张（70g/㎡），最高150页/分，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35000元/台</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二、普通教室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r>
                    <w:rPr>
                      <w:rFonts w:ascii="仿宋_GB2312" w:hAnsi="仿宋_GB2312" w:cs="仿宋_GB2312" w:eastAsia="仿宋_GB2312"/>
                      <w:sz w:val="24"/>
                      <w:color w:val="000000"/>
                    </w:rPr>
                    <w:t>6寸教学一体机</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一、整机参数部分：</w:t>
                  </w:r>
                  <w:r>
                    <w:br/>
                  </w:r>
                  <w:r>
                    <w:rPr>
                      <w:rFonts w:ascii="仿宋_GB2312" w:hAnsi="仿宋_GB2312" w:cs="仿宋_GB2312" w:eastAsia="仿宋_GB2312"/>
                      <w:sz w:val="24"/>
                      <w:color w:val="000000"/>
                    </w:rPr>
                    <w:t>▲1.整机屏幕不小于86英寸UHD超高清LED液晶屏，分辨率≥3840×2160，显示比例16：9。</w:t>
                  </w:r>
                  <w:r>
                    <w:br/>
                  </w:r>
                  <w:r>
                    <w:rPr>
                      <w:rFonts w:ascii="仿宋_GB2312" w:hAnsi="仿宋_GB2312" w:cs="仿宋_GB2312" w:eastAsia="仿宋_GB2312"/>
                      <w:sz w:val="24"/>
                      <w:color w:val="000000"/>
                    </w:rPr>
                    <w:t>2.整机屏体表面采用防眩光钢化玻璃保护，钢化玻璃表面硬度≥9H。</w:t>
                  </w:r>
                  <w:r>
                    <w:br/>
                  </w:r>
                  <w:r>
                    <w:rPr>
                      <w:rFonts w:ascii="仿宋_GB2312" w:hAnsi="仿宋_GB2312" w:cs="仿宋_GB2312" w:eastAsia="仿宋_GB2312"/>
                      <w:sz w:val="24"/>
                      <w:color w:val="000000"/>
                    </w:rPr>
                    <w:t>3.采用红外触控方式，支持Windows系统中进行40点或以上触控，支持在Android系统中进行40点或以上触控。</w:t>
                  </w:r>
                  <w:r>
                    <w:br/>
                  </w:r>
                  <w:r>
                    <w:rPr>
                      <w:rFonts w:ascii="仿宋_GB2312" w:hAnsi="仿宋_GB2312" w:cs="仿宋_GB2312" w:eastAsia="仿宋_GB2312"/>
                      <w:sz w:val="24"/>
                      <w:color w:val="000000"/>
                    </w:rPr>
                    <w:t>4.嵌入式系统版本不低于Android 13或其他同等功能特性嵌入式系统，内存≥2GB，存储空间≥8GB，以保证教学稳定性。</w:t>
                  </w:r>
                  <w:r>
                    <w:br/>
                  </w:r>
                  <w:r>
                    <w:rPr>
                      <w:rFonts w:ascii="仿宋_GB2312" w:hAnsi="仿宋_GB2312" w:cs="仿宋_GB2312" w:eastAsia="仿宋_GB2312"/>
                      <w:sz w:val="24"/>
                      <w:color w:val="000000"/>
                    </w:rPr>
                    <w:t>5.前置物理按键可实现常用的开关机、音量调节等功能，其数量不少于5个；并带有中文标识或简易标识，方便快速识别使用。</w:t>
                  </w:r>
                  <w:r>
                    <w:br/>
                  </w:r>
                  <w:r>
                    <w:rPr>
                      <w:rFonts w:ascii="仿宋_GB2312" w:hAnsi="仿宋_GB2312" w:cs="仿宋_GB2312" w:eastAsia="仿宋_GB2312"/>
                      <w:sz w:val="24"/>
                      <w:color w:val="000000"/>
                    </w:rPr>
                    <w:t>6.前置USB接口支持Android系统、Windows系统读取外接移动存储设备。</w:t>
                  </w:r>
                  <w:r>
                    <w:br/>
                  </w:r>
                  <w:r>
                    <w:rPr>
                      <w:rFonts w:ascii="仿宋_GB2312" w:hAnsi="仿宋_GB2312" w:cs="仿宋_GB2312" w:eastAsia="仿宋_GB2312"/>
                      <w:sz w:val="24"/>
                      <w:color w:val="000000"/>
                    </w:rPr>
                    <w:t>7.整机支持蓝牙Bluetooth 5.4标准，支持连接外部蓝牙音箱播放音频，支持单独拆卸。</w:t>
                  </w:r>
                  <w:r>
                    <w:br/>
                  </w:r>
                  <w:r>
                    <w:rPr>
                      <w:rFonts w:ascii="仿宋_GB2312" w:hAnsi="仿宋_GB2312" w:cs="仿宋_GB2312" w:eastAsia="仿宋_GB2312"/>
                      <w:sz w:val="24"/>
                      <w:color w:val="000000"/>
                    </w:rPr>
                    <w:t>8.支持纸质护眼模式模式，并可在任意场景切换。画面纹理的类型不低于5种，如牛皮纸、宣纸、美术素描纸等，保证在不同场景下使用。</w:t>
                  </w:r>
                  <w:r>
                    <w:br/>
                  </w:r>
                  <w:r>
                    <w:rPr>
                      <w:rFonts w:ascii="仿宋_GB2312" w:hAnsi="仿宋_GB2312" w:cs="仿宋_GB2312" w:eastAsia="仿宋_GB2312"/>
                      <w:sz w:val="24"/>
                      <w:color w:val="000000"/>
                    </w:rPr>
                    <w:t>▲9.整机上边框内置非独立摄像头，采用一体化集成设计，可拍摄≥1300万像素数的照片，可拍摄输出4K分辨率的视频。</w:t>
                  </w:r>
                  <w:r>
                    <w:br/>
                  </w:r>
                  <w:r>
                    <w:rPr>
                      <w:rFonts w:ascii="仿宋_GB2312" w:hAnsi="仿宋_GB2312" w:cs="仿宋_GB2312" w:eastAsia="仿宋_GB2312"/>
                      <w:sz w:val="24"/>
                      <w:color w:val="000000"/>
                    </w:rPr>
                    <w:t>二、教学功能要求：</w:t>
                  </w:r>
                  <w:r>
                    <w:br/>
                  </w:r>
                  <w:r>
                    <w:rPr>
                      <w:rFonts w:ascii="仿宋_GB2312" w:hAnsi="仿宋_GB2312" w:cs="仿宋_GB2312" w:eastAsia="仿宋_GB2312"/>
                      <w:sz w:val="24"/>
                      <w:color w:val="000000"/>
                    </w:rPr>
                    <w:t>1.支持屏幕下降：可通过软件快捷键或手势等方式实现屏幕显示画面下降，并可进行触控，以适应不同教师身高；</w:t>
                  </w:r>
                  <w:r>
                    <w:br/>
                  </w:r>
                  <w:r>
                    <w:rPr>
                      <w:rFonts w:ascii="仿宋_GB2312" w:hAnsi="仿宋_GB2312" w:cs="仿宋_GB2312" w:eastAsia="仿宋_GB2312"/>
                      <w:sz w:val="24"/>
                      <w:color w:val="000000"/>
                    </w:rPr>
                    <w:t>2.支持一键录屏，通过前置面板物理按键一键启动录屏功能，同时录制屏幕课件及老师讲课的声音。</w:t>
                  </w:r>
                  <w:r>
                    <w:br/>
                  </w:r>
                  <w:r>
                    <w:rPr>
                      <w:rFonts w:ascii="仿宋_GB2312" w:hAnsi="仿宋_GB2312" w:cs="仿宋_GB2312" w:eastAsia="仿宋_GB2312"/>
                      <w:sz w:val="24"/>
                      <w:color w:val="000000"/>
                    </w:rPr>
                    <w:t>3.整机设备教学桌面的教师登录账号后，可自动获取并在桌面显示最近使用的教学课件，点击课件可直接进入授课模式；并支持查看所有个人教学课件资源。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4"/>
                      <w:color w:val="000000"/>
                    </w:rPr>
                    <w:t>4.整机设备开机启动后，自动进入教学桌面，支持账号登录、退出，自动获取个人云端教学课件列表，并可进入全部课件列表。</w:t>
                  </w:r>
                  <w:r>
                    <w:br/>
                  </w:r>
                  <w:r>
                    <w:rPr>
                      <w:rFonts w:ascii="仿宋_GB2312" w:hAnsi="仿宋_GB2312" w:cs="仿宋_GB2312" w:eastAsia="仿宋_GB2312"/>
                      <w:sz w:val="24"/>
                      <w:color w:val="000000"/>
                    </w:rPr>
                    <w:t>三、</w:t>
                  </w:r>
                  <w:r>
                    <w:rPr>
                      <w:rFonts w:ascii="仿宋_GB2312" w:hAnsi="仿宋_GB2312" w:cs="仿宋_GB2312" w:eastAsia="仿宋_GB2312"/>
                      <w:sz w:val="24"/>
                      <w:color w:val="000000"/>
                    </w:rPr>
                    <w:t>PC模块要求：</w:t>
                  </w:r>
                  <w:r>
                    <w:br/>
                  </w:r>
                  <w:r>
                    <w:rPr>
                      <w:rFonts w:ascii="仿宋_GB2312" w:hAnsi="仿宋_GB2312" w:cs="仿宋_GB2312" w:eastAsia="仿宋_GB2312"/>
                      <w:sz w:val="24"/>
                      <w:color w:val="000000"/>
                    </w:rPr>
                    <w:t>1.采用按压式卡扣，无需工具即可快速拆卸电脑模块。</w:t>
                  </w:r>
                  <w:r>
                    <w:br/>
                  </w:r>
                  <w:r>
                    <w:rPr>
                      <w:rFonts w:ascii="仿宋_GB2312" w:hAnsi="仿宋_GB2312" w:cs="仿宋_GB2312" w:eastAsia="仿宋_GB2312"/>
                      <w:sz w:val="24"/>
                      <w:color w:val="000000"/>
                    </w:rPr>
                    <w:t>▲2.CPU：搭载Intel 酷睿系列 i5 CPU或其他同等性能处理器；内存： 不小于8GB DDR4笔记本内存。存储空间：不小于256GB SSD固态硬盘。</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35000元/台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壁挂视频展台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壁挂式安装，防盗防破坏；无锐角无利边设计，有效防止师生碰伤、划伤；托板尺寸≥A4面积；采用USB高速接口，单根USB线实现供电、高清数据传输需求；采用800W像素自动对焦摄像头，可拍摄A4画幅；整机自带均光罩LED补光灯，光线不足时可进行亮度补充，亮度均匀。</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讲台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1、整体设计符合人机工程学；木扶手悬空设计，扶靠舒适，为标配；整体采用分体式结构，规格为长≥770mm、宽≥565mm、高≥930mm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r>
                    <w:rPr>
                      <w:rFonts w:ascii="仿宋_GB2312" w:hAnsi="仿宋_GB2312" w:cs="仿宋_GB2312" w:eastAsia="仿宋_GB2312"/>
                      <w:sz w:val="24"/>
                      <w:color w:val="000000"/>
                    </w:rPr>
                    <w:t>多媒体讲台整体采用</w:t>
                  </w:r>
                  <w:r>
                    <w:rPr>
                      <w:rFonts w:ascii="仿宋_GB2312" w:hAnsi="仿宋_GB2312" w:cs="仿宋_GB2312" w:eastAsia="仿宋_GB2312"/>
                      <w:sz w:val="24"/>
                      <w:color w:val="000000"/>
                    </w:rPr>
                    <w:t>1.0mm优质冷轧钢板，无接缝，边缘及拐角均采用圆弧设计，确保学生安全，颜色选用木纹色与哑光灰白色，表面经脱脂磷化工艺处理后选用优质塑粉静电喷涂而成，耐腐蚀性强，有效保护学生视力，美观耐用。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推拉绿板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1.结构：推拉板由四块书写板及铝合金边框组装而成，书写板分内外双层结构，内层为两块固定书写板与液晶一体机正面平齐，外层为两块滑动书写板，开闭自如确保液晶一体机的安全管理。</w:t>
                  </w:r>
                  <w:r>
                    <w:br/>
                  </w:r>
                  <w:r>
                    <w:rPr>
                      <w:rFonts w:ascii="仿宋_GB2312" w:hAnsi="仿宋_GB2312" w:cs="仿宋_GB2312" w:eastAsia="仿宋_GB2312"/>
                      <w:sz w:val="24"/>
                      <w:color w:val="000000"/>
                    </w:rPr>
                    <w:t>2.基本尺寸：</w:t>
                  </w:r>
                  <w:r>
                    <w:rPr>
                      <w:rFonts w:ascii="仿宋_GB2312" w:hAnsi="仿宋_GB2312" w:cs="仿宋_GB2312" w:eastAsia="仿宋_GB2312"/>
                      <w:sz w:val="24"/>
                      <w:color w:val="000000"/>
                    </w:rPr>
                    <w:t>长</w:t>
                  </w:r>
                  <w:r>
                    <w:rPr>
                      <w:rFonts w:ascii="仿宋_GB2312" w:hAnsi="仿宋_GB2312" w:cs="仿宋_GB2312" w:eastAsia="仿宋_GB2312"/>
                      <w:sz w:val="24"/>
                      <w:color w:val="000000"/>
                    </w:rPr>
                    <w:t>≥4300mm×</w:t>
                  </w:r>
                  <w:r>
                    <w:rPr>
                      <w:rFonts w:ascii="仿宋_GB2312" w:hAnsi="仿宋_GB2312" w:cs="仿宋_GB2312" w:eastAsia="仿宋_GB2312"/>
                      <w:sz w:val="24"/>
                      <w:color w:val="000000"/>
                    </w:rPr>
                    <w:t>高</w:t>
                  </w:r>
                  <w:r>
                    <w:rPr>
                      <w:rFonts w:ascii="仿宋_GB2312" w:hAnsi="仿宋_GB2312" w:cs="仿宋_GB2312" w:eastAsia="仿宋_GB2312"/>
                      <w:sz w:val="24"/>
                      <w:color w:val="000000"/>
                    </w:rPr>
                    <w:t>≥1305mm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color w:val="000000"/>
                    </w:rPr>
                    <w:t>，可根据所配电子产品适当调整，确保与电子产品的有效配套。</w:t>
                  </w:r>
                  <w:r>
                    <w:br/>
                  </w:r>
                  <w:r>
                    <w:rPr>
                      <w:rFonts w:ascii="仿宋_GB2312" w:hAnsi="仿宋_GB2312" w:cs="仿宋_GB2312" w:eastAsia="仿宋_GB2312"/>
                      <w:sz w:val="24"/>
                      <w:color w:val="000000"/>
                    </w:rPr>
                    <w:t>3.内板：正面左右两侧无边框设计，上下边框正面高度不超15mm，最大限度的增大书写面。</w:t>
                  </w:r>
                  <w:r>
                    <w:br/>
                  </w:r>
                  <w:r>
                    <w:rPr>
                      <w:rFonts w:ascii="仿宋_GB2312" w:hAnsi="仿宋_GB2312" w:cs="仿宋_GB2312" w:eastAsia="仿宋_GB2312"/>
                      <w:sz w:val="24"/>
                      <w:color w:val="000000"/>
                    </w:rPr>
                    <w:t>4.背板：采用优质镀锌钢板，机械化流水线一次成型</w:t>
                  </w:r>
                  <w:r>
                    <w:br/>
                  </w:r>
                  <w:r>
                    <w:rPr>
                      <w:rFonts w:ascii="仿宋_GB2312" w:hAnsi="仿宋_GB2312" w:cs="仿宋_GB2312" w:eastAsia="仿宋_GB2312"/>
                      <w:sz w:val="24"/>
                      <w:color w:val="000000"/>
                    </w:rPr>
                    <w:t>5.衬板：选用高强度、吸音、防潮、阻燃聚苯乙烯板,</w:t>
                  </w:r>
                  <w:r>
                    <w:br/>
                  </w:r>
                  <w:r>
                    <w:rPr>
                      <w:rFonts w:ascii="仿宋_GB2312" w:hAnsi="仿宋_GB2312" w:cs="仿宋_GB2312" w:eastAsia="仿宋_GB2312"/>
                      <w:sz w:val="24"/>
                      <w:color w:val="000000"/>
                    </w:rPr>
                    <w:t>6.集灰盒：教学书写板带有集灰盒，便于将粉尘槽内粉尘清理至集灰盒中。</w:t>
                  </w:r>
                  <w:r>
                    <w:br/>
                  </w:r>
                  <w:r>
                    <w:rPr>
                      <w:rFonts w:ascii="仿宋_GB2312" w:hAnsi="仿宋_GB2312" w:cs="仿宋_GB2312" w:eastAsia="仿宋_GB2312"/>
                      <w:sz w:val="24"/>
                      <w:color w:val="000000"/>
                    </w:rPr>
                    <w:t>7.粉尘槽：应配有宽度≥30mm的粉尘槽，粉尘槽应与滑动系统分离，不影响滑动板滑动。可放置书写笔、教鞭等教具，也可用于灰尘集中处理；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功率：30W×2；喇叭：5.5寸低音，采用高低音扬声器、音质通透亮丽，人声表现力突出，中频浑厚，透彻、穿透力强；1路音频输入,1路6.35话筒输入，1路副箱音频输出，1路USB接口；1路3.5立体声音频输出，可接录播系统输入或录音设备输入；主音量、话筒音量独立调节；无线咪接收器传输范围：视环境变化约15米到30米；</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教学麦克风</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置无线咪：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无线咪具有2.4G自动对频和锁频功能。自动对频：开机自动进入对频配对连接，具备自动搜索近距离优先连接，自动错开有干扰的频点，自动进行锁定，适合一师一咪多班教学使用；锁频：开机自动进入对频配对，连接成功后，手动进行锁定对频，适合一班一咪多师教学使用；对频成功有提示；无线咪具有≥1.18英寸（对角线）LCD液晶屏,可显示发射信号、信道、对频方式、音频传输方式、音量大小、电池电量、充电、欠压、使用功能等工作状态；无线咪具有PPT功能，能一键全屏播放、播放退出、上页、下页、白屏、黑屏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课桌椅</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一、课桌</w:t>
                  </w:r>
                  <w:r>
                    <w:br/>
                  </w:r>
                  <w:r>
                    <w:rPr>
                      <w:rFonts w:ascii="仿宋_GB2312" w:hAnsi="仿宋_GB2312" w:cs="仿宋_GB2312" w:eastAsia="仿宋_GB2312"/>
                      <w:sz w:val="24"/>
                    </w:rPr>
                    <w:t>1、产品符合GB/T3976-2014《学校课桌椅功能尺寸及技术要求》中的功能尺寸及技术要求，可调节范围0-3号，桌面高最高可调节至790mm±2mm。</w:t>
                  </w:r>
                  <w:r>
                    <w:br/>
                  </w:r>
                  <w:r>
                    <w:rPr>
                      <w:rFonts w:ascii="仿宋_GB2312" w:hAnsi="仿宋_GB2312" w:cs="仿宋_GB2312" w:eastAsia="仿宋_GB2312"/>
                      <w:sz w:val="24"/>
                    </w:rPr>
                    <w:t>2、桌面：桌面长650mm±5mm、桌面宽450mm±3mm、桌面厚度25mm±1mm，采用PP塑料一体中空吹塑成型，耐冲击性强，桌面靠胸部外弧形设计，防止挤压胸腔，方便书写流畅；桌面前半部沿带笔槽设计，笔槽长500mm±10mm、宽20mm±2mm、深5mm±1mm，面板左右两端各有一凸起挡条，挡条长度360mm±2mm、宽度5mm±1mm、高度3mm±1mm，防止笔具滑落；具有抗酸碱腐蚀性、抗氧化性；桌面颜色为浅蓝色。</w:t>
                  </w:r>
                  <w:r>
                    <w:br/>
                  </w:r>
                  <w:r>
                    <w:rPr>
                      <w:rFonts w:ascii="仿宋_GB2312" w:hAnsi="仿宋_GB2312" w:cs="仿宋_GB2312" w:eastAsia="仿宋_GB2312"/>
                      <w:sz w:val="24"/>
                    </w:rPr>
                    <w:t>3、桌斗：长500mm±20mm、宽300mm±10m、高140mm±10m；采用厚度≥0.8mm轧钢一次冲压成型，桌斗底部设有凹槽，方便文具置放。</w:t>
                  </w:r>
                  <w:r>
                    <w:br/>
                  </w:r>
                  <w:r>
                    <w:rPr>
                      <w:rFonts w:ascii="仿宋_GB2312" w:hAnsi="仿宋_GB2312" w:cs="仿宋_GB2312" w:eastAsia="仿宋_GB2312"/>
                      <w:sz w:val="24"/>
                    </w:rPr>
                    <w:t>4、桌立管：桌架为斜“C”形，外管规格尺寸50mm×25mm、允差±2mm，壁厚≥1.2mm扁圆形钢管；设有5个升降调节孔，可调节4种高度，每个调节孔之间的距离为30mm；内管规格尺寸40mm×20mm、允差±2mm，壁厚≥1.2mm扁圆形钢管；通过液压抽芯一次弯曲成型，弯曲后钢管不得有褶皱、裂痕。插入式套管结构，重量结构牢固，长时间使用不产生摇晃、松散的现象。</w:t>
                  </w:r>
                  <w:r>
                    <w:br/>
                  </w:r>
                  <w:r>
                    <w:rPr>
                      <w:rFonts w:ascii="仿宋_GB2312" w:hAnsi="仿宋_GB2312" w:cs="仿宋_GB2312" w:eastAsia="仿宋_GB2312"/>
                      <w:sz w:val="24"/>
                    </w:rPr>
                    <w:t>5、书包挂钩： C型柱桌面下方，在桌斗左右两侧有双满焊接书包挂钩，挂钩为≥5mm实心冷轧圆钢经折弯，焊接成型，每个能够承受重量≥50kg，线条简洁，坚固耐用，方便学生挂取书包和手提袋。</w:t>
                  </w:r>
                  <w:r>
                    <w:br/>
                  </w:r>
                  <w:r>
                    <w:rPr>
                      <w:rFonts w:ascii="仿宋_GB2312" w:hAnsi="仿宋_GB2312" w:cs="仿宋_GB2312" w:eastAsia="仿宋_GB2312"/>
                      <w:sz w:val="24"/>
                    </w:rPr>
                    <w:t>6、桌管套：升降立管配备黑色高度调节管套，管套采用PP材质精制而成，长82mm±2mm，最大外径28mm±2mm、厚度≥2mm的不规则扁圆形。升降机构全新设计，采用8mm内六角凸端紧定工艺螺丝，当需要调节高度时只需要松紧一个螺丝便可实现高度调节，简便易而且牢固耐用。</w:t>
                  </w:r>
                  <w:r>
                    <w:br/>
                  </w:r>
                  <w:r>
                    <w:rPr>
                      <w:rFonts w:ascii="仿宋_GB2312" w:hAnsi="仿宋_GB2312" w:cs="仿宋_GB2312" w:eastAsia="仿宋_GB2312"/>
                      <w:sz w:val="24"/>
                    </w:rPr>
                    <w:t>7、桌子脚掌：底脚板规格450mm*25mm*50mm、允差±2mm，壁厚≥1.2mm优圆形钢管。所有五金材料表面经打磨、抛光、磷化、静电喷粉、高温锔炉等工序处理。</w:t>
                  </w:r>
                  <w:r>
                    <w:br/>
                  </w:r>
                  <w:r>
                    <w:rPr>
                      <w:rFonts w:ascii="仿宋_GB2312" w:hAnsi="仿宋_GB2312" w:cs="仿宋_GB2312" w:eastAsia="仿宋_GB2312"/>
                      <w:sz w:val="24"/>
                    </w:rPr>
                    <w:t>8、脚套：材质选用PP塑料，脚套采用多用途设计，前脚套尺寸：135*30*105mm、允差±2mm，后脚套尺寸：80*25*50mm、允差±2mm，装饰脚管的同时实现防滑、保护地板的作用；颜色为黑色。</w:t>
                  </w:r>
                  <w:r>
                    <w:br/>
                  </w:r>
                  <w:r>
                    <w:rPr>
                      <w:rFonts w:ascii="仿宋_GB2312" w:hAnsi="仿宋_GB2312" w:cs="仿宋_GB2312" w:eastAsia="仿宋_GB2312"/>
                      <w:sz w:val="24"/>
                    </w:rPr>
                    <w:t>9、桌前横档：桌面正前方底部加设两条横档，极大的加强课桌整体的稳固度，提高了产品的使用寿命，横梁采用固定焊接方式，增加整体承重性。横档规格尺寸20*40mm、允差±2mm，壁厚≥1.2mm扁圆形管。</w:t>
                  </w:r>
                  <w:r>
                    <w:br/>
                  </w:r>
                  <w:r>
                    <w:rPr>
                      <w:rFonts w:ascii="仿宋_GB2312" w:hAnsi="仿宋_GB2312" w:cs="仿宋_GB2312" w:eastAsia="仿宋_GB2312"/>
                      <w:sz w:val="24"/>
                    </w:rPr>
                    <w:t>二、课椅</w:t>
                  </w:r>
                  <w:r>
                    <w:br/>
                  </w:r>
                  <w:r>
                    <w:rPr>
                      <w:rFonts w:ascii="仿宋_GB2312" w:hAnsi="仿宋_GB2312" w:cs="仿宋_GB2312" w:eastAsia="仿宋_GB2312"/>
                      <w:sz w:val="24"/>
                    </w:rPr>
                    <w:t>1、产品符合GB/T3976-2014《学校课桌椅功能尺寸及技术要求》中的功能尺寸及技术要求，可调节范围0-3号，椅面高最高可调节至460mm±2mm。</w:t>
                  </w:r>
                  <w:r>
                    <w:br/>
                  </w:r>
                  <w:r>
                    <w:rPr>
                      <w:rFonts w:ascii="仿宋_GB2312" w:hAnsi="仿宋_GB2312" w:cs="仿宋_GB2312" w:eastAsia="仿宋_GB2312"/>
                      <w:sz w:val="24"/>
                    </w:rPr>
                    <w:t>2、座、背板：采用高密度聚乙烯（HDPE）为原料，中空吹塑工艺制作、产品结构合理，造型表面光洁，强度高，抗冲击、耐磨、精制而成；座面宽380mm±5mm,座面深385mm±5mm,靠背点距座面高度220mm±15mm，颜色为浅蓝色。</w:t>
                  </w:r>
                  <w:r>
                    <w:br/>
                  </w:r>
                  <w:r>
                    <w:rPr>
                      <w:rFonts w:ascii="仿宋_GB2312" w:hAnsi="仿宋_GB2312" w:cs="仿宋_GB2312" w:eastAsia="仿宋_GB2312"/>
                      <w:sz w:val="24"/>
                    </w:rPr>
                    <w:t>3.椅子立管：整体椅形状整体“L”字形。椅上架部分采用20*40mm、允差±2mm，壁厚≥1.2mm优质扁圆形钢管，设有5个升降调节孔，可调节4种高度，每个调节孔之间的距离为20mm；下架部分采用25*50 mm、允差±2mm，壁厚≥扁形钢管，座板U型托架采用20*40mm、允差±2mm，壁厚≥1.2mm扁形钢管，通过液压抽芯一次弯曲成型，弯曲后钢管不得有褶皱、裂痕；托架下方焊接3片方形带孔铁片，固定座板。</w:t>
                  </w:r>
                  <w:r>
                    <w:br/>
                  </w:r>
                  <w:r>
                    <w:rPr>
                      <w:rFonts w:ascii="仿宋_GB2312" w:hAnsi="仿宋_GB2312" w:cs="仿宋_GB2312" w:eastAsia="仿宋_GB2312"/>
                      <w:sz w:val="24"/>
                    </w:rPr>
                    <w:t>4、椅管套:升降立管配备黑色高度调节管套，管套采用PP材质精制而成，长82mm±2mm，最大外径28mm±1mm、厚度≥2mm的不规则优质扁圆形钢管。升降机构全新设计，采用8mm内六角凸端紧定工艺螺丝，当需要调节高度时只需要松紧一个螺丝便可实现高度调节，简便易操作而且牢固耐用。</w:t>
                  </w:r>
                  <w:r>
                    <w:br/>
                  </w:r>
                  <w:r>
                    <w:rPr>
                      <w:rFonts w:ascii="仿宋_GB2312" w:hAnsi="仿宋_GB2312" w:cs="仿宋_GB2312" w:eastAsia="仿宋_GB2312"/>
                      <w:sz w:val="24"/>
                    </w:rPr>
                    <w:t>5、椅子脚掌：底脚板规格长450mm±2mm、宽25mm±1mm、高50mm±1mm，≥1.2mm壁厚圆形钢管。</w:t>
                  </w:r>
                  <w:r>
                    <w:br/>
                  </w:r>
                  <w:r>
                    <w:rPr>
                      <w:rFonts w:ascii="仿宋_GB2312" w:hAnsi="仿宋_GB2312" w:cs="仿宋_GB2312" w:eastAsia="仿宋_GB2312"/>
                      <w:sz w:val="24"/>
                    </w:rPr>
                    <w:t>6、脚套：材质选用PP塑料,前脚套尺寸：≥135*30*105mm，后脚套尺寸：≥80*25*50mm；脚套采用多用途设计，装饰脚管的同时实现防滑、保护地板的作用；颜色为黑色。</w:t>
                  </w:r>
                  <w:r>
                    <w:br/>
                  </w:r>
                  <w:r>
                    <w:rPr>
                      <w:rFonts w:ascii="仿宋_GB2312" w:hAnsi="仿宋_GB2312" w:cs="仿宋_GB2312" w:eastAsia="仿宋_GB2312"/>
                      <w:sz w:val="24"/>
                    </w:rPr>
                    <w:t>7、表面处理:所有五金材料表面经打磨、抛光、磷化、静电喷粉、高温锔炉等工序处理。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500元/套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三、学生宿舍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实木双层床</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1.规格：实木双层床(原木色实木床上下两层），含床体、床板。长2000mmx宽900mmx高1750mm（长度允差±20mm，宽度允差±10mm，高度允差±10mm）；</w:t>
                  </w:r>
                  <w:r>
                    <w:br/>
                  </w:r>
                  <w:r>
                    <w:rPr>
                      <w:rFonts w:ascii="仿宋_GB2312" w:hAnsi="仿宋_GB2312" w:cs="仿宋_GB2312" w:eastAsia="仿宋_GB2312"/>
                      <w:sz w:val="24"/>
                      <w:color w:val="000000"/>
                    </w:rPr>
                    <w:t>2、技术要求：(1) 床柱截面：60*60mm(边长允差±3mm);(2) 底床面高≥380mm，层间净高≥980mm， (3) 上铺护栏板高度（安全栏板的顶边与床铺面的高度）≥300mm，(4) 上铺护栏缺口长度≤600mm ;(5) 床板厚度：≥12mm，采用实木木板制作拼成一整张，木板数量≤7块，板面平整、无明显缝隙。无边料、无霉点，单面抛光，底部用30x40mm(边长允差±3mm)的木方连接，木方数量≥5条。</w:t>
                  </w:r>
                  <w:r>
                    <w:br/>
                  </w:r>
                  <w:r>
                    <w:rPr>
                      <w:rFonts w:ascii="仿宋_GB2312" w:hAnsi="仿宋_GB2312" w:cs="仿宋_GB2312" w:eastAsia="仿宋_GB2312"/>
                      <w:sz w:val="24"/>
                      <w:color w:val="000000"/>
                    </w:rPr>
                    <w:t>3、材质工艺：</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基材采用优质橡胶术实木，经干燥防虫防腐处理，纹理清晰自然，色泽一致，接口自然平整，不易变形和开裂；（2）床框架部分均采用卯榫结构，不松动、四脚落地平稳牢固、经久耐用，所有边角圆角打磨处理，四周边角为安全倒角，无危险突出物；（3）床板整体稳固耐用；（4）床立柱与横梁连接处采用优质五金配件链接加固，无松动；（5）五金配件采用优质材质，经防锈防腐处理；（6）采用环保水性漆，经表面处理，三底两面工艺，自然干燥保留木材纹理和质感，漆面完成后平整光滑，无气泡、颜色均匀。</w:t>
                  </w:r>
                </w:p>
                <w:p>
                  <w:pPr>
                    <w:pStyle w:val="null3"/>
                    <w:spacing w:after="120"/>
                    <w:jc w:val="left"/>
                  </w:pPr>
                  <w:r>
                    <w:rPr>
                      <w:rFonts w:ascii="仿宋_GB2312" w:hAnsi="仿宋_GB2312" w:cs="仿宋_GB2312" w:eastAsia="仿宋_GB2312"/>
                      <w:sz w:val="24"/>
                      <w:color w:val="000000"/>
                    </w:rPr>
                    <w:t>4、实木双层床款式提供方案供采购人选择</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w:t>
                  </w:r>
                  <w:r>
                    <w:rPr>
                      <w:rFonts w:ascii="仿宋_GB2312" w:hAnsi="仿宋_GB2312" w:cs="仿宋_GB2312" w:eastAsia="仿宋_GB2312"/>
                      <w:sz w:val="24"/>
                      <w:color w:val="000000"/>
                    </w:rPr>
                    <w:t>:最高限价1400/套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学生储物柜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1、规格：长≥1200，深≥500，高≥1800；材质：板材厚度≥14mm的多层实木板，分八格带门锁。板材饰面为E级环保三聚氰胺。封边：采用厚度不小于1.0mm的PVC材质同色封边。</w:t>
                  </w:r>
                  <w:r>
                    <w:br/>
                  </w:r>
                  <w:r>
                    <w:rPr>
                      <w:rFonts w:ascii="仿宋_GB2312" w:hAnsi="仿宋_GB2312" w:cs="仿宋_GB2312" w:eastAsia="仿宋_GB2312"/>
                      <w:sz w:val="24"/>
                      <w:color w:val="000000"/>
                    </w:rPr>
                    <w:t>2、根据学生宿舍情况确定最终尺寸规格，款式提供方案供采购人选择。</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四、教师宿舍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实木单层床</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1、规格尺寸：实木单层床(原木色），含床体、床板</w:t>
                  </w:r>
                  <w:r>
                    <w:rPr>
                      <w:rFonts w:ascii="仿宋_GB2312" w:hAnsi="仿宋_GB2312" w:cs="仿宋_GB2312" w:eastAsia="仿宋_GB2312"/>
                      <w:sz w:val="24"/>
                      <w:color w:val="000000"/>
                    </w:rPr>
                    <w:t>、</w:t>
                  </w:r>
                  <w:r>
                    <w:rPr>
                      <w:rFonts w:ascii="仿宋_GB2312" w:hAnsi="仿宋_GB2312" w:cs="仿宋_GB2312" w:eastAsia="仿宋_GB2312"/>
                      <w:sz w:val="24"/>
                      <w:color w:val="000000"/>
                    </w:rPr>
                    <w:t>床垫</w:t>
                  </w:r>
                  <w:r>
                    <w:rPr>
                      <w:rFonts w:ascii="仿宋_GB2312" w:hAnsi="仿宋_GB2312" w:cs="仿宋_GB2312" w:eastAsia="仿宋_GB2312"/>
                      <w:sz w:val="24"/>
                      <w:color w:val="000000"/>
                    </w:rPr>
                    <w:t>。长</w:t>
                  </w:r>
                  <w:r>
                    <w:rPr>
                      <w:rFonts w:ascii="仿宋_GB2312" w:hAnsi="仿宋_GB2312" w:cs="仿宋_GB2312" w:eastAsia="仿宋_GB2312"/>
                      <w:sz w:val="24"/>
                      <w:color w:val="000000"/>
                    </w:rPr>
                    <w:t>2000mm x宽1500mm x高450mm（长度允差±20mm，宽度允差±10mm，高度允差±10mm）；</w:t>
                  </w:r>
                  <w:r>
                    <w:br/>
                  </w:r>
                  <w:r>
                    <w:rPr>
                      <w:rFonts w:ascii="仿宋_GB2312" w:hAnsi="仿宋_GB2312" w:cs="仿宋_GB2312" w:eastAsia="仿宋_GB2312"/>
                      <w:sz w:val="24"/>
                      <w:color w:val="000000"/>
                    </w:rPr>
                    <w:t>2、技术要求：（1）床板厚度：≥12mm；采用实木木板制作拼成一整张，木板数量≤8 块，底部用 30x40mm(边长允差±3mm)的木方连接，木方数量≥5 条（2）床柱截面：60x80mm(边长允差±3mm)；（3）床横梁截面：100x30mm(边长允差±3mm)；</w:t>
                  </w:r>
                  <w:r>
                    <w:br/>
                  </w:r>
                  <w:r>
                    <w:rPr>
                      <w:rFonts w:ascii="仿宋_GB2312" w:hAnsi="仿宋_GB2312" w:cs="仿宋_GB2312" w:eastAsia="仿宋_GB2312"/>
                      <w:sz w:val="24"/>
                      <w:color w:val="000000"/>
                    </w:rPr>
                    <w:t>3、材质工艺：（1）基材采用优质实木，经干燥防虫防腐处理，纹理清晰自然，色泽一致，接口自然平整，不易变形和开裂；（2）床框架部分均采用卯榫结构，不松动、四脚落地平稳牢固、经久耐用，所有边角圆角打磨处理，四周边角为安全倒角，无危险突出物；（3）床立柱与横梁连接处采用优质五金配件链接加固，无松动；（4）五金配件采用优质材质，经防锈防腐处理；（5）采用环保水性漆，经表面处理，三底两面工艺，自然干燥保留木材纹理和质感，漆面完成后平整光滑，无气泡、颜色均匀。（6)床的外表面和内表面以及手指可触及的隐蔽处，均不得有锐利的棱角、毛刺以及小五金部件露出的锐利尖锐：</w:t>
                  </w:r>
                </w:p>
                <w:p>
                  <w:pPr>
                    <w:pStyle w:val="null3"/>
                    <w:spacing w:after="120"/>
                    <w:jc w:val="left"/>
                  </w:pPr>
                  <w:r>
                    <w:rPr>
                      <w:rFonts w:ascii="仿宋_GB2312" w:hAnsi="仿宋_GB2312" w:cs="仿宋_GB2312" w:eastAsia="仿宋_GB2312"/>
                      <w:sz w:val="22"/>
                    </w:rPr>
                    <w:t>4.</w:t>
                  </w:r>
                  <w:r>
                    <w:rPr>
                      <w:rFonts w:ascii="仿宋_GB2312" w:hAnsi="仿宋_GB2312" w:cs="仿宋_GB2312" w:eastAsia="仿宋_GB2312"/>
                      <w:sz w:val="24"/>
                    </w:rPr>
                    <w:t xml:space="preserve"> </w:t>
                  </w:r>
                  <w:r>
                    <w:rPr>
                      <w:rFonts w:ascii="仿宋_GB2312" w:hAnsi="仿宋_GB2312" w:cs="仿宋_GB2312" w:eastAsia="仿宋_GB2312"/>
                      <w:sz w:val="24"/>
                      <w:color w:val="000000"/>
                    </w:rPr>
                    <w:t>实木单层床款式</w:t>
                  </w:r>
                  <w:r>
                    <w:rPr>
                      <w:rFonts w:ascii="仿宋_GB2312" w:hAnsi="仿宋_GB2312" w:cs="仿宋_GB2312" w:eastAsia="仿宋_GB2312"/>
                      <w:sz w:val="24"/>
                    </w:rPr>
                    <w:t>提供方案供采购人选择</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1800元/套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教师储物柜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1.规格：宽≥800，深≥550，高≥1900mm；材质：板材厚度≥14mm的多层实木板，分两格带门锁。板材饰面为E级环保三聚氰胺。封边：采用厚度不小于1.0mm的PVC材质同色封边。</w:t>
                  </w:r>
                </w:p>
                <w:p>
                  <w:pPr>
                    <w:pStyle w:val="null3"/>
                    <w:spacing w:after="12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color w:val="000000"/>
                    </w:rPr>
                    <w:t>教师储物柜</w:t>
                  </w:r>
                  <w:r>
                    <w:rPr>
                      <w:rFonts w:ascii="仿宋_GB2312" w:hAnsi="仿宋_GB2312" w:cs="仿宋_GB2312" w:eastAsia="仿宋_GB2312"/>
                      <w:sz w:val="24"/>
                    </w:rPr>
                    <w:t>款式提供方案供采购人选择</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1.5匹壁挂式空调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3.额定制冷量(W)≥3500；额定制冷功率(W)≤860；额定制热量（W)≥5000；额定制热功率(W)≤1270；</w:t>
                  </w:r>
                  <w:r>
                    <w:br/>
                  </w:r>
                  <w:r>
                    <w:rPr>
                      <w:rFonts w:ascii="仿宋_GB2312" w:hAnsi="仿宋_GB2312" w:cs="仿宋_GB2312" w:eastAsia="仿宋_GB2312"/>
                      <w:sz w:val="24"/>
                    </w:rPr>
                    <w:t>4.全年能源消耗率(APF):≥5.28,循环风量(m³/h)≥700；内机噪音dB(A)：≦ 41；外机噪音dB(A)：≦ 51；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五、行政办公室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1、班台：≥</w:t>
                  </w:r>
                  <w:r>
                    <w:rPr>
                      <w:rFonts w:ascii="仿宋_GB2312" w:hAnsi="仿宋_GB2312" w:cs="仿宋_GB2312" w:eastAsia="仿宋_GB2312"/>
                      <w:sz w:val="24"/>
                      <w:color w:val="000000"/>
                    </w:rPr>
                    <w:t>长</w:t>
                  </w:r>
                  <w:r>
                    <w:rPr>
                      <w:rFonts w:ascii="仿宋_GB2312" w:hAnsi="仿宋_GB2312" w:cs="仿宋_GB2312" w:eastAsia="仿宋_GB2312"/>
                      <w:sz w:val="24"/>
                      <w:color w:val="000000"/>
                    </w:rPr>
                    <w:t>1800mm*宽1600mm*高750mm,装饰纸使用装饰原纸，100%三聚氰胺浸胶。</w:t>
                  </w:r>
                  <w:r>
                    <w:br/>
                  </w:r>
                  <w:r>
                    <w:rPr>
                      <w:rFonts w:ascii="仿宋_GB2312" w:hAnsi="仿宋_GB2312" w:cs="仿宋_GB2312" w:eastAsia="仿宋_GB2312"/>
                      <w:sz w:val="24"/>
                      <w:color w:val="000000"/>
                    </w:rPr>
                    <w:t>2、板材为E1级环保绿色三聚氰胺板，符合国家标准GBl8580一2001及国标规定的检测</w:t>
                  </w:r>
                  <w:r>
                    <w:br/>
                  </w:r>
                  <w:r>
                    <w:rPr>
                      <w:rFonts w:ascii="仿宋_GB2312" w:hAnsi="仿宋_GB2312" w:cs="仿宋_GB2312" w:eastAsia="仿宋_GB2312"/>
                      <w:sz w:val="24"/>
                      <w:color w:val="000000"/>
                    </w:rPr>
                    <w:t xml:space="preserve">3、封边条优质厚PVC封边带;胶水使用热熔胶，品质优异，保证贴合及封边牢固，经得起寒冷及高温气候考验，胶水中有毒害物质的含量符合国家标准  </w:t>
                  </w:r>
                  <w:r>
                    <w:br/>
                  </w:r>
                  <w:r>
                    <w:rPr>
                      <w:rFonts w:ascii="仿宋_GB2312" w:hAnsi="仿宋_GB2312" w:cs="仿宋_GB2312" w:eastAsia="仿宋_GB2312"/>
                      <w:sz w:val="24"/>
                      <w:color w:val="000000"/>
                    </w:rPr>
                    <w:t>4、椅子：规格：≥660*690*1050(mm)，42密度高弹力海绵,椅面西皮面,方管钢脚配铁皮PU轮静音轮.</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优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▲1.CPU:国产自主处理器：≥8核, 主频≥2.7GHz</w:t>
                  </w:r>
                </w:p>
                <w:p>
                  <w:pPr>
                    <w:pStyle w:val="null3"/>
                    <w:spacing w:after="120"/>
                    <w:jc w:val="left"/>
                  </w:pPr>
                  <w:r>
                    <w:rPr>
                      <w:rFonts w:ascii="仿宋_GB2312" w:hAnsi="仿宋_GB2312" w:cs="仿宋_GB2312" w:eastAsia="仿宋_GB2312"/>
                      <w:sz w:val="24"/>
                      <w:color w:val="000000"/>
                    </w:rPr>
                    <w:t>2.内存：≥8GB DDR4 UDIMM内存，配置2个内存插槽；</w:t>
                  </w:r>
                </w:p>
                <w:p>
                  <w:pPr>
                    <w:pStyle w:val="null3"/>
                    <w:spacing w:after="120"/>
                    <w:jc w:val="left"/>
                  </w:pPr>
                  <w:r>
                    <w:rPr>
                      <w:rFonts w:ascii="仿宋_GB2312" w:hAnsi="仿宋_GB2312" w:cs="仿宋_GB2312" w:eastAsia="仿宋_GB2312"/>
                      <w:sz w:val="24"/>
                      <w:color w:val="000000"/>
                    </w:rPr>
                    <w:t>3.集成显卡</w:t>
                  </w:r>
                </w:p>
                <w:p>
                  <w:pPr>
                    <w:pStyle w:val="null3"/>
                    <w:spacing w:after="120"/>
                    <w:jc w:val="left"/>
                  </w:pPr>
                  <w:r>
                    <w:rPr>
                      <w:rFonts w:ascii="仿宋_GB2312" w:hAnsi="仿宋_GB2312" w:cs="仿宋_GB2312" w:eastAsia="仿宋_GB2312"/>
                      <w:sz w:val="24"/>
                      <w:color w:val="000000"/>
                    </w:rPr>
                    <w:t>▲4.硬盘：≥512GB M.2接口NVME协议SSD+≥1TB机械硬盘</w:t>
                  </w:r>
                </w:p>
                <w:p>
                  <w:pPr>
                    <w:pStyle w:val="null3"/>
                    <w:spacing w:after="120"/>
                    <w:jc w:val="left"/>
                  </w:pPr>
                  <w:r>
                    <w:rPr>
                      <w:rFonts w:ascii="仿宋_GB2312" w:hAnsi="仿宋_GB2312" w:cs="仿宋_GB2312" w:eastAsia="仿宋_GB2312"/>
                      <w:sz w:val="24"/>
                      <w:color w:val="000000"/>
                    </w:rPr>
                    <w:t>5.网卡：1个RJ45 10/100/1000自适应以太网口；</w:t>
                  </w:r>
                </w:p>
                <w:p>
                  <w:pPr>
                    <w:pStyle w:val="null3"/>
                    <w:spacing w:after="120"/>
                    <w:jc w:val="left"/>
                  </w:pPr>
                  <w:r>
                    <w:rPr>
                      <w:rFonts w:ascii="仿宋_GB2312" w:hAnsi="仿宋_GB2312" w:cs="仿宋_GB2312" w:eastAsia="仿宋_GB2312"/>
                      <w:sz w:val="24"/>
                      <w:color w:val="000000"/>
                    </w:rPr>
                    <w:t>▲6.接口：USB接口≥8个，含前置≥4个3.0及以上接口；音频接口：≥2个；</w:t>
                  </w:r>
                </w:p>
                <w:p>
                  <w:pPr>
                    <w:pStyle w:val="null3"/>
                    <w:spacing w:after="120"/>
                    <w:jc w:val="left"/>
                  </w:pPr>
                  <w:r>
                    <w:rPr>
                      <w:rFonts w:ascii="仿宋_GB2312" w:hAnsi="仿宋_GB2312" w:cs="仿宋_GB2312" w:eastAsia="仿宋_GB2312"/>
                      <w:sz w:val="24"/>
                      <w:color w:val="000000"/>
                    </w:rPr>
                    <w:t>7.显示器：配置≥23.8寸LED显示器，分辨率≥1920*1080</w:t>
                  </w:r>
                </w:p>
                <w:p>
                  <w:pPr>
                    <w:pStyle w:val="null3"/>
                    <w:spacing w:after="120"/>
                    <w:jc w:val="left"/>
                  </w:pPr>
                  <w:r>
                    <w:rPr>
                      <w:rFonts w:ascii="仿宋_GB2312" w:hAnsi="仿宋_GB2312" w:cs="仿宋_GB2312" w:eastAsia="仿宋_GB2312"/>
                      <w:sz w:val="24"/>
                      <w:color w:val="000000"/>
                    </w:rPr>
                    <w:t>▲8.机箱：≥13.6L，支持全高全长扩展卡</w:t>
                  </w:r>
                </w:p>
                <w:p>
                  <w:pPr>
                    <w:pStyle w:val="null3"/>
                    <w:spacing w:after="120"/>
                    <w:jc w:val="left"/>
                  </w:pPr>
                  <w:r>
                    <w:rPr>
                      <w:rFonts w:ascii="仿宋_GB2312" w:hAnsi="仿宋_GB2312" w:cs="仿宋_GB2312" w:eastAsia="仿宋_GB2312"/>
                      <w:sz w:val="24"/>
                      <w:color w:val="000000"/>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A4黑白</w:t>
                  </w:r>
                  <w:r>
                    <w:br/>
                  </w:r>
                  <w:r>
                    <w:rPr>
                      <w:rFonts w:ascii="仿宋_GB2312" w:hAnsi="仿宋_GB2312" w:cs="仿宋_GB2312" w:eastAsia="仿宋_GB2312"/>
                      <w:sz w:val="24"/>
                    </w:rPr>
                    <w:t>激光多功能一体机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1.打印/复印/扫描，A4打印、复印20页/分钟，打印、复印分辨率600dpi，连续复印1-99张，内存64MB，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1200元/套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五、财务办公室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办公桌：规格：长1400mm±5mm、宽700mm±5mm、高760mm±5mm；材质：高密度板面，板厚≥16mm；款式：常规行政办公桌，胡桃木色（需根据现场环境复核颜色）；锁具、五金均采用优质配件，防腐防锈处理，环保油漆无有害气体无气味。</w:t>
                  </w:r>
                  <w:r>
                    <w:br/>
                  </w:r>
                  <w:r>
                    <w:rPr>
                      <w:rFonts w:ascii="仿宋_GB2312" w:hAnsi="仿宋_GB2312" w:cs="仿宋_GB2312" w:eastAsia="仿宋_GB2312"/>
                      <w:sz w:val="24"/>
                      <w:color w:val="000000"/>
                    </w:rPr>
                    <w:t>2、办公椅：规格：宽≥600mm、深≥6400mm、高≥1040mm；面料：采用优质黑色网布，经液态浸色及防潮、防污等工艺处理，表面更加柔软舒适，光泽持久性；辅料：采用PU成型发泡高密度海绵,表面有一层保护面,回弹性高，耐用度高，可防氧化、防碎。配件：采用黑色固定脚架；脚架：采用黑色固定脚架，带塑料脚垫；</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w:t>
                  </w:r>
                  <w:r>
                    <w:rPr>
                      <w:rFonts w:ascii="仿宋_GB2312" w:hAnsi="仿宋_GB2312" w:cs="仿宋_GB2312" w:eastAsia="仿宋_GB2312"/>
                      <w:sz w:val="24"/>
                      <w:color w:val="000000"/>
                    </w:rPr>
                    <w:t>:最高限价3600元/套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优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▲1.CPU:国产自主处理器：≥8核, 主频≥2.7GHz</w:t>
                  </w:r>
                </w:p>
                <w:p>
                  <w:pPr>
                    <w:pStyle w:val="null3"/>
                    <w:spacing w:after="120"/>
                    <w:jc w:val="left"/>
                  </w:pPr>
                  <w:r>
                    <w:rPr>
                      <w:rFonts w:ascii="仿宋_GB2312" w:hAnsi="仿宋_GB2312" w:cs="仿宋_GB2312" w:eastAsia="仿宋_GB2312"/>
                      <w:sz w:val="24"/>
                    </w:rPr>
                    <w:t>2.内存：≥8GB DDR4 UDIMM内存，配置2个内存插槽；</w:t>
                  </w:r>
                </w:p>
                <w:p>
                  <w:pPr>
                    <w:pStyle w:val="null3"/>
                    <w:spacing w:after="120"/>
                    <w:jc w:val="left"/>
                  </w:pPr>
                  <w:r>
                    <w:rPr>
                      <w:rFonts w:ascii="仿宋_GB2312" w:hAnsi="仿宋_GB2312" w:cs="仿宋_GB2312" w:eastAsia="仿宋_GB2312"/>
                      <w:sz w:val="24"/>
                    </w:rPr>
                    <w:t>3.集成显卡</w:t>
                  </w:r>
                </w:p>
                <w:p>
                  <w:pPr>
                    <w:pStyle w:val="null3"/>
                    <w:spacing w:after="120"/>
                    <w:jc w:val="left"/>
                  </w:pPr>
                  <w:r>
                    <w:rPr>
                      <w:rFonts w:ascii="仿宋_GB2312" w:hAnsi="仿宋_GB2312" w:cs="仿宋_GB2312" w:eastAsia="仿宋_GB2312"/>
                      <w:sz w:val="24"/>
                    </w:rPr>
                    <w:t>▲4.硬盘：≥512GB M.2接口NVME协议SSD+≥1TB机械硬盘</w:t>
                  </w:r>
                </w:p>
                <w:p>
                  <w:pPr>
                    <w:pStyle w:val="null3"/>
                    <w:spacing w:after="120"/>
                    <w:jc w:val="left"/>
                  </w:pPr>
                  <w:r>
                    <w:rPr>
                      <w:rFonts w:ascii="仿宋_GB2312" w:hAnsi="仿宋_GB2312" w:cs="仿宋_GB2312" w:eastAsia="仿宋_GB2312"/>
                      <w:sz w:val="24"/>
                    </w:rPr>
                    <w:t>5.网卡：1个RJ45 10/100/1000自适应以太网口；</w:t>
                  </w:r>
                </w:p>
                <w:p>
                  <w:pPr>
                    <w:pStyle w:val="null3"/>
                    <w:spacing w:after="120"/>
                    <w:jc w:val="left"/>
                  </w:pPr>
                  <w:r>
                    <w:rPr>
                      <w:rFonts w:ascii="仿宋_GB2312" w:hAnsi="仿宋_GB2312" w:cs="仿宋_GB2312" w:eastAsia="仿宋_GB2312"/>
                      <w:sz w:val="24"/>
                    </w:rPr>
                    <w:t>▲6.接口：USB接口≥8个，含前置≥4个3.0及以上接口；音频接口：≥2个；</w:t>
                  </w:r>
                </w:p>
                <w:p>
                  <w:pPr>
                    <w:pStyle w:val="null3"/>
                    <w:spacing w:after="120"/>
                    <w:jc w:val="left"/>
                  </w:pPr>
                  <w:r>
                    <w:rPr>
                      <w:rFonts w:ascii="仿宋_GB2312" w:hAnsi="仿宋_GB2312" w:cs="仿宋_GB2312" w:eastAsia="仿宋_GB2312"/>
                      <w:sz w:val="24"/>
                    </w:rPr>
                    <w:t>7.显示器：配置≥23.8寸LED显示器，分辨率≥1920*1080</w:t>
                  </w:r>
                </w:p>
                <w:p>
                  <w:pPr>
                    <w:pStyle w:val="null3"/>
                    <w:spacing w:after="120"/>
                    <w:jc w:val="left"/>
                  </w:pPr>
                  <w:r>
                    <w:rPr>
                      <w:rFonts w:ascii="仿宋_GB2312" w:hAnsi="仿宋_GB2312" w:cs="仿宋_GB2312" w:eastAsia="仿宋_GB2312"/>
                      <w:sz w:val="24"/>
                    </w:rPr>
                    <w:t>▲8.机箱：≥13.6L，支持全高全长扩展卡</w:t>
                  </w:r>
                </w:p>
                <w:p>
                  <w:pPr>
                    <w:pStyle w:val="null3"/>
                    <w:spacing w:after="120"/>
                    <w:jc w:val="left"/>
                  </w:pPr>
                  <w:r>
                    <w:rPr>
                      <w:rFonts w:ascii="仿宋_GB2312" w:hAnsi="仿宋_GB2312" w:cs="仿宋_GB2312" w:eastAsia="仿宋_GB2312"/>
                      <w:sz w:val="24"/>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w:t>
                  </w:r>
                </w:p>
                <w:p>
                  <w:pPr>
                    <w:pStyle w:val="null3"/>
                    <w:jc w:val="center"/>
                  </w:pPr>
                  <w:r>
                    <w:rPr>
                      <w:rFonts w:ascii="仿宋_GB2312" w:hAnsi="仿宋_GB2312" w:cs="仿宋_GB2312" w:eastAsia="仿宋_GB2312"/>
                      <w:sz w:val="24"/>
                      <w:color w:val="000000"/>
                    </w:rPr>
                    <w:t>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2.文件格式要求：办公软件能生成.doc/docx/xls/xlxs/xlt/ppt/pptx/等文件格式。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A4彩色</w:t>
                  </w:r>
                  <w:r>
                    <w:br/>
                  </w:r>
                  <w:r>
                    <w:rPr>
                      <w:rFonts w:ascii="仿宋_GB2312" w:hAnsi="仿宋_GB2312" w:cs="仿宋_GB2312" w:eastAsia="仿宋_GB2312"/>
                      <w:sz w:val="24"/>
                    </w:rPr>
                    <w:t>激光多功能一体机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1.打印/复印/扫描，A4打印黑彩同速≥21页/分钟，打印分辨率1200dpi，连续复印1-999张，复印分辨率600dpi，A4单面扫描黑彩30/23页/分钟，内存标配512MB，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2000元/台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针</w:t>
                  </w:r>
                  <w:r>
                    <w:rPr>
                      <w:rFonts w:ascii="仿宋_GB2312" w:hAnsi="仿宋_GB2312" w:cs="仿宋_GB2312" w:eastAsia="仿宋_GB2312"/>
                      <w:sz w:val="24"/>
                    </w:rPr>
                    <w:t>式票据打印机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1.幅面A4； 最大打印宽度298mm\最大打印厚度1.2mm；打印速度600字；打印方式24针点阵击打式；其它 接口 USB接口 ,保修情况 整机三年保修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碎纸机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1.碎纸效果2*9mm，碎纸张数≤9，纸桶容积≥25升，连续碎纸35分钟左右，休息30分钟，双入口，可碎光盘CD,可碎A4纸，小订书针，手动退纸，自动进纸,纸满提示，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1000元/台</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五、功能教室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操场司令台广播音响设备采购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线阵音箱</w:t>
                  </w:r>
                  <w:r>
                    <w:rPr>
                      <w:rFonts w:ascii="仿宋_GB2312" w:hAnsi="仿宋_GB2312" w:cs="仿宋_GB2312" w:eastAsia="仿宋_GB2312"/>
                      <w:sz w:val="24"/>
                      <w:color w:val="000000"/>
                    </w:rPr>
                    <w:t>(1)</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1.由二个10寸（250mm）的钕磁低频驱动器以及一个75mm钕磁高频驱动器组成。</w:t>
                  </w:r>
                  <w:r>
                    <w:br/>
                  </w:r>
                  <w:r>
                    <w:rPr>
                      <w:rFonts w:ascii="仿宋_GB2312" w:hAnsi="仿宋_GB2312" w:cs="仿宋_GB2312" w:eastAsia="仿宋_GB2312"/>
                      <w:sz w:val="24"/>
                      <w:color w:val="000000"/>
                    </w:rPr>
                    <w:t>2.采用吊装组合线阵设计，允许等同或优于0-8度范围调整音箱覆盖区域。</w:t>
                  </w:r>
                  <w:r>
                    <w:br/>
                  </w:r>
                  <w:r>
                    <w:rPr>
                      <w:rFonts w:ascii="仿宋_GB2312" w:hAnsi="仿宋_GB2312" w:cs="仿宋_GB2312" w:eastAsia="仿宋_GB2312"/>
                      <w:sz w:val="24"/>
                      <w:color w:val="000000"/>
                    </w:rPr>
                    <w:t>3.功率≥700W，阻抗：≤8Ω，频率范围等同或优于70Hz-20kHz，最大声压级≥127dB。</w:t>
                  </w:r>
                  <w:r>
                    <w:br/>
                  </w:r>
                  <w:r>
                    <w:rPr>
                      <w:rFonts w:ascii="仿宋_GB2312" w:hAnsi="仿宋_GB2312" w:cs="仿宋_GB2312" w:eastAsia="仿宋_GB2312"/>
                      <w:sz w:val="24"/>
                      <w:color w:val="000000"/>
                    </w:rPr>
                    <w:t>4.灵敏度SPL（1W/1M）≥100dB (1M/1W )，低频扬声器：8" x 2，高频扬声器：75mm（3"）压缩驱动器*1。</w:t>
                  </w:r>
                  <w:r>
                    <w:br/>
                  </w:r>
                  <w:r>
                    <w:rPr>
                      <w:rFonts w:ascii="仿宋_GB2312" w:hAnsi="仿宋_GB2312" w:cs="仿宋_GB2312" w:eastAsia="仿宋_GB2312"/>
                      <w:sz w:val="24"/>
                      <w:color w:val="000000"/>
                    </w:rPr>
                    <w:t>5.水平覆盖角(-6dB)≥110°，垂直覆盖角(-6dB)≥10°。</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1.音箱类型为超低频音箱，低频扬声器单元18" x 1。</w:t>
                  </w:r>
                  <w:r>
                    <w:br/>
                  </w:r>
                  <w:r>
                    <w:rPr>
                      <w:rFonts w:ascii="仿宋_GB2312" w:hAnsi="仿宋_GB2312" w:cs="仿宋_GB2312" w:eastAsia="仿宋_GB2312"/>
                      <w:sz w:val="24"/>
                      <w:color w:val="000000"/>
                    </w:rPr>
                    <w:t>2.功率≥800W，阻抗：≤8Ω。</w:t>
                  </w:r>
                  <w:r>
                    <w:br/>
                  </w:r>
                  <w:r>
                    <w:rPr>
                      <w:rFonts w:ascii="仿宋_GB2312" w:hAnsi="仿宋_GB2312" w:cs="仿宋_GB2312" w:eastAsia="仿宋_GB2312"/>
                      <w:sz w:val="24"/>
                      <w:color w:val="000000"/>
                    </w:rPr>
                    <w:t>3.频率范围等同或优于40Hz-400Hz，灵敏度SPL（1W/1M）≥100dB (1M/1W)，最大声压级≥128dB。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支架</w:t>
                  </w:r>
                  <w:r>
                    <w:rPr>
                      <w:rFonts w:ascii="仿宋_GB2312" w:hAnsi="仿宋_GB2312" w:cs="仿宋_GB2312" w:eastAsia="仿宋_GB2312"/>
                      <w:sz w:val="24"/>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音箱支架，产品尺寸700*620*50(mm)；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1.标配长度：≥6米；包含：葫芦架1套。承重：≥2t;材质：国标G80级锰钢；外壳：加厚合金钢;表面处理：淬火工艺+镀锌；颜色：黄色+红色;链条破断应力：≥800Mpa;刹车系统：双重干式；轴承：滚针轴承。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钢丝绳</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1.钢丝绳，Φ8mm*1米（7*19）;参考重量：100米/Kg=25.6;最小破断拉力：33.35KN;最大承重：3400Kg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钢丝绳锁扣</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1.304不锈钢741夹头、卡头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粒</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1.标准≤1U机柜式设计机柜式设计，采用PFC+开关电源+D类数字功放设计方案。</w:t>
                  </w:r>
                  <w:r>
                    <w:br/>
                  </w:r>
                  <w:r>
                    <w:rPr>
                      <w:rFonts w:ascii="仿宋_GB2312" w:hAnsi="仿宋_GB2312" w:cs="仿宋_GB2312" w:eastAsia="仿宋_GB2312"/>
                      <w:sz w:val="24"/>
                      <w:color w:val="000000"/>
                    </w:rPr>
                    <w:t>2.开机软启动功能，软启动过程中电源需求缓慢上升，减少对电网和其他电子设备的电流冲击。</w:t>
                  </w:r>
                  <w:r>
                    <w:br/>
                  </w:r>
                  <w:r>
                    <w:rPr>
                      <w:rFonts w:ascii="仿宋_GB2312" w:hAnsi="仿宋_GB2312" w:cs="仿宋_GB2312" w:eastAsia="仿宋_GB2312"/>
                      <w:sz w:val="24"/>
                      <w:color w:val="000000"/>
                    </w:rPr>
                    <w:t>3.采用数字功放双环路压限保护电路，避免开机瞬间的大电流冲击扬声器，减少对扬声器的损害风险，为功放全方位系统保护。</w:t>
                  </w:r>
                  <w:r>
                    <w:br/>
                  </w:r>
                  <w:r>
                    <w:rPr>
                      <w:rFonts w:ascii="仿宋_GB2312" w:hAnsi="仿宋_GB2312" w:cs="仿宋_GB2312" w:eastAsia="仿宋_GB2312"/>
                      <w:sz w:val="24"/>
                      <w:color w:val="000000"/>
                    </w:rPr>
                    <w:t>4.采用开关电源输出电压自启停动态节能的功能，自适应动态功率高效转换功能。</w:t>
                  </w:r>
                  <w:r>
                    <w:br/>
                  </w:r>
                  <w:r>
                    <w:rPr>
                      <w:rFonts w:ascii="仿宋_GB2312" w:hAnsi="仿宋_GB2312" w:cs="仿宋_GB2312" w:eastAsia="仿宋_GB2312"/>
                      <w:sz w:val="24"/>
                      <w:color w:val="000000"/>
                    </w:rPr>
                    <w:t>5.支持过压保护、欠压保护、过流保护、输出短路保护、温度压限、信号压限、温度自动控风扇等功能，很大程度提高功放稳定性和可靠性。</w:t>
                  </w:r>
                  <w:r>
                    <w:br/>
                  </w:r>
                  <w:r>
                    <w:rPr>
                      <w:rFonts w:ascii="仿宋_GB2312" w:hAnsi="仿宋_GB2312" w:cs="仿宋_GB2312" w:eastAsia="仿宋_GB2312"/>
                      <w:sz w:val="24"/>
                      <w:color w:val="000000"/>
                    </w:rPr>
                    <w:t>6.XLR平衡式输入/XLR 平衡式LINK输出；SPEAKON音响插座输出。</w:t>
                  </w:r>
                  <w:r>
                    <w:br/>
                  </w:r>
                  <w:r>
                    <w:rPr>
                      <w:rFonts w:ascii="仿宋_GB2312" w:hAnsi="仿宋_GB2312" w:cs="仿宋_GB2312" w:eastAsia="仿宋_GB2312"/>
                      <w:sz w:val="24"/>
                      <w:color w:val="000000"/>
                    </w:rPr>
                    <w:t>7.MONO /STEREO/BRIDGE三种模式可选择切换。</w:t>
                  </w:r>
                  <w:r>
                    <w:br/>
                  </w:r>
                  <w:r>
                    <w:rPr>
                      <w:rFonts w:ascii="仿宋_GB2312" w:hAnsi="仿宋_GB2312" w:cs="仿宋_GB2312" w:eastAsia="仿宋_GB2312"/>
                      <w:sz w:val="24"/>
                      <w:color w:val="000000"/>
                    </w:rPr>
                    <w:t>8.灵敏度1V/2V可选择切换。</w:t>
                  </w:r>
                  <w:r>
                    <w:br/>
                  </w:r>
                  <w:r>
                    <w:rPr>
                      <w:rFonts w:ascii="仿宋_GB2312" w:hAnsi="仿宋_GB2312" w:cs="仿宋_GB2312" w:eastAsia="仿宋_GB2312"/>
                      <w:sz w:val="24"/>
                      <w:color w:val="000000"/>
                    </w:rPr>
                    <w:t>9.带温控风机，开机即转，随着温度长高风扇加速。</w:t>
                  </w:r>
                  <w:r>
                    <w:br/>
                  </w:r>
                  <w:r>
                    <w:rPr>
                      <w:rFonts w:ascii="仿宋_GB2312" w:hAnsi="仿宋_GB2312" w:cs="仿宋_GB2312" w:eastAsia="仿宋_GB2312"/>
                      <w:sz w:val="24"/>
                      <w:color w:val="000000"/>
                    </w:rPr>
                    <w:t>10.面板有信号（绿）、削顶（橙）、保护指示灯（红）、电源指示灯（蓝）。</w:t>
                  </w:r>
                  <w:r>
                    <w:br/>
                  </w:r>
                  <w:r>
                    <w:rPr>
                      <w:rFonts w:ascii="仿宋_GB2312" w:hAnsi="仿宋_GB2312" w:cs="仿宋_GB2312" w:eastAsia="仿宋_GB2312"/>
                      <w:sz w:val="24"/>
                      <w:color w:val="000000"/>
                    </w:rPr>
                    <w:t>11.输出功率（1KHz/THD≤1％）：连续功率：立体声8Ω×2：2*1200W；立体声4Ω×2：≥2*1900W；立体声2Ω×2：≥2*3200W；桥接16Ω：≥2400W；桥接8Ω：≥3800W；桥接4Ω：≥6400W；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1.阻抗：≤8Ω;频响等同或优于100Hz-20KHz;功率：≥400W;灵敏度：≥112dB±3dB;覆盖角度：（H）≥70°（V）≥70°;高音：≥44芯高音×1;低音：≥12寸低音×1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1U机柜式设计；采用PFC+开关电源+D类数字功放设计方案；输出功率（1KHz/THD≤1％）：连续功率：立体声8Ω×2：≥2*1000W；立体声4Ω×2：≥2*1700W；立体声2Ω×2：≥2*2900W；桥接16Ω：≥2000W；桥接8Ω：≥3400W；桥接4Ω：≥5800W。</w:t>
                  </w:r>
                  <w:r>
                    <w:br/>
                  </w:r>
                  <w:r>
                    <w:rPr>
                      <w:rFonts w:ascii="仿宋_GB2312" w:hAnsi="仿宋_GB2312" w:cs="仿宋_GB2312" w:eastAsia="仿宋_GB2312"/>
                      <w:sz w:val="24"/>
                      <w:color w:val="000000"/>
                    </w:rPr>
                    <w:t>2.采用数字功放双环路压限保护电路，避免开机瞬间的大电流冲击扬声器，减少对扬声器的损害风险，为功放全方位系统保护。</w:t>
                  </w:r>
                  <w:r>
                    <w:br/>
                  </w:r>
                  <w:r>
                    <w:rPr>
                      <w:rFonts w:ascii="仿宋_GB2312" w:hAnsi="仿宋_GB2312" w:cs="仿宋_GB2312" w:eastAsia="仿宋_GB2312"/>
                      <w:sz w:val="24"/>
                      <w:color w:val="000000"/>
                    </w:rPr>
                    <w:t>3.支持开机软启动功能，软启动过程中电源需求缓慢上升，减少对电网和其他电子设备的电流冲击。</w:t>
                  </w:r>
                  <w:r>
                    <w:br/>
                  </w:r>
                  <w:r>
                    <w:rPr>
                      <w:rFonts w:ascii="仿宋_GB2312" w:hAnsi="仿宋_GB2312" w:cs="仿宋_GB2312" w:eastAsia="仿宋_GB2312"/>
                      <w:sz w:val="24"/>
                      <w:color w:val="000000"/>
                    </w:rPr>
                    <w:t>4.采用开关电源输出电压自启停动态节能的功能，自适应动态功率高效转换功能。</w:t>
                  </w:r>
                  <w:r>
                    <w:br/>
                  </w:r>
                  <w:r>
                    <w:rPr>
                      <w:rFonts w:ascii="仿宋_GB2312" w:hAnsi="仿宋_GB2312" w:cs="仿宋_GB2312" w:eastAsia="仿宋_GB2312"/>
                      <w:sz w:val="24"/>
                      <w:color w:val="000000"/>
                    </w:rPr>
                    <w:t>5.数字功放核心的调制和匹配电路技术，让功放还原真实原声。</w:t>
                  </w:r>
                  <w:r>
                    <w:br/>
                  </w:r>
                  <w:r>
                    <w:rPr>
                      <w:rFonts w:ascii="仿宋_GB2312" w:hAnsi="仿宋_GB2312" w:cs="仿宋_GB2312" w:eastAsia="仿宋_GB2312"/>
                      <w:sz w:val="24"/>
                      <w:color w:val="000000"/>
                    </w:rPr>
                    <w:t>6.整机转换效率达到85%以上。</w:t>
                  </w:r>
                  <w:r>
                    <w:br/>
                  </w:r>
                  <w:r>
                    <w:rPr>
                      <w:rFonts w:ascii="仿宋_GB2312" w:hAnsi="仿宋_GB2312" w:cs="仿宋_GB2312" w:eastAsia="仿宋_GB2312"/>
                      <w:sz w:val="24"/>
                      <w:color w:val="000000"/>
                    </w:rPr>
                    <w:t>7.MONO /STEREO/BRIDGE三种模式可选择切换。</w:t>
                  </w:r>
                  <w:r>
                    <w:br/>
                  </w:r>
                  <w:r>
                    <w:rPr>
                      <w:rFonts w:ascii="仿宋_GB2312" w:hAnsi="仿宋_GB2312" w:cs="仿宋_GB2312" w:eastAsia="仿宋_GB2312"/>
                      <w:sz w:val="24"/>
                      <w:color w:val="000000"/>
                    </w:rPr>
                    <w:t>8.开机软启动，防止开机时向电网吸收大电流，干扰其它用电设备。</w:t>
                  </w:r>
                  <w:r>
                    <w:br/>
                  </w:r>
                  <w:r>
                    <w:rPr>
                      <w:rFonts w:ascii="仿宋_GB2312" w:hAnsi="仿宋_GB2312" w:cs="仿宋_GB2312" w:eastAsia="仿宋_GB2312"/>
                      <w:sz w:val="24"/>
                      <w:color w:val="000000"/>
                    </w:rPr>
                    <w:t>9.支持过压保护、欠压保护、过流保护、输出短路保护、温度压限、信号压限、温度自动控风扇等功能，很大程度提高功放稳定性和可靠性。</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1.阻抗≤8Ω;频响等同或优于50Hz-20KHz;额定功率≥400W;灵敏度≥99dB/W/M;水平覆盖角≥80°，垂直覆盖角≥60°；高音≥1.7"压缩高音单元×1；低音：12"低音×1；防护等级：≥IP55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1.采用真分集接收方式，采用先进PLL频率合成锁相环技术，具有V/A显示屏显示信道号与工作频率；带射频电平显示，音频电平显示，频道菜单显示，静音显示。</w:t>
                  </w:r>
                  <w:r>
                    <w:br/>
                  </w:r>
                  <w:r>
                    <w:rPr>
                      <w:rFonts w:ascii="仿宋_GB2312" w:hAnsi="仿宋_GB2312" w:cs="仿宋_GB2312" w:eastAsia="仿宋_GB2312"/>
                      <w:sz w:val="24"/>
                      <w:color w:val="000000"/>
                    </w:rPr>
                    <w:t>2.≥2X2个真分集模组组成一体，每个通道由金屏蔽壳体屏蔽LO本振辐射，相互不干扰，≥4个通道分享≥4条天线接收。</w:t>
                  </w:r>
                  <w:r>
                    <w:br/>
                  </w:r>
                  <w:r>
                    <w:rPr>
                      <w:rFonts w:ascii="仿宋_GB2312" w:hAnsi="仿宋_GB2312" w:cs="仿宋_GB2312" w:eastAsia="仿宋_GB2312"/>
                      <w:sz w:val="24"/>
                      <w:color w:val="000000"/>
                    </w:rPr>
                    <w:t>3.支持≥4路电子音量独立调节，支持≥4路平衡输出、≥1路非平衡输出。</w:t>
                  </w:r>
                  <w:r>
                    <w:br/>
                  </w:r>
                  <w:r>
                    <w:rPr>
                      <w:rFonts w:ascii="仿宋_GB2312" w:hAnsi="仿宋_GB2312" w:cs="仿宋_GB2312" w:eastAsia="仿宋_GB2312"/>
                      <w:sz w:val="24"/>
                      <w:color w:val="000000"/>
                    </w:rPr>
                    <w:t>4.频率共≥四段可选，范围等同或优于470-510MHz，540-590MHz，640-690MHz，803-830MHz，共700个频率；频道间隔：250KHz，采用宽带FM调制方式，频率稳定度在±0.005%以内</w:t>
                  </w:r>
                  <w:r>
                    <w:br/>
                  </w:r>
                  <w:r>
                    <w:rPr>
                      <w:rFonts w:ascii="仿宋_GB2312" w:hAnsi="仿宋_GB2312" w:cs="仿宋_GB2312" w:eastAsia="仿宋_GB2312"/>
                      <w:sz w:val="24"/>
                      <w:color w:val="000000"/>
                    </w:rPr>
                    <w:t>5.频率响应等同或优于80Hz-18KHz，综合信噪比＞105dB、综合失真≤0.5%。</w:t>
                  </w:r>
                  <w:r>
                    <w:br/>
                  </w:r>
                  <w:r>
                    <w:rPr>
                      <w:rFonts w:ascii="仿宋_GB2312" w:hAnsi="仿宋_GB2312" w:cs="仿宋_GB2312" w:eastAsia="仿宋_GB2312"/>
                      <w:sz w:val="24"/>
                      <w:color w:val="000000"/>
                    </w:rPr>
                    <w:t>6.配套有≥1台接收主机，采用二次变频超外差接收机方式，≥4个手持话筒，灵敏度调节范围：12-32dB μV。</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话筒呼叫控制嵌入软件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1.软件内嵌于无线话筒系统设备，话筒呼叫控制功能。</w:t>
                  </w:r>
                  <w:r>
                    <w:br/>
                  </w:r>
                  <w:r>
                    <w:rPr>
                      <w:rFonts w:ascii="仿宋_GB2312" w:hAnsi="仿宋_GB2312" w:cs="仿宋_GB2312" w:eastAsia="仿宋_GB2312"/>
                      <w:sz w:val="24"/>
                      <w:color w:val="000000"/>
                    </w:rPr>
                    <w:t>2.采用UHF超高频段双真分集接收，并采用PLL锁相环多信道频率合成技术。</w:t>
                  </w:r>
                  <w:r>
                    <w:br/>
                  </w:r>
                  <w:r>
                    <w:rPr>
                      <w:rFonts w:ascii="仿宋_GB2312" w:hAnsi="仿宋_GB2312" w:cs="仿宋_GB2312" w:eastAsia="仿宋_GB2312"/>
                      <w:sz w:val="24"/>
                      <w:color w:val="000000"/>
                    </w:rPr>
                    <w:t>3.支持二次变频超外差接收机方式。</w:t>
                  </w:r>
                  <w:r>
                    <w:br/>
                  </w:r>
                  <w:r>
                    <w:rPr>
                      <w:rFonts w:ascii="仿宋_GB2312" w:hAnsi="仿宋_GB2312" w:cs="仿宋_GB2312" w:eastAsia="仿宋_GB2312"/>
                      <w:sz w:val="24"/>
                      <w:color w:val="000000"/>
                    </w:rPr>
                    <w:t>4.支持信道选择、频率可调、可设置主机与话筒配对。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天线分配器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1.可支持为4台一拖二真分集话筒自动选讯接收机的多频道系统共用一对天线和一个电源。</w:t>
                  </w:r>
                  <w:r>
                    <w:br/>
                  </w:r>
                  <w:r>
                    <w:rPr>
                      <w:rFonts w:ascii="仿宋_GB2312" w:hAnsi="仿宋_GB2312" w:cs="仿宋_GB2312" w:eastAsia="仿宋_GB2312"/>
                      <w:sz w:val="24"/>
                      <w:color w:val="000000"/>
                    </w:rPr>
                    <w:t>2.频带范围等同或优于470-960MHz，输出/入增益+1.0dB(频段中心)，输出/入阻抗：≥50Ω，频宽：≥320MHz。</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话筒天线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1.宽频定向天线等同或优于680-960MHz；适用于GSM,CDMA,WCDMA,WLAN,LTE网络。</w:t>
                  </w:r>
                  <w:r>
                    <w:br/>
                  </w:r>
                  <w:r>
                    <w:rPr>
                      <w:rFonts w:ascii="仿宋_GB2312" w:hAnsi="仿宋_GB2312" w:cs="仿宋_GB2312" w:eastAsia="仿宋_GB2312"/>
                      <w:sz w:val="24"/>
                      <w:color w:val="000000"/>
                    </w:rPr>
                    <w:t>2.水平面波源宽度：≥60°、垂直面波源宽度：≥ 50°。</w:t>
                  </w:r>
                  <w:r>
                    <w:br/>
                  </w:r>
                  <w:r>
                    <w:rPr>
                      <w:rFonts w:ascii="仿宋_GB2312" w:hAnsi="仿宋_GB2312" w:cs="仿宋_GB2312" w:eastAsia="仿宋_GB2312"/>
                      <w:sz w:val="24"/>
                      <w:color w:val="000000"/>
                    </w:rPr>
                    <w:t>3.放大器工作频率等同或优于470-960M段内所有频率，增益：≥12dB。</w:t>
                  </w:r>
                  <w:r>
                    <w:br/>
                  </w:r>
                  <w:r>
                    <w:rPr>
                      <w:rFonts w:ascii="仿宋_GB2312" w:hAnsi="仿宋_GB2312" w:cs="仿宋_GB2312" w:eastAsia="仿宋_GB2312"/>
                      <w:sz w:val="24"/>
                      <w:color w:val="000000"/>
                    </w:rPr>
                    <w:t>4.阻抗：≤50Ω，端口形式： 连接BNC输入端。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分线器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1.工作频率：470MHz-960MHz段内所有频率。</w:t>
                  </w:r>
                  <w:r>
                    <w:br/>
                  </w:r>
                  <w:r>
                    <w:rPr>
                      <w:rFonts w:ascii="仿宋_GB2312" w:hAnsi="仿宋_GB2312" w:cs="仿宋_GB2312" w:eastAsia="仿宋_GB2312"/>
                      <w:sz w:val="24"/>
                      <w:color w:val="000000"/>
                    </w:rPr>
                    <w:t>2.阻抗≤50Ω，端子：BNC输入输出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1.高度调节等同或优于1030-1710mm；横杠长度≥750mm；重量≥2.85kg；外箱尺寸≥325*290*1000MM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1.具有≥8路数字增益话放通道、≥2路高阻单声通道、≥2组立体声输入通道，话筒输入接口带48V幻象电源。</w:t>
                  </w:r>
                  <w:r>
                    <w:br/>
                  </w:r>
                  <w:r>
                    <w:rPr>
                      <w:rFonts w:ascii="仿宋_GB2312" w:hAnsi="仿宋_GB2312" w:cs="仿宋_GB2312" w:eastAsia="仿宋_GB2312"/>
                      <w:sz w:val="24"/>
                      <w:color w:val="000000"/>
                    </w:rPr>
                    <w:t>2.具有≥1组立体主输出通道、≥4路AUX辅助输出通道、≥1路TRS监听输出通道。</w:t>
                  </w:r>
                  <w:r>
                    <w:br/>
                  </w:r>
                  <w:r>
                    <w:rPr>
                      <w:rFonts w:ascii="仿宋_GB2312" w:hAnsi="仿宋_GB2312" w:cs="仿宋_GB2312" w:eastAsia="仿宋_GB2312"/>
                      <w:sz w:val="24"/>
                      <w:color w:val="000000"/>
                    </w:rPr>
                    <w:t>3.具有≥8路DCA编组、≥8路静音编组，输入输出、效果器通道均可编入。</w:t>
                  </w:r>
                  <w:r>
                    <w:br/>
                  </w:r>
                  <w:r>
                    <w:rPr>
                      <w:rFonts w:ascii="仿宋_GB2312" w:hAnsi="仿宋_GB2312" w:cs="仿宋_GB2312" w:eastAsia="仿宋_GB2312"/>
                      <w:sz w:val="24"/>
                      <w:color w:val="000000"/>
                    </w:rPr>
                    <w:t>4.具有≥2路USB播放通道，支持USB录音、播放功能，支持APE\MP3\FLAC\WAV无损音频格式。内置4G的媒体空间，可导入音乐文件或导出录音文件。</w:t>
                  </w:r>
                  <w:r>
                    <w:br/>
                  </w:r>
                  <w:r>
                    <w:rPr>
                      <w:rFonts w:ascii="仿宋_GB2312" w:hAnsi="仿宋_GB2312" w:cs="仿宋_GB2312" w:eastAsia="仿宋_GB2312"/>
                      <w:sz w:val="24"/>
                      <w:color w:val="000000"/>
                    </w:rPr>
                    <w:t>5.具有≥1个7英寸高清触摸屏，支持≥1024×600分辨率。</w:t>
                  </w:r>
                  <w:r>
                    <w:br/>
                  </w:r>
                  <w:r>
                    <w:rPr>
                      <w:rFonts w:ascii="仿宋_GB2312" w:hAnsi="仿宋_GB2312" w:cs="仿宋_GB2312" w:eastAsia="仿宋_GB2312"/>
                      <w:sz w:val="24"/>
                      <w:color w:val="000000"/>
                    </w:rPr>
                    <w:t>6.具有≥4个内置效果器，设备自带有经典混响、大房间混响等效果。</w:t>
                  </w:r>
                  <w:r>
                    <w:br/>
                  </w:r>
                  <w:r>
                    <w:rPr>
                      <w:rFonts w:ascii="仿宋_GB2312" w:hAnsi="仿宋_GB2312" w:cs="仿宋_GB2312" w:eastAsia="仿宋_GB2312"/>
                      <w:sz w:val="24"/>
                      <w:color w:val="000000"/>
                    </w:rPr>
                    <w:t>7.930内置自适应陷波反馈抑制算法。投标产品制造商具有符合GB/T27922-2011标准的售后服务五星级服务认证证书</w:t>
                  </w:r>
                  <w:r>
                    <w:br/>
                  </w:r>
                  <w:r>
                    <w:rPr>
                      <w:rFonts w:ascii="仿宋_GB2312" w:hAnsi="仿宋_GB2312" w:cs="仿宋_GB2312" w:eastAsia="仿宋_GB2312"/>
                      <w:sz w:val="24"/>
                      <w:color w:val="000000"/>
                    </w:rPr>
                    <w:t>8.具有≥30组场景预设，可导入USB存储，便于备份调用。</w:t>
                  </w:r>
                  <w:r>
                    <w:br/>
                  </w:r>
                  <w:r>
                    <w:rPr>
                      <w:rFonts w:ascii="仿宋_GB2312" w:hAnsi="仿宋_GB2312" w:cs="仿宋_GB2312" w:eastAsia="仿宋_GB2312"/>
                      <w:sz w:val="24"/>
                      <w:color w:val="000000"/>
                    </w:rPr>
                    <w:t>9.具有Link连接功能，可进行相邻通道绑定设置。</w:t>
                  </w:r>
                  <w:r>
                    <w:br/>
                  </w:r>
                  <w:r>
                    <w:rPr>
                      <w:rFonts w:ascii="仿宋_GB2312" w:hAnsi="仿宋_GB2312" w:cs="仿宋_GB2312" w:eastAsia="仿宋_GB2312"/>
                      <w:sz w:val="24"/>
                      <w:color w:val="000000"/>
                    </w:rPr>
                    <w:t>10.具有≥1路网络接口，支持主流操作系统windows、linux ubuntu、Android、ios、MacOS进行远程控制。</w:t>
                  </w:r>
                  <w:r>
                    <w:br/>
                  </w:r>
                  <w:r>
                    <w:rPr>
                      <w:rFonts w:ascii="仿宋_GB2312" w:hAnsi="仿宋_GB2312" w:cs="仿宋_GB2312" w:eastAsia="仿宋_GB2312"/>
                      <w:sz w:val="24"/>
                      <w:color w:val="000000"/>
                    </w:rPr>
                    <w:t>11.具有防误触碰、误操作面板锁。</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音频处理器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后面板具有≥12路线路音频凤凰端子平衡输入接口（具有48V幻象供电）、≥12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4"/>
                      <w:color w:val="000000"/>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24"/>
                      <w:color w:val="000000"/>
                    </w:rPr>
                    <w:t>3.具有矩阵增益调节功能，每个输入通道参与混音的增益可调，增益调节范围等同或优于-72db到12db。</w:t>
                  </w:r>
                  <w:r>
                    <w:br/>
                  </w:r>
                  <w:r>
                    <w:rPr>
                      <w:rFonts w:ascii="仿宋_GB2312" w:hAnsi="仿宋_GB2312" w:cs="仿宋_GB2312" w:eastAsia="仿宋_GB2312"/>
                      <w:sz w:val="24"/>
                      <w:color w:val="000000"/>
                    </w:rPr>
                    <w:t>4.音频处理器具有跨平台软件，可运行的操作系统版本≥8种，包括Windows7/10/11、银河麒麟桌面操作系统（兆芯版）、银河麒麟桌面操作系统（飞腾版）、macOS系统、统信UOS、Ubuntu桌面版操作系统。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4"/>
                      <w:color w:val="000000"/>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4"/>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4"/>
                      <w:color w:val="000000"/>
                    </w:rPr>
                    <w:t>7.具有设备定位功能，客户端一键定位局域网内同类设备，被定位的设备会显示定位信息。</w:t>
                  </w:r>
                  <w:r>
                    <w:br/>
                  </w:r>
                  <w:r>
                    <w:rPr>
                      <w:rFonts w:ascii="仿宋_GB2312" w:hAnsi="仿宋_GB2312" w:cs="仿宋_GB2312" w:eastAsia="仿宋_GB2312"/>
                      <w:sz w:val="24"/>
                      <w:color w:val="000000"/>
                    </w:rPr>
                    <w:t>8.设备具有统一集中控制功能，支持≥65535台设备通过软件集中控制。</w:t>
                  </w:r>
                  <w:r>
                    <w:br/>
                  </w:r>
                  <w:r>
                    <w:rPr>
                      <w:rFonts w:ascii="仿宋_GB2312" w:hAnsi="仿宋_GB2312" w:cs="仿宋_GB2312" w:eastAsia="仿宋_GB2312"/>
                      <w:sz w:val="24"/>
                      <w:color w:val="000000"/>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抑制器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1.高性能DSP处理，≥40-bit DSP处理器（400兆主频），提供≥32-bit/48kHz的声音。</w:t>
                  </w:r>
                  <w:r>
                    <w:br/>
                  </w:r>
                  <w:r>
                    <w:rPr>
                      <w:rFonts w:ascii="仿宋_GB2312" w:hAnsi="仿宋_GB2312" w:cs="仿宋_GB2312" w:eastAsia="仿宋_GB2312"/>
                      <w:sz w:val="24"/>
                      <w:color w:val="000000"/>
                    </w:rPr>
                    <w:t>2.采用“陷波”+“移频”双方式进行反馈抑制。陷波器提供12固定点+12动态点。高精度移频，范围等同或优于-10Hz到10Hz。</w:t>
                  </w:r>
                  <w:r>
                    <w:br/>
                  </w:r>
                  <w:r>
                    <w:rPr>
                      <w:rFonts w:ascii="仿宋_GB2312" w:hAnsi="仿宋_GB2312" w:cs="仿宋_GB2312" w:eastAsia="仿宋_GB2312"/>
                      <w:sz w:val="24"/>
                      <w:color w:val="000000"/>
                    </w:rPr>
                    <w:t>3.均衡器支持≥31段图示均衡器和8段参量均衡器。</w:t>
                  </w:r>
                  <w:r>
                    <w:br/>
                  </w:r>
                  <w:r>
                    <w:rPr>
                      <w:rFonts w:ascii="仿宋_GB2312" w:hAnsi="仿宋_GB2312" w:cs="仿宋_GB2312" w:eastAsia="仿宋_GB2312"/>
                      <w:sz w:val="24"/>
                      <w:color w:val="000000"/>
                    </w:rPr>
                    <w:t>4.支持巴特沃斯，贝塞尔，林克威治-瑞利三种类型及多种倍频程。</w:t>
                  </w:r>
                  <w:r>
                    <w:br/>
                  </w:r>
                  <w:r>
                    <w:rPr>
                      <w:rFonts w:ascii="仿宋_GB2312" w:hAnsi="仿宋_GB2312" w:cs="仿宋_GB2312" w:eastAsia="仿宋_GB2312"/>
                      <w:sz w:val="24"/>
                      <w:color w:val="000000"/>
                    </w:rPr>
                    <w:t>5.具有自动增益功能，声音达到一定峰值自动衰减变小，声音较小则自动增益放大。</w:t>
                  </w:r>
                  <w:r>
                    <w:br/>
                  </w:r>
                  <w:r>
                    <w:rPr>
                      <w:rFonts w:ascii="仿宋_GB2312" w:hAnsi="仿宋_GB2312" w:cs="仿宋_GB2312" w:eastAsia="仿宋_GB2312"/>
                      <w:sz w:val="24"/>
                      <w:color w:val="000000"/>
                    </w:rPr>
                    <w:t>6.具有一个IPS真彩显示屏。支持中英文切换显示。</w:t>
                  </w:r>
                  <w:r>
                    <w:br/>
                  </w:r>
                  <w:r>
                    <w:rPr>
                      <w:rFonts w:ascii="仿宋_GB2312" w:hAnsi="仿宋_GB2312" w:cs="仿宋_GB2312" w:eastAsia="仿宋_GB2312"/>
                      <w:sz w:val="24"/>
                      <w:color w:val="000000"/>
                    </w:rPr>
                    <w:t>7.具有≥48个陷波器状态LED指示灯实时显示，每通道≥12个静态+≥12个动态陷波器。</w:t>
                  </w:r>
                  <w:r>
                    <w:br/>
                  </w:r>
                  <w:r>
                    <w:rPr>
                      <w:rFonts w:ascii="仿宋_GB2312" w:hAnsi="仿宋_GB2312" w:cs="仿宋_GB2312" w:eastAsia="仿宋_GB2312"/>
                      <w:sz w:val="24"/>
                      <w:color w:val="000000"/>
                    </w:rPr>
                    <w:t>8.具有≥双通道直通，一键重置陷波点配置功能。</w:t>
                  </w:r>
                  <w:r>
                    <w:br/>
                  </w:r>
                  <w:r>
                    <w:rPr>
                      <w:rFonts w:ascii="仿宋_GB2312" w:hAnsi="仿宋_GB2312" w:cs="仿宋_GB2312" w:eastAsia="仿宋_GB2312"/>
                      <w:sz w:val="24"/>
                      <w:color w:val="000000"/>
                    </w:rPr>
                    <w:t>9.支持≥4个场景切换。</w:t>
                  </w:r>
                  <w:r>
                    <w:br/>
                  </w:r>
                  <w:r>
                    <w:rPr>
                      <w:rFonts w:ascii="仿宋_GB2312" w:hAnsi="仿宋_GB2312" w:cs="仿宋_GB2312" w:eastAsia="仿宋_GB2312"/>
                      <w:sz w:val="24"/>
                      <w:color w:val="000000"/>
                    </w:rPr>
                    <w:t>10.支持设备定位功能、断电自动保护记忆功能。</w:t>
                  </w:r>
                  <w:r>
                    <w:br/>
                  </w:r>
                  <w:r>
                    <w:rPr>
                      <w:rFonts w:ascii="仿宋_GB2312" w:hAnsi="仿宋_GB2312" w:cs="仿宋_GB2312" w:eastAsia="仿宋_GB2312"/>
                      <w:sz w:val="24"/>
                      <w:color w:val="000000"/>
                    </w:rPr>
                    <w:t>11.输入通道及插座≥2路XLR与TRS多功能座模拟输入；输出通道及插座≥2路XLR公座+≥2路TRS公座模拟输出。</w:t>
                  </w:r>
                  <w:r>
                    <w:br/>
                  </w:r>
                  <w:r>
                    <w:rPr>
                      <w:rFonts w:ascii="仿宋_GB2312" w:hAnsi="仿宋_GB2312" w:cs="仿宋_GB2312" w:eastAsia="仿宋_GB2312"/>
                      <w:sz w:val="24"/>
                      <w:color w:val="000000"/>
                    </w:rPr>
                    <w:t>12.支持通过后台管理软件对多台设备进行批量升级。</w:t>
                  </w:r>
                  <w:r>
                    <w:br/>
                  </w:r>
                  <w:r>
                    <w:rPr>
                      <w:rFonts w:ascii="仿宋_GB2312" w:hAnsi="仿宋_GB2312" w:cs="仿宋_GB2312" w:eastAsia="仿宋_GB2312"/>
                      <w:sz w:val="24"/>
                      <w:color w:val="000000"/>
                    </w:rPr>
                    <w:t>13.反馈抑制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电源管理器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1.支持≥8通道电源时序打开/关闭，支持远程控制（上电+24V直流信号）≥8通道电源时序打开/关闭—当电源开关锁处于off位置时有效。支持配置CH1和CH2通道为受控或不受控状态。</w:t>
                  </w:r>
                  <w:r>
                    <w:br/>
                  </w:r>
                  <w:r>
                    <w:rPr>
                      <w:rFonts w:ascii="仿宋_GB2312" w:hAnsi="仿宋_GB2312" w:cs="仿宋_GB2312" w:eastAsia="仿宋_GB2312"/>
                      <w:sz w:val="24"/>
                      <w:color w:val="000000"/>
                    </w:rPr>
                    <w:t>2.当远程控制有效时同时控制后板ALARM（报警）端口导通以起到级联控制ALARM（报警）功能。</w:t>
                  </w:r>
                  <w:r>
                    <w:br/>
                  </w:r>
                  <w:r>
                    <w:rPr>
                      <w:rFonts w:ascii="仿宋_GB2312" w:hAnsi="仿宋_GB2312" w:cs="仿宋_GB2312" w:eastAsia="仿宋_GB2312"/>
                      <w:sz w:val="24"/>
                      <w:color w:val="000000"/>
                    </w:rPr>
                    <w:t>3.单个通道最大负载功率≥3500W，所有通道负载总功率≥6000W。</w:t>
                  </w:r>
                  <w:r>
                    <w:br/>
                  </w:r>
                  <w:r>
                    <w:rPr>
                      <w:rFonts w:ascii="仿宋_GB2312" w:hAnsi="仿宋_GB2312" w:cs="仿宋_GB2312" w:eastAsia="仿宋_GB2312"/>
                      <w:sz w:val="24"/>
                      <w:color w:val="000000"/>
                    </w:rPr>
                    <w:t>4.输出连接器：≥2个16A，≥2个16A接线端子和≥4个10A电源插座</w:t>
                  </w:r>
                  <w:r>
                    <w:br/>
                  </w:r>
                  <w:r>
                    <w:rPr>
                      <w:rFonts w:ascii="仿宋_GB2312" w:hAnsi="仿宋_GB2312" w:cs="仿宋_GB2312" w:eastAsia="仿宋_GB2312"/>
                      <w:sz w:val="24"/>
                      <w:color w:val="000000"/>
                    </w:rPr>
                    <w:t>5.具有一路及以上USB输出接口。</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电源管理器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1.支持≥8通道电源时序打开/关闭，支持远程控制（上电+24V直流信号）≥8通道电源时序打开/关闭—当电源开关处于off位置时有效。支持配置CH1和CH2通道为受控或不受控状态。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4"/>
                      <w:color w:val="000000"/>
                    </w:rPr>
                    <w:t>2.当远程控制有效时同时控制后板ALARM（报警）端口导通以起到级联控制ALARM（报警）功能。</w:t>
                  </w:r>
                  <w:r>
                    <w:br/>
                  </w:r>
                  <w:r>
                    <w:rPr>
                      <w:rFonts w:ascii="仿宋_GB2312" w:hAnsi="仿宋_GB2312" w:cs="仿宋_GB2312" w:eastAsia="仿宋_GB2312"/>
                      <w:sz w:val="24"/>
                      <w:color w:val="000000"/>
                    </w:rPr>
                    <w:t>3.单个通道最大负载功率≥3500W，所有通道负载总功率≥6000W。</w:t>
                  </w:r>
                  <w:r>
                    <w:br/>
                  </w:r>
                  <w:r>
                    <w:rPr>
                      <w:rFonts w:ascii="仿宋_GB2312" w:hAnsi="仿宋_GB2312" w:cs="仿宋_GB2312" w:eastAsia="仿宋_GB2312"/>
                      <w:sz w:val="24"/>
                      <w:color w:val="000000"/>
                    </w:rPr>
                    <w:t>4.输出连接器：≥2个16A，≥2个16A接线端子和≥4个10A电源插座</w:t>
                  </w:r>
                  <w:r>
                    <w:br/>
                  </w:r>
                  <w:r>
                    <w:rPr>
                      <w:rFonts w:ascii="仿宋_GB2312" w:hAnsi="仿宋_GB2312" w:cs="仿宋_GB2312" w:eastAsia="仿宋_GB2312"/>
                      <w:sz w:val="24"/>
                      <w:color w:val="000000"/>
                    </w:rPr>
                    <w:t>5.具有一路及以上USB输出接口。</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办公</w:t>
                  </w:r>
                  <w:r>
                    <w:rPr>
                      <w:rFonts w:ascii="仿宋_GB2312" w:hAnsi="仿宋_GB2312" w:cs="仿宋_GB2312" w:eastAsia="仿宋_GB2312"/>
                      <w:sz w:val="24"/>
                    </w:rPr>
                    <w:t>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▲1.CPU:国产自主处理器：≥8核, 主频≥2.7GHz</w:t>
                  </w:r>
                </w:p>
                <w:p>
                  <w:pPr>
                    <w:pStyle w:val="null3"/>
                    <w:jc w:val="left"/>
                  </w:pPr>
                  <w:r>
                    <w:rPr>
                      <w:rFonts w:ascii="仿宋_GB2312" w:hAnsi="仿宋_GB2312" w:cs="仿宋_GB2312" w:eastAsia="仿宋_GB2312"/>
                      <w:sz w:val="24"/>
                    </w:rPr>
                    <w:t>2.内存：≥8GB DDR4 UDIMM内存，配置2个内存插槽；集成显卡</w:t>
                  </w:r>
                  <w:r>
                    <w:rPr>
                      <w:rFonts w:ascii="仿宋_GB2312" w:hAnsi="仿宋_GB2312" w:cs="仿宋_GB2312" w:eastAsia="仿宋_GB2312"/>
                      <w:sz w:val="24"/>
                    </w:rPr>
                    <w:t>，</w:t>
                  </w:r>
                  <w:r>
                    <w:rPr>
                      <w:rFonts w:ascii="仿宋_GB2312" w:hAnsi="仿宋_GB2312" w:cs="仿宋_GB2312" w:eastAsia="仿宋_GB2312"/>
                      <w:sz w:val="24"/>
                    </w:rPr>
                    <w:t>硬盘：</w:t>
                  </w:r>
                  <w:r>
                    <w:rPr>
                      <w:rFonts w:ascii="仿宋_GB2312" w:hAnsi="仿宋_GB2312" w:cs="仿宋_GB2312" w:eastAsia="仿宋_GB2312"/>
                      <w:sz w:val="24"/>
                    </w:rPr>
                    <w:t>≥512GB M.2接口NVME协议SSD+≥1TB机械硬盘</w:t>
                  </w:r>
                  <w:r>
                    <w:rPr>
                      <w:rFonts w:ascii="仿宋_GB2312" w:hAnsi="仿宋_GB2312" w:cs="仿宋_GB2312" w:eastAsia="仿宋_GB2312"/>
                      <w:sz w:val="24"/>
                    </w:rPr>
                    <w:t>，</w:t>
                  </w:r>
                  <w:r>
                    <w:rPr>
                      <w:rFonts w:ascii="仿宋_GB2312" w:hAnsi="仿宋_GB2312" w:cs="仿宋_GB2312" w:eastAsia="仿宋_GB2312"/>
                      <w:sz w:val="24"/>
                    </w:rPr>
                    <w:t>网卡：</w:t>
                  </w:r>
                  <w:r>
                    <w:rPr>
                      <w:rFonts w:ascii="仿宋_GB2312" w:hAnsi="仿宋_GB2312" w:cs="仿宋_GB2312" w:eastAsia="仿宋_GB2312"/>
                      <w:sz w:val="24"/>
                    </w:rPr>
                    <w:t>1个RJ45 10/100/1000自适应以太网口；接口：USB接口≥8个，含前置≥4个3.0及以上接口；音频接口：≥2个；显示器：配置≥23.8寸LED显示器，分辨率≥1920*1080</w:t>
                  </w:r>
                  <w:r>
                    <w:rPr>
                      <w:rFonts w:ascii="仿宋_GB2312" w:hAnsi="仿宋_GB2312" w:cs="仿宋_GB2312" w:eastAsia="仿宋_GB2312"/>
                      <w:sz w:val="24"/>
                    </w:rPr>
                    <w:t>，</w:t>
                  </w:r>
                  <w:r>
                    <w:rPr>
                      <w:rFonts w:ascii="仿宋_GB2312" w:hAnsi="仿宋_GB2312" w:cs="仿宋_GB2312" w:eastAsia="仿宋_GB2312"/>
                      <w:sz w:val="24"/>
                    </w:rPr>
                    <w:t>机箱：</w:t>
                  </w:r>
                  <w:r>
                    <w:rPr>
                      <w:rFonts w:ascii="仿宋_GB2312" w:hAnsi="仿宋_GB2312" w:cs="仿宋_GB2312" w:eastAsia="仿宋_GB2312"/>
                      <w:sz w:val="24"/>
                    </w:rPr>
                    <w:t>≥13.6L，支持全高全长扩展卡</w:t>
                  </w:r>
                  <w:r>
                    <w:rPr>
                      <w:rFonts w:ascii="仿宋_GB2312" w:hAnsi="仿宋_GB2312" w:cs="仿宋_GB2312" w:eastAsia="仿宋_GB2312"/>
                      <w:sz w:val="24"/>
                    </w:rPr>
                    <w:t>，</w:t>
                  </w:r>
                  <w:r>
                    <w:rPr>
                      <w:rFonts w:ascii="仿宋_GB2312" w:hAnsi="仿宋_GB2312" w:cs="仿宋_GB2312" w:eastAsia="仿宋_GB2312"/>
                      <w:sz w:val="24"/>
                    </w:rPr>
                    <w:t>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5000元/套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辅助材料</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1.42U机柜(尺寸高× 宽×深mm：2000×600×600)；材料：采用≥1.0mm厚高强度优质冷轧钢板及≥5mm厚高强度安全钢化防爆玻璃；结构：模块化设计，内置有层板;</w:t>
                  </w:r>
                  <w:r>
                    <w:rPr>
                      <w:rFonts w:ascii="仿宋_GB2312" w:hAnsi="仿宋_GB2312" w:cs="仿宋_GB2312" w:eastAsia="仿宋_GB2312"/>
                      <w:sz w:val="24"/>
                    </w:rPr>
                    <w:t xml:space="preserve"> </w:t>
                  </w:r>
                  <w:r>
                    <w:rPr>
                      <w:rFonts w:ascii="仿宋_GB2312" w:hAnsi="仿宋_GB2312" w:cs="仿宋_GB2312" w:eastAsia="仿宋_GB2312"/>
                      <w:sz w:val="24"/>
                      <w:color w:val="000000"/>
                    </w:rPr>
                    <w:t>机柜侧面、后面均可开门；散热：配备散热系统，内置有两台冷却风扇，可有效解决机柜内部散热。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1.8米音频连接线：卡侬头（母）-卡侬头（公）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5米音频连接线：卡侬头（母）-卡侬头（公）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5米音频连接线：6.35话筒插头-卡侬头（公）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5米音频连接线：3.5（耳机插头）-6.35话筒插头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1.直径7.2mm，馈线50-5-1</w:t>
                  </w:r>
                  <w:r>
                    <w:rPr>
                      <w:rFonts w:ascii="仿宋_GB2312" w:hAnsi="仿宋_GB2312" w:cs="仿宋_GB2312" w:eastAsia="仿宋_GB2312"/>
                      <w:sz w:val="24"/>
                      <w:color w:val="000000"/>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户外舞台音响线 线径：10.0mm 芯数：2*307铜芯，平方数：2*2.5  绝缘层:PVC  外被:耐磨 PVC  导体: 精选铜  颜色：黑色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1.音频线带屏蔽RVVP2*0.75，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1.≥40A/8.8KW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1.材质:聚氯乙烯PVC</w:t>
                  </w:r>
                  <w:r>
                    <w:br/>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:白色规格:20(4分)、32(1寸)、25(6分)、40(1.2寸)、50(1.5寸)、 63(2寸)</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1.电工胶布、焊锡、热缩管、6.35单插头、3.5单插头、RCA莲花头、卡农头（公、母）、BNC公头、BNC母头、4P专业音箱插头NL4FC插头等辅材</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1.设备安装、连接、配置、布线、调试、培训等；</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pPr>
              <w:pStyle w:val="null3"/>
              <w:jc w:val="left"/>
            </w:pPr>
            <w:r>
              <w:rPr>
                <w:rFonts w:ascii="仿宋_GB2312" w:hAnsi="仿宋_GB2312" w:cs="仿宋_GB2312" w:eastAsia="仿宋_GB2312"/>
                <w:sz w:val="24"/>
                <w:color w:val="000000"/>
              </w:rPr>
              <w:t>备注：</w:t>
            </w:r>
          </w:p>
          <w:p>
            <w:pPr>
              <w:pStyle w:val="null3"/>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rPr>
              <w:t>本项目核心产品为</w:t>
            </w:r>
            <w:r>
              <w:rPr>
                <w:rFonts w:ascii="仿宋_GB2312" w:hAnsi="仿宋_GB2312" w:cs="仿宋_GB2312" w:eastAsia="仿宋_GB2312"/>
                <w:sz w:val="24"/>
              </w:rPr>
              <w:t>86寸教学一体机（普通教室，序号1）</w:t>
            </w:r>
            <w:r>
              <w:rPr>
                <w:rFonts w:ascii="仿宋_GB2312" w:hAnsi="仿宋_GB2312" w:cs="仿宋_GB2312" w:eastAsia="仿宋_GB2312"/>
                <w:sz w:val="24"/>
              </w:rPr>
              <w:t>和</w:t>
            </w:r>
            <w:r>
              <w:rPr>
                <w:rFonts w:ascii="仿宋_GB2312" w:hAnsi="仿宋_GB2312" w:cs="仿宋_GB2312" w:eastAsia="仿宋_GB2312"/>
                <w:sz w:val="24"/>
              </w:rPr>
              <w:t>办公</w:t>
            </w:r>
            <w:r>
              <w:rPr>
                <w:rFonts w:ascii="仿宋_GB2312" w:hAnsi="仿宋_GB2312" w:cs="仿宋_GB2312" w:eastAsia="仿宋_GB2312"/>
                <w:sz w:val="24"/>
              </w:rPr>
              <w:t>电脑</w:t>
            </w:r>
            <w:r>
              <w:rPr>
                <w:rFonts w:ascii="仿宋_GB2312" w:hAnsi="仿宋_GB2312" w:cs="仿宋_GB2312" w:eastAsia="仿宋_GB2312"/>
                <w:sz w:val="24"/>
              </w:rPr>
              <w:t>（</w:t>
            </w:r>
            <w:r>
              <w:rPr>
                <w:rFonts w:ascii="仿宋_GB2312" w:hAnsi="仿宋_GB2312" w:cs="仿宋_GB2312" w:eastAsia="仿宋_GB2312"/>
                <w:sz w:val="24"/>
              </w:rPr>
              <w:t>教师办公室，序号</w:t>
            </w:r>
            <w:r>
              <w:rPr>
                <w:rFonts w:ascii="仿宋_GB2312" w:hAnsi="仿宋_GB2312" w:cs="仿宋_GB2312" w:eastAsia="仿宋_GB2312"/>
                <w:sz w:val="24"/>
              </w:rPr>
              <w:t>3，行政办公室，序号3，财务办公室，序号3，操场司令台广播音响，序号22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2、投标人必须对项目内所有产品进行投标，不允许只对其中部分产品进行投标，否则视为无效投标。</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带</w:t>
            </w:r>
            <w:r>
              <w:rPr>
                <w:rFonts w:ascii="仿宋_GB2312" w:hAnsi="仿宋_GB2312" w:cs="仿宋_GB2312" w:eastAsia="仿宋_GB2312"/>
                <w:sz w:val="24"/>
                <w:color w:val="000000"/>
              </w:rPr>
              <w:t>●</w:t>
            </w:r>
            <w:r>
              <w:rPr>
                <w:rFonts w:ascii="仿宋_GB2312" w:hAnsi="仿宋_GB2312" w:cs="仿宋_GB2312" w:eastAsia="仿宋_GB2312"/>
                <w:sz w:val="24"/>
              </w:rPr>
              <w:t>的产品属于国家强制节能产品，投标人需提供中国节能产品认证证书，否则视为无效投标。</w:t>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、项目要求：</w:t>
            </w:r>
          </w:p>
          <w:p>
            <w:pPr>
              <w:pStyle w:val="null3"/>
              <w:ind w:firstLine="480"/>
              <w:jc w:val="left"/>
            </w:pPr>
            <w:r>
              <w:rPr>
                <w:rFonts w:ascii="仿宋_GB2312" w:hAnsi="仿宋_GB2312" w:cs="仿宋_GB2312" w:eastAsia="仿宋_GB2312"/>
                <w:sz w:val="24"/>
              </w:rPr>
              <w:t>（一）验收要求</w:t>
            </w:r>
          </w:p>
          <w:p>
            <w:pPr>
              <w:pStyle w:val="null3"/>
              <w:ind w:firstLine="480"/>
              <w:jc w:val="left"/>
            </w:pPr>
            <w:r>
              <w:rPr>
                <w:rFonts w:ascii="仿宋_GB2312" w:hAnsi="仿宋_GB2312" w:cs="仿宋_GB2312" w:eastAsia="仿宋_GB2312"/>
                <w:sz w:val="24"/>
              </w:rPr>
              <w:t>1.在交货前，乙方应对货物的质量、规格、性能、数量和重量等进行详细而全面的检验，并出具证明货物符合合同规定的文件。乙方检验的结果和细节应在文件中加以说明。</w:t>
            </w:r>
          </w:p>
          <w:p>
            <w:pPr>
              <w:pStyle w:val="null3"/>
              <w:ind w:firstLine="480"/>
              <w:jc w:val="left"/>
            </w:pPr>
            <w:r>
              <w:rPr>
                <w:rFonts w:ascii="仿宋_GB2312" w:hAnsi="仿宋_GB2312" w:cs="仿宋_GB2312" w:eastAsia="仿宋_GB2312"/>
                <w:sz w:val="24"/>
              </w:rPr>
              <w:t>2.所有产品符合国家相关环保和安全标准及规定要求，需要安装调试的，安装费及所有安装附件均已包含在本项目中，设备安装调试完毕后，由甲方、乙方单位组织验收。</w:t>
            </w:r>
          </w:p>
          <w:p>
            <w:pPr>
              <w:pStyle w:val="null3"/>
              <w:ind w:firstLine="480"/>
              <w:jc w:val="left"/>
            </w:pPr>
            <w:r>
              <w:rPr>
                <w:rFonts w:ascii="仿宋_GB2312" w:hAnsi="仿宋_GB2312" w:cs="仿宋_GB2312" w:eastAsia="仿宋_GB2312"/>
                <w:sz w:val="24"/>
              </w:rPr>
              <w:t>3.如果任何被检验或测试的货物不能满足规格的要求，甲方可以拒绝接收该货物，乙方应更换被拒绝的货物，或者免费进行必要的修改以满足规格的要求。</w:t>
            </w:r>
          </w:p>
          <w:p>
            <w:pPr>
              <w:pStyle w:val="null3"/>
              <w:ind w:firstLine="480"/>
              <w:jc w:val="left"/>
            </w:pPr>
            <w:r>
              <w:rPr>
                <w:rFonts w:ascii="仿宋_GB2312" w:hAnsi="仿宋_GB2312" w:cs="仿宋_GB2312" w:eastAsia="仿宋_GB2312"/>
                <w:sz w:val="24"/>
              </w:rPr>
              <w:t>4.甲方有在货物制造过程中派人员监造的权利, 乙方有义务为甲方监造人员行使该权利提供方便。</w:t>
            </w:r>
          </w:p>
          <w:p>
            <w:pPr>
              <w:pStyle w:val="null3"/>
              <w:ind w:firstLine="480"/>
              <w:jc w:val="left"/>
            </w:pPr>
            <w:r>
              <w:rPr>
                <w:rFonts w:ascii="仿宋_GB2312" w:hAnsi="仿宋_GB2312" w:cs="仿宋_GB2312" w:eastAsia="仿宋_GB2312"/>
                <w:sz w:val="24"/>
              </w:rPr>
              <w:t>5.乙方对所供货物进行机械运转试验和性能试验时，必须提前通知甲方。</w:t>
            </w:r>
          </w:p>
          <w:p>
            <w:pPr>
              <w:pStyle w:val="null3"/>
              <w:ind w:firstLine="480"/>
              <w:jc w:val="left"/>
            </w:pPr>
            <w:r>
              <w:rPr>
                <w:rFonts w:ascii="仿宋_GB2312" w:hAnsi="仿宋_GB2312" w:cs="仿宋_GB2312" w:eastAsia="仿宋_GB2312"/>
                <w:sz w:val="24"/>
              </w:rPr>
              <w:t>（二）供货安装方案</w:t>
            </w:r>
          </w:p>
          <w:p>
            <w:pPr>
              <w:pStyle w:val="null3"/>
              <w:ind w:firstLine="480"/>
              <w:jc w:val="left"/>
            </w:pPr>
            <w:r>
              <w:rPr>
                <w:rFonts w:ascii="仿宋_GB2312" w:hAnsi="仿宋_GB2312" w:cs="仿宋_GB2312" w:eastAsia="仿宋_GB2312"/>
                <w:sz w:val="24"/>
              </w:rPr>
              <w:t>供货安装方案包括但不限于：</w:t>
            </w:r>
          </w:p>
          <w:p>
            <w:pPr>
              <w:pStyle w:val="null3"/>
              <w:ind w:firstLine="480"/>
              <w:jc w:val="left"/>
            </w:pPr>
            <w:r>
              <w:rPr>
                <w:rFonts w:ascii="仿宋_GB2312" w:hAnsi="仿宋_GB2312" w:cs="仿宋_GB2312" w:eastAsia="仿宋_GB2312"/>
                <w:sz w:val="24"/>
              </w:rPr>
              <w:t>1.供货计划：本项目的货物需制定供货进度方案并按进度方案分阶段投入满足进度方案的人力物力，合理整理各资源，设置详细进场计划，确保按时保质完成项目实施任务。</w:t>
            </w:r>
          </w:p>
          <w:p>
            <w:pPr>
              <w:pStyle w:val="null3"/>
              <w:ind w:firstLine="480"/>
              <w:jc w:val="left"/>
            </w:pPr>
            <w:r>
              <w:rPr>
                <w:rFonts w:ascii="仿宋_GB2312" w:hAnsi="仿宋_GB2312" w:cs="仿宋_GB2312" w:eastAsia="仿宋_GB2312"/>
                <w:sz w:val="24"/>
              </w:rPr>
              <w:t>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pPr>
              <w:pStyle w:val="null3"/>
              <w:ind w:firstLine="480"/>
              <w:jc w:val="left"/>
            </w:pPr>
            <w:r>
              <w:rPr>
                <w:rFonts w:ascii="仿宋_GB2312" w:hAnsi="仿宋_GB2312" w:cs="仿宋_GB2312" w:eastAsia="仿宋_GB2312"/>
                <w:sz w:val="24"/>
              </w:rPr>
              <w:t>3.需制定应急措施计划，现场货物仓储、存放、交接、交付需做好安全保障，保证项目在用户方规定时间内完成安装调试。</w:t>
            </w:r>
          </w:p>
          <w:p>
            <w:pPr>
              <w:pStyle w:val="null3"/>
              <w:ind w:firstLine="480"/>
              <w:jc w:val="left"/>
            </w:pPr>
            <w:r>
              <w:rPr>
                <w:rFonts w:ascii="仿宋_GB2312" w:hAnsi="仿宋_GB2312" w:cs="仿宋_GB2312" w:eastAsia="仿宋_GB2312"/>
                <w:sz w:val="24"/>
              </w:rPr>
              <w:t>4.投标人应针对本项目的施工安装方案做出详细的计划以及进度表：包括且不限于针对本项目的专职项目负责人，生产厂家项目负责人，现场施工人员技术程度，针对本项目安全、消防、文明施工措施。</w:t>
            </w:r>
          </w:p>
          <w:p>
            <w:pPr>
              <w:pStyle w:val="null3"/>
              <w:ind w:firstLine="480"/>
              <w:jc w:val="left"/>
            </w:pPr>
            <w:r>
              <w:rPr>
                <w:rFonts w:ascii="仿宋_GB2312" w:hAnsi="仿宋_GB2312" w:cs="仿宋_GB2312" w:eastAsia="仿宋_GB2312"/>
                <w:sz w:val="24"/>
              </w:rPr>
              <w:t>（三）质量保证方案</w:t>
            </w:r>
          </w:p>
          <w:p>
            <w:pPr>
              <w:pStyle w:val="null3"/>
              <w:ind w:firstLine="480"/>
              <w:jc w:val="left"/>
            </w:pPr>
            <w:r>
              <w:rPr>
                <w:rFonts w:ascii="仿宋_GB2312" w:hAnsi="仿宋_GB2312" w:cs="仿宋_GB2312" w:eastAsia="仿宋_GB2312"/>
                <w:sz w:val="24"/>
              </w:rPr>
              <w:t>1.投标人应保证所交付的货物符合国家规定的质量标准和本合同规定的质量、规格和性能等要求，以及满足本合同的目的和甲方的使用要求。</w:t>
            </w:r>
          </w:p>
          <w:p>
            <w:pPr>
              <w:pStyle w:val="null3"/>
              <w:ind w:firstLine="480"/>
              <w:jc w:val="left"/>
            </w:pPr>
            <w:r>
              <w:rPr>
                <w:rFonts w:ascii="仿宋_GB2312" w:hAnsi="仿宋_GB2312" w:cs="仿宋_GB2312" w:eastAsia="仿宋_GB2312"/>
                <w:sz w:val="24"/>
              </w:rPr>
              <w:t>2.投标人应保证所交付货物是原厂全新、未使用过、通过合法渠道获得的原装正品。</w:t>
            </w:r>
          </w:p>
          <w:p>
            <w:pPr>
              <w:pStyle w:val="null3"/>
              <w:ind w:firstLine="480"/>
              <w:jc w:val="left"/>
            </w:pPr>
            <w:r>
              <w:rPr>
                <w:rFonts w:ascii="仿宋_GB2312" w:hAnsi="仿宋_GB2312" w:cs="仿宋_GB2312" w:eastAsia="仿宋_GB2312"/>
                <w:sz w:val="24"/>
              </w:rPr>
              <w:t>3.投标人应保证其提供的货物在正确安装、正常使用和保养条件下，在其使用寿命内具有良好的性能；</w:t>
            </w:r>
          </w:p>
          <w:p>
            <w:pPr>
              <w:pStyle w:val="null3"/>
              <w:ind w:firstLine="480"/>
              <w:jc w:val="left"/>
            </w:pPr>
            <w:r>
              <w:rPr>
                <w:rFonts w:ascii="仿宋_GB2312" w:hAnsi="仿宋_GB2312" w:cs="仿宋_GB2312" w:eastAsia="仿宋_GB2312"/>
                <w:sz w:val="24"/>
              </w:rPr>
              <w:t>4.货物验收后，在质量保证期内，投标人应对由于设计、工艺或材料的缺陷所发生的任何不足或故障负责，因质量问题造成人身损害的责任也由投标人自行承担，所需费用由投标人承担；</w:t>
            </w:r>
          </w:p>
          <w:p>
            <w:pPr>
              <w:pStyle w:val="null3"/>
              <w:ind w:firstLine="480"/>
              <w:jc w:val="left"/>
            </w:pPr>
            <w:r>
              <w:rPr>
                <w:rFonts w:ascii="仿宋_GB2312" w:hAnsi="仿宋_GB2312" w:cs="仿宋_GB2312" w:eastAsia="仿宋_GB2312"/>
                <w:sz w:val="24"/>
              </w:rPr>
              <w:t>5.投标人承诺中标后提供的货物产品包装必须符合下列要求: 有产品质量检验合格证明； 有中文标明的产品名称、生产厂厂名和厂址；产品的特点和使用要求等；</w:t>
            </w:r>
          </w:p>
          <w:p>
            <w:pPr>
              <w:pStyle w:val="null3"/>
              <w:ind w:firstLine="480"/>
              <w:jc w:val="left"/>
            </w:pPr>
            <w:r>
              <w:rPr>
                <w:rFonts w:ascii="仿宋_GB2312" w:hAnsi="仿宋_GB2312" w:cs="仿宋_GB2312" w:eastAsia="仿宋_GB2312"/>
                <w:sz w:val="24"/>
              </w:rPr>
              <w:t>6.投标人应保证所交付的货物和与之有关的软件、电子文档、配件、设备设施等具有其合法的所有权，并未侵犯任何第三方的知识产权和合法权益。</w:t>
            </w:r>
          </w:p>
          <w:p>
            <w:pPr>
              <w:pStyle w:val="null3"/>
              <w:ind w:firstLine="480"/>
              <w:jc w:val="left"/>
            </w:pPr>
            <w:r>
              <w:rPr>
                <w:rFonts w:ascii="仿宋_GB2312" w:hAnsi="仿宋_GB2312" w:cs="仿宋_GB2312" w:eastAsia="仿宋_GB2312"/>
                <w:sz w:val="24"/>
              </w:rPr>
              <w:t>（四）项目售后服务方案</w:t>
            </w:r>
          </w:p>
          <w:p>
            <w:pPr>
              <w:pStyle w:val="null3"/>
              <w:ind w:firstLine="480"/>
              <w:jc w:val="left"/>
            </w:pPr>
            <w:r>
              <w:rPr>
                <w:rFonts w:ascii="仿宋_GB2312" w:hAnsi="仿宋_GB2312" w:cs="仿宋_GB2312" w:eastAsia="仿宋_GB2312"/>
                <w:sz w:val="24"/>
              </w:rPr>
              <w:t>售后服务方案应包括售后团队保障和售后服务保障但不限于：售后服务体系、售后服务承诺、售后工作流程、售后服务团队配备、售后故障处理、售后业务恢复响应承诺、应急预案处理方式、售后运维管理体系等方案，方案先进、合理，符合要求采购人的实际需要。</w:t>
            </w:r>
          </w:p>
          <w:p>
            <w:pPr>
              <w:pStyle w:val="null3"/>
              <w:ind w:firstLine="480"/>
              <w:jc w:val="left"/>
            </w:pPr>
            <w:r>
              <w:rPr>
                <w:rFonts w:ascii="仿宋_GB2312" w:hAnsi="仿宋_GB2312" w:cs="仿宋_GB2312" w:eastAsia="仿宋_GB2312"/>
                <w:sz w:val="24"/>
              </w:rPr>
              <w:t>1、售后团队保障包括但不限于：对售后服务体系本地化，以及时响应处理采购人需求。售后服务承诺，供应商应统一服务申告渠道，设置7×24小时热线电话，供应商应至少为采购人配备一名专职客户经理，专职处理学校咨询、报障和投诉等业务。售后工作供应商需根据自身情况，针对本项目提供：服务水平、履约能力、售后服务、质量保证等流程，供应商应根据本项目需求，为采购人提供具有本地售后电话和售后经理手机号码，以及故障报修、工单跟踪和故障统计等工作流程的具体方案。由于本次项目的地方分散，需要配置专门的售后服务团队以方便采购人紧急时候的维护。</w:t>
            </w:r>
          </w:p>
          <w:p>
            <w:pPr>
              <w:pStyle w:val="null3"/>
              <w:ind w:firstLine="480"/>
              <w:jc w:val="left"/>
            </w:pPr>
            <w:r>
              <w:rPr>
                <w:rFonts w:ascii="仿宋_GB2312" w:hAnsi="仿宋_GB2312" w:cs="仿宋_GB2312" w:eastAsia="仿宋_GB2312"/>
                <w:sz w:val="24"/>
              </w:rPr>
              <w:t>2、售后服务保障应包括但不限于：</w:t>
            </w:r>
          </w:p>
          <w:p>
            <w:pPr>
              <w:pStyle w:val="null3"/>
              <w:ind w:firstLine="480"/>
              <w:jc w:val="left"/>
            </w:pPr>
            <w:r>
              <w:rPr>
                <w:rFonts w:ascii="仿宋_GB2312" w:hAnsi="仿宋_GB2312" w:cs="仿宋_GB2312" w:eastAsia="仿宋_GB2312"/>
                <w:sz w:val="24"/>
              </w:rPr>
              <w:t>售后故障处理：保修期内的货物，因质量问题连续两次维修仍无法正常使用的，乙方必须予以更换同品牌、同型号的货物，相关费用由乙方承担。</w:t>
            </w:r>
          </w:p>
          <w:p>
            <w:pPr>
              <w:pStyle w:val="null3"/>
              <w:ind w:firstLine="480"/>
              <w:jc w:val="left"/>
            </w:pPr>
            <w:r>
              <w:rPr>
                <w:rFonts w:ascii="仿宋_GB2312" w:hAnsi="仿宋_GB2312" w:cs="仿宋_GB2312" w:eastAsia="仿宋_GB2312"/>
                <w:sz w:val="24"/>
              </w:rPr>
              <w:t>售后业务恢复响应承诺：提供</w:t>
            </w:r>
            <w:r>
              <w:rPr>
                <w:rFonts w:ascii="仿宋_GB2312" w:hAnsi="仿宋_GB2312" w:cs="仿宋_GB2312" w:eastAsia="仿宋_GB2312"/>
                <w:sz w:val="24"/>
              </w:rPr>
              <w:t>7×24小时技术支持和服务。保修期内，如货物出现故障，接到甲方电话通知后，1小时内作出实质性响应，对重大问题提供现场技术支持，24小时内到达指定现场。问题解决后24小时内，提交问题处理报告，说明问题种类、问题原因、问题解决中使用的方法及造成的损失等情况，保修期内定期回访每年不少于2次，应急预案处理方式、售后运维管理体系都要做出相应并完善措施的方案。</w:t>
            </w:r>
          </w:p>
          <w:p>
            <w:pPr>
              <w:pStyle w:val="null3"/>
              <w:ind w:firstLine="480"/>
              <w:jc w:val="left"/>
            </w:pPr>
            <w:r>
              <w:rPr>
                <w:rFonts w:ascii="仿宋_GB2312" w:hAnsi="仿宋_GB2312" w:cs="仿宋_GB2312" w:eastAsia="仿宋_GB2312"/>
                <w:sz w:val="24"/>
              </w:rPr>
              <w:t>3、乙方在完成货物安装的同时应向甲方提交与该货物相关的全部单证和资料，所有货物</w:t>
            </w:r>
            <w:r>
              <w:rPr>
                <w:rFonts w:ascii="仿宋_GB2312" w:hAnsi="仿宋_GB2312" w:cs="仿宋_GB2312" w:eastAsia="仿宋_GB2312"/>
                <w:sz w:val="24"/>
              </w:rPr>
              <w:t>保修</w:t>
            </w:r>
            <w:r>
              <w:rPr>
                <w:rFonts w:ascii="仿宋_GB2312" w:hAnsi="仿宋_GB2312" w:cs="仿宋_GB2312" w:eastAsia="仿宋_GB2312"/>
                <w:sz w:val="24"/>
              </w:rPr>
              <w:t>期</w:t>
            </w:r>
            <w:r>
              <w:rPr>
                <w:rFonts w:ascii="仿宋_GB2312" w:hAnsi="仿宋_GB2312" w:cs="仿宋_GB2312" w:eastAsia="仿宋_GB2312"/>
                <w:sz w:val="24"/>
              </w:rPr>
              <w:t>≥1年。乙方将货交到指定地点后，保修期限（安装调试并验收合格后才开始起算）按投标文件中的保修期限进行保修。</w:t>
            </w:r>
          </w:p>
          <w:p>
            <w:pPr>
              <w:pStyle w:val="null3"/>
              <w:ind w:firstLine="480"/>
              <w:jc w:val="left"/>
            </w:pPr>
            <w:r>
              <w:rPr>
                <w:rFonts w:ascii="仿宋_GB2312" w:hAnsi="仿宋_GB2312" w:cs="仿宋_GB2312" w:eastAsia="仿宋_GB2312"/>
                <w:sz w:val="24"/>
              </w:rPr>
              <w:t>4、质保期结束前15日，乙方应向甲方提交在质保期间包含但不限于定期巡检报告、故障专项检修报告（含故障原因分析、维修方案、零部件更换记录）等总结报告，经甲方验收合格后，质保期服务正式终止。</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w:t>
            </w:r>
            <w:r>
              <w:rPr>
                <w:rFonts w:ascii="仿宋_GB2312" w:hAnsi="仿宋_GB2312" w:cs="仿宋_GB2312" w:eastAsia="仿宋_GB2312"/>
                <w:sz w:val="24"/>
              </w:rPr>
              <w:t>24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w:t>
            </w:r>
          </w:p>
          <w:p>
            <w:pPr>
              <w:pStyle w:val="null3"/>
              <w:ind w:firstLine="480"/>
              <w:jc w:val="left"/>
            </w:pPr>
            <w:r>
              <w:rPr>
                <w:rFonts w:ascii="仿宋_GB2312" w:hAnsi="仿宋_GB2312" w:cs="仿宋_GB2312" w:eastAsia="仿宋_GB2312"/>
                <w:sz w:val="24"/>
              </w:rPr>
              <w:t>6、保修期内，因甲方使用不当等原因造成货物质量问题，能修复的，由乙方负责维修，并只收取零配件成本费。所有设备超过保修期后，3年内维修只收取零部件成本费。</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服务期内提供针对软、硬件产品使用的教学免费线下培训，培训时长至少为</w:t>
            </w:r>
            <w:r>
              <w:rPr>
                <w:rFonts w:ascii="仿宋_GB2312" w:hAnsi="仿宋_GB2312" w:cs="仿宋_GB2312" w:eastAsia="仿宋_GB2312"/>
                <w:sz w:val="24"/>
              </w:rPr>
              <w:t>2天，培训内容主要包括硬件系统的日常维护、正确使用常识；平台系统的功能和操作，仪器仪表的使用以及注意事项。达到参训人员熟练为止。培训人员名额由甲方来定。</w:t>
            </w:r>
          </w:p>
          <w:p>
            <w:pPr>
              <w:pStyle w:val="null3"/>
              <w:ind w:firstLine="480"/>
              <w:jc w:val="left"/>
            </w:pPr>
            <w:r>
              <w:rPr>
                <w:rFonts w:ascii="仿宋_GB2312" w:hAnsi="仿宋_GB2312" w:cs="仿宋_GB2312" w:eastAsia="仿宋_GB2312"/>
                <w:sz w:val="24"/>
              </w:rPr>
              <w:t>9、中标方要以目标为基础，制定具体可行的培训计划方案</w:t>
            </w:r>
            <w:r>
              <w:rPr>
                <w:rFonts w:ascii="仿宋_GB2312" w:hAnsi="仿宋_GB2312" w:cs="仿宋_GB2312" w:eastAsia="仿宋_GB2312"/>
                <w:sz w:val="24"/>
              </w:rPr>
              <w:t>。</w:t>
            </w:r>
          </w:p>
          <w:p>
            <w:pPr>
              <w:pStyle w:val="null3"/>
              <w:spacing w:after="120"/>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 3、其他 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第三章采购需求”中带●的产品属于国家强制节能产品。</w:t>
            </w:r>
          </w:p>
        </w:tc>
        <w:tc>
          <w:tcPr>
            <w:tcW w:type="dxa" w:w="3322"/>
          </w:tcPr>
          <w:p>
            <w:pPr>
              <w:pStyle w:val="null3"/>
              <w:jc w:val="left"/>
            </w:pPr>
            <w:r>
              <w:rPr>
                <w:rFonts w:ascii="仿宋_GB2312" w:hAnsi="仿宋_GB2312" w:cs="仿宋_GB2312" w:eastAsia="仿宋_GB2312"/>
              </w:rPr>
              <w:t>投标人需提供中国节能产品认证证书且处于有效期内的复印件并加盖投标人公章，否则视为无效投标。</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1.5匹壁挂式空调、2匹壁挂式空调最高限价4000元/台，5匹天花空调最高限价6500元/台，超出限价。报价做无效处理。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办公桌、椅子最高限价3600元/套，超出限价。报价做无效处理。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86寸教学一体机最高限价35000元/台，超出限价。报价做无效处理。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16</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实木双层床最高限价1400元/套，超出限价。报价做无效处理。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17</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实木单层床最高限价1800元/套，超出限价。报价做无效处理。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18</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办公电脑，最高限价5000元/套，超出限价，报价做无效处理。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19</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复印机，最高限价35000元/台，超出限价，报价做无效处理。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20</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高速扫描仪，最高限价26000元/台，超出限价，报价做无效处理。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21</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速印机，最高限价35000元/台，超出限价，报价做无效处理。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22</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课桌椅，最高限价500元/套，超出限价，报价做无效处理。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23</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A4黑白激光多功能一体机，最高限价1200元/台，超出限价，做无效处理。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24</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碎纸机，最高限价1000元/台，超出限价，做无效报价处理。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25</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A4彩色激光多功能一体机，最高限价2000元/台，超出限价，做无效处理，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26</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针式票据打印机，最高限价3000元/台，超出限价，做无效报价处理。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27</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文件柜，最高限价1000元/个，超出报价，做无效报价处理。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2022年01月01日至今，投标人参与过类似业绩的项目案例，每提供1个得2分，满分4分。 证明材料：提供中标（成交）通知书或合同复印件并加盖投标人公章，不提供不得分。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根据投标人对第三章采购需求中的“三、分项清单及技术规格参数”的响应情况进行打分，其中共25项带“▲”，每满足一项得0.7分，合计最高得17.5分。</w:t>
            </w:r>
          </w:p>
        </w:tc>
        <w:tc>
          <w:tcPr>
            <w:tcW w:type="dxa" w:w="831"/>
          </w:tcPr>
          <w:p>
            <w:pPr>
              <w:pStyle w:val="null3"/>
              <w:jc w:val="right"/>
            </w:pPr>
            <w:r>
              <w:rPr>
                <w:rFonts w:ascii="仿宋_GB2312" w:hAnsi="仿宋_GB2312" w:cs="仿宋_GB2312" w:eastAsia="仿宋_GB2312"/>
              </w:rPr>
              <w:t>17.50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根据投标人对第三章采购需求中的“三、分项清单及技术规格参数”的响应情况进行打分，其中有一般性技术指标（不带任何符号）共有350项，全部满足得10.5分，有一项不满足，则扣0.03分。</w:t>
            </w:r>
          </w:p>
        </w:tc>
        <w:tc>
          <w:tcPr>
            <w:tcW w:type="dxa" w:w="831"/>
          </w:tcPr>
          <w:p>
            <w:pPr>
              <w:pStyle w:val="null3"/>
              <w:jc w:val="right"/>
            </w:pPr>
            <w:r>
              <w:rPr>
                <w:rFonts w:ascii="仿宋_GB2312" w:hAnsi="仿宋_GB2312" w:cs="仿宋_GB2312" w:eastAsia="仿宋_GB2312"/>
              </w:rPr>
              <w:t>10.50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根据投标人提供的供货安装方案对比第三章采购需求中的“（二）供货安装方案”，应满足4个要素（具体要素内容详见第二章用户需求书）。 注：“供货安装方案”要求共4项采购需求条款，方案中包含以上要求满足的全部内容，且上述内容完整、条理清晰，针对实际情况，考虑问题周全的得8分，每缺少一项扣2分，一项有缺陷扣1分。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根据投标人提供的质量保证方案对比第三章采购需求中的“（三）质量保证方案”，应满足6个要素（具体要素内容详见第二章用户需求书）。 注：“质量保证方案”要求共6项采购需求条款，方案中包含以上要求满足的全部内容，且上述内容完整、条理清晰，针对实际情况，考虑问题周全的得12分，每缺少一项扣2分，一项有缺陷扣1分。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根据投标人提供的项目售后服务方案对比第三章采购需求中的“（四）项目售后服务方案”，应满足9个要素（具体要素内容详见第二章用户需求书）。 注：“项目售后服务方案”要求共9项采购需求条款，方案中包含以上要求满足的全部内容，且上述内容完整、条理清晰，针对实际情况，考虑问题周全的得18分，每缺少一项扣2分，一项有缺陷扣1分。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海口市琼山中学谭文学校教学设备设施采购项目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海口市琼山中学谭文学校教学设备设施采购项目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A05010203-教学、实验用桌</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4792776.65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