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海口市产教融合实训教育基地设备、设施项目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海口市高级技工学校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海口市高级技工学校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海口市产教融合实训教育基地设备、设施项目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海口市产教融合实训教育基地设备、设施项目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6,123,550.16元</w:t>
      </w:r>
      <w:r>
        <w:rPr>
          <w:rFonts w:ascii="仿宋_GB2312" w:hAnsi="仿宋_GB2312" w:cs="仿宋_GB2312" w:eastAsia="仿宋_GB2312"/>
        </w:rPr>
        <w:t>陆佰壹拾贰万叁仟伍佰伍拾元零壹角陆分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交付期：合同签订之日起30天内完成供货，安装调试，验收合格并能正常使用。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2、本项目不接受联合体投标：投标函响应即可</w:t>
      </w:r>
    </w:p>
    <w:p>
      <w:pPr>
        <w:pStyle w:val="null3"/>
        <w:jc w:val="left"/>
      </w:pPr>
      <w:r>
        <w:rPr>
          <w:rFonts w:ascii="仿宋_GB2312" w:hAnsi="仿宋_GB2312" w:cs="仿宋_GB2312" w:eastAsia="仿宋_GB2312"/>
        </w:rPr>
        <w:t>3、本项目不接受分包或转包：投标函响应即可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海口市高级技工学校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海南省海口市秀英区西秀镇长海大道富屋街65号海口市高级技工学校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总务科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0898-66753705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采购包1：1,970,377.00元</w:t>
            </w:r>
          </w:p>
          <w:p>
            <w:pPr>
              <w:pStyle w:val="null3"/>
              <w:jc w:val="left"/>
            </w:pPr>
            <w:r>
              <w:rPr>
                <w:rFonts w:ascii="仿宋_GB2312" w:hAnsi="仿宋_GB2312" w:cs="仿宋_GB2312" w:eastAsia="仿宋_GB2312"/>
              </w:rPr>
              <w:t>采购包2：1,802,573.16元</w:t>
            </w:r>
          </w:p>
          <w:p>
            <w:pPr>
              <w:pStyle w:val="null3"/>
              <w:jc w:val="left"/>
            </w:pPr>
            <w:r>
              <w:rPr>
                <w:rFonts w:ascii="仿宋_GB2312" w:hAnsi="仿宋_GB2312" w:cs="仿宋_GB2312" w:eastAsia="仿宋_GB2312"/>
              </w:rPr>
              <w:t>采购包3：2,350,600.00元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联系电话：0898-65250539，0898-65250356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海口市产教融合实训教育基地设备、设施项目共涵盖三个分包。</w:t>
      </w:r>
    </w:p>
    <w:p>
      <w:pPr>
        <w:pStyle w:val="null3"/>
        <w:ind w:firstLine="480"/>
        <w:jc w:val="left"/>
      </w:pPr>
      <w:r>
        <w:rPr>
          <w:rFonts w:ascii="仿宋_GB2312" w:hAnsi="仿宋_GB2312" w:cs="仿宋_GB2312" w:eastAsia="仿宋_GB2312"/>
        </w:rPr>
        <w:t>A 包:海口市产教融合实训教育基地多功能报告厅及会议室的户内 LED、灯光音响等设备采购。</w:t>
      </w:r>
    </w:p>
    <w:p>
      <w:pPr>
        <w:pStyle w:val="null3"/>
        <w:ind w:firstLine="480"/>
        <w:jc w:val="left"/>
      </w:pPr>
      <w:r>
        <w:rPr>
          <w:rFonts w:ascii="仿宋_GB2312" w:hAnsi="仿宋_GB2312" w:cs="仿宋_GB2312" w:eastAsia="仿宋_GB2312"/>
        </w:rPr>
        <w:t>B 包:海口市产教融合实训教育基地多功能报告厅座椅、教室桌椅以及窗帘等设施。</w:t>
      </w:r>
    </w:p>
    <w:p>
      <w:pPr>
        <w:pStyle w:val="null3"/>
        <w:ind w:firstLine="480"/>
        <w:jc w:val="left"/>
      </w:pPr>
      <w:r>
        <w:rPr>
          <w:rFonts w:ascii="仿宋_GB2312" w:hAnsi="仿宋_GB2312" w:cs="仿宋_GB2312" w:eastAsia="仿宋_GB2312"/>
        </w:rPr>
        <w:t>C 包:海口市产教融合实训教育基地的一体式计算机以及普通教室 98 寸触控一体机。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1,970,377.00</w:t>
      </w:r>
    </w:p>
    <w:p>
      <w:pPr>
        <w:pStyle w:val="null3"/>
        <w:jc w:val="left"/>
      </w:pPr>
      <w:r>
        <w:rPr>
          <w:rFonts w:ascii="仿宋_GB2312" w:hAnsi="仿宋_GB2312" w:cs="仿宋_GB2312" w:eastAsia="仿宋_GB2312"/>
        </w:rPr>
        <w:t>采购包最高限价（元）: 1,970,377.00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海口市产教融合实训教育基地设备、设施项目A包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1,970,377.00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1,802,573.16</w:t>
      </w:r>
    </w:p>
    <w:p>
      <w:pPr>
        <w:pStyle w:val="null3"/>
        <w:jc w:val="left"/>
      </w:pPr>
      <w:r>
        <w:rPr>
          <w:rFonts w:ascii="仿宋_GB2312" w:hAnsi="仿宋_GB2312" w:cs="仿宋_GB2312" w:eastAsia="仿宋_GB2312"/>
        </w:rPr>
        <w:t>采购包最高限价（元）: 1,802,573.16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1,802,573.16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2,350,600.00</w:t>
      </w:r>
    </w:p>
    <w:p>
      <w:pPr>
        <w:pStyle w:val="null3"/>
        <w:jc w:val="left"/>
      </w:pPr>
      <w:r>
        <w:rPr>
          <w:rFonts w:ascii="仿宋_GB2312" w:hAnsi="仿宋_GB2312" w:cs="仿宋_GB2312" w:eastAsia="仿宋_GB2312"/>
        </w:rPr>
        <w:t>采购包最高限价（元）: 2,350,600.00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海口市产教融合实训教育基地设备、设施项目C包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1,970,377.00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1,802,573.16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标的名称：海口市产教融合实训教育基地设备、设施项目A包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标的名称：海口市产教融合实训教育基地设备、设施项目B包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标的名称：海口市产教融合实训教育基地设备、设施项目C包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A包★条款为实质性条款，主要是涉及到节能清单里的强制采购产品，即“A02010104台式计算机”。投标人须提供合法有效的节能认证证书，否则视为无效投标。</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B包涉及到的最高限制单价有： （1）会议条桌1不得超过1,000元/平方米 （2）会议条桌2不得超过1,000元/平方米 （3）会议桌不得超过1000元/平方米 （4）会议椅：800元/个 （5）办公桌：2800元/张 （6）办公椅：800元/把 （7）文件柜：1000元/个 （8）学生课桌椅限价为500/生</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 xml:space="preserve"> （1）普通教室触控一体机限额35000元/台； （2）台式计算机1（非国产操作系统）限额6000元/台。 （3）台式计算机2（非国产操作系统）限额5050元/台</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C包★条款为实质性条款，主要是涉及到节能清单里的强制采购产品，即“A02010104台式计算机”。投标人须提供合法有效的节能认证证书，否则视为无效投标。</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投标文件格式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根据第三章采购需求中“二、技术和服务要求”中的技术参数表，在所有技术指标中,标▲的为关键技术参数指标（共43项）, 未有标注的为一般技术参数指标。投标人提供的关键技术参数指标完全满足或优于招标文件要求的一项得0.5分，满分21.5分。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740项）。投标人提供的一般技术参数指标完全满足或优于招标文件要求的得满分25分，一般参数技术指标每有一项不满足的扣0.5分，超过50项一般参数不满足需求（含50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w:t>
            </w:r>
          </w:p>
        </w:tc>
        <w:tc>
          <w:tcPr>
            <w:tcW w:type="dxa" w:w="2492"/>
          </w:tcPr>
          <w:p>
            <w:pPr>
              <w:pStyle w:val="null3"/>
              <w:jc w:val="both"/>
            </w:pPr>
            <w:r>
              <w:rPr>
                <w:rFonts w:ascii="仿宋_GB2312" w:hAnsi="仿宋_GB2312" w:cs="仿宋_GB2312" w:eastAsia="仿宋_GB2312"/>
              </w:rPr>
              <w:t>投标人提供的台式计算机获得环境标志产品认证的得2分。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LED节能认证证书</w:t>
            </w:r>
          </w:p>
        </w:tc>
        <w:tc>
          <w:tcPr>
            <w:tcW w:type="dxa" w:w="2492"/>
          </w:tcPr>
          <w:p>
            <w:pPr>
              <w:pStyle w:val="null3"/>
              <w:jc w:val="both"/>
            </w:pPr>
            <w:r>
              <w:rPr>
                <w:rFonts w:ascii="仿宋_GB2312" w:hAnsi="仿宋_GB2312" w:cs="仿宋_GB2312" w:eastAsia="仿宋_GB2312"/>
              </w:rPr>
              <w:t>对于未列入品目清单的产品类别，采购人鼓励节能、环保、循环、低碳、再生、有机等因素,投标人提供的LED显示屏具有一级节能认证证书的得2.5分，二级节能认证证书的得1.5分，三级节能认证证书的得1分。 证明材料：提供合法有效的节能认证证书或检测报告，不提供或提供不全不得分。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 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 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 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 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 的第5条”满足得0.8分，优于加0.2分，满分1分。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 的第6条”满足得0.8分，优于加0.2分，满分1分。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对比采购需求中“三、项目服务要求（二）供货安装方案的第1条”满足得0.8分，优于加0.2分，满分为1分。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对比采购需求中“三、项目服务要求（二）供货安装方案的第2条”满足得0.8分，优于加0.2分，满分为1分。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对比采购需求中“三、项目服务要求（二）供货安装方案的第3条”满足得0.8分，优于加0.2分，满分为1分。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供货安装方案4</w:t>
            </w:r>
          </w:p>
        </w:tc>
        <w:tc>
          <w:tcPr>
            <w:tcW w:type="dxa" w:w="2492"/>
          </w:tcPr>
          <w:p>
            <w:pPr>
              <w:pStyle w:val="null3"/>
              <w:jc w:val="both"/>
            </w:pPr>
            <w:r>
              <w:rPr>
                <w:rFonts w:ascii="仿宋_GB2312" w:hAnsi="仿宋_GB2312" w:cs="仿宋_GB2312" w:eastAsia="仿宋_GB2312"/>
              </w:rPr>
              <w:t>对比采购需求中“三、项目服务要求（二）供货安装方案的第4条”满足得0.8分，优于加0.2分，满分为1分。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项目售后服务方案及培训方案1</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项目售后服务方案及培训方案2</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项目售后服务方案及培训方案3</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项目售后服务方案及培训方4</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项目售后服务方案及培训方案5</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对比采购需求中“三、项目服务要求（四）项目售后服务方案及培训方案的第5条”满足得0.8分，优于加0.2分，满分1分。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项目售后服务方案及培训方案的第6条</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对比采购需求中“三、项目服务要求（四）项目售后服务方案及培训方案的第6条”满足得0.8分，优于加0.2分，满分1分。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项目售后服务方案及培训方案7</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对比采购需求中“三、项目服务要求（四）项目售后服务方案及培训方案的第7条”满足得0.8分，优于加0.2分，满分1分。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项目售后服务方案及培训方案8</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对比采购需求中“三、项目服务要求（四）项目售后服务方案及培训方案的第8条”满足得0.8分，优于加0.2分，满分1分。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项目售后服务方案及培训方案9</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对比采购需求中“三、项目服务要求（四）项目售后服务方案及培训方案的第9条”满足得0.8分，优于加0.2分，满分1分。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根据第三章采购需求中“二、技术和服务要求”中的技术参数表，在所有技术指标中,标▲的为关键技术参数指标（共8项）, 未有标注的为一般技术参数指标。投标人提供的关键技术参数指标完全满足或优于招标文件要求的一项得3分，满分24分。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58项）。投标人提供的一般技术参数指标完全满足或优于招标文件要求的得满分25分，一般参数技术指标每有一项不满足的扣1分，超过25项一般参数不满足需求（含25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w:t>
            </w:r>
          </w:p>
        </w:tc>
        <w:tc>
          <w:tcPr>
            <w:tcW w:type="dxa" w:w="2492"/>
          </w:tcPr>
          <w:p>
            <w:pPr>
              <w:pStyle w:val="null3"/>
              <w:jc w:val="both"/>
            </w:pPr>
            <w:r>
              <w:rPr>
                <w:rFonts w:ascii="仿宋_GB2312" w:hAnsi="仿宋_GB2312" w:cs="仿宋_GB2312" w:eastAsia="仿宋_GB2312"/>
              </w:rPr>
              <w:t>根据采购需求中的“二、座椅、教室桌椅”，投标人提供的产品有获得环境标志产品认证的得2分。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对比采购需求中“三、项目服务要求（二）供货安装方案的第1条”满足得1.6分，优于加0.4分，满分2分。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对比采购需求中“三、项目服务要求（二）供货安装方案的第2条”满足得1.6分，优于加0.4分，满分2分。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对比采购需求中“三、项目服务要求（二）供货安装方案的第3条”满足得1.6分，优于1项加0.4分，满分2分。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质量保证方案7</w:t>
            </w:r>
          </w:p>
        </w:tc>
        <w:tc>
          <w:tcPr>
            <w:tcW w:type="dxa" w:w="2492"/>
          </w:tcPr>
          <w:p>
            <w:pPr>
              <w:pStyle w:val="null3"/>
              <w:jc w:val="both"/>
            </w:pPr>
            <w:r>
              <w:rPr>
                <w:rFonts w:ascii="仿宋_GB2312" w:hAnsi="仿宋_GB2312" w:cs="仿宋_GB2312" w:eastAsia="仿宋_GB2312"/>
              </w:rPr>
              <w:t>对比采购需求中“三、项目服务要求（三）质量保证方案的第7条”满足得0.8分，优于加0.2分，满分1分。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项目售后服务方案1</w:t>
            </w:r>
          </w:p>
        </w:tc>
        <w:tc>
          <w:tcPr>
            <w:tcW w:type="dxa" w:w="2492"/>
          </w:tcPr>
          <w:p>
            <w:pPr>
              <w:pStyle w:val="null3"/>
              <w:jc w:val="both"/>
            </w:pPr>
            <w:r>
              <w:rPr>
                <w:rFonts w:ascii="仿宋_GB2312" w:hAnsi="仿宋_GB2312" w:cs="仿宋_GB2312" w:eastAsia="仿宋_GB2312"/>
              </w:rPr>
              <w:t>对比采购需求中“三、项目服务要求（四）项目售后服务方案的第1条”满足得0.8分，优于加0.2分，满分1分。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项目售后服务方案2</w:t>
            </w:r>
          </w:p>
        </w:tc>
        <w:tc>
          <w:tcPr>
            <w:tcW w:type="dxa" w:w="2492"/>
          </w:tcPr>
          <w:p>
            <w:pPr>
              <w:pStyle w:val="null3"/>
              <w:jc w:val="both"/>
            </w:pPr>
            <w:r>
              <w:rPr>
                <w:rFonts w:ascii="仿宋_GB2312" w:hAnsi="仿宋_GB2312" w:cs="仿宋_GB2312" w:eastAsia="仿宋_GB2312"/>
              </w:rPr>
              <w:t>对比采购需求中“三、项目服务要求（四）项目售后服务方案的第2条”满足得0.8分，优于加0.2分，满分1分。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项目售后服务方案3</w:t>
            </w:r>
          </w:p>
        </w:tc>
        <w:tc>
          <w:tcPr>
            <w:tcW w:type="dxa" w:w="2492"/>
          </w:tcPr>
          <w:p>
            <w:pPr>
              <w:pStyle w:val="null3"/>
              <w:jc w:val="both"/>
            </w:pPr>
            <w:r>
              <w:rPr>
                <w:rFonts w:ascii="仿宋_GB2312" w:hAnsi="仿宋_GB2312" w:cs="仿宋_GB2312" w:eastAsia="仿宋_GB2312"/>
              </w:rPr>
              <w:t>对比采购需求中“三、项目服务要求（四）项目售后服务方案的第3条”满足得0.8分，优于加0.2分，满分1分。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项目售后服务方案4</w:t>
            </w:r>
          </w:p>
        </w:tc>
        <w:tc>
          <w:tcPr>
            <w:tcW w:type="dxa" w:w="2492"/>
          </w:tcPr>
          <w:p>
            <w:pPr>
              <w:pStyle w:val="null3"/>
              <w:jc w:val="both"/>
            </w:pPr>
            <w:r>
              <w:rPr>
                <w:rFonts w:ascii="仿宋_GB2312" w:hAnsi="仿宋_GB2312" w:cs="仿宋_GB2312" w:eastAsia="仿宋_GB2312"/>
              </w:rPr>
              <w:t>对比采购需求中“三、项目服务要求（四）项目售后服务方案的第4条”满足得0.8分，优于加0.2分，满分1分。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项目售后服务方案5</w:t>
            </w:r>
          </w:p>
        </w:tc>
        <w:tc>
          <w:tcPr>
            <w:tcW w:type="dxa" w:w="2492"/>
          </w:tcPr>
          <w:p>
            <w:pPr>
              <w:pStyle w:val="null3"/>
              <w:jc w:val="both"/>
            </w:pPr>
            <w:r>
              <w:rPr>
                <w:rFonts w:ascii="仿宋_GB2312" w:hAnsi="仿宋_GB2312" w:cs="仿宋_GB2312" w:eastAsia="仿宋_GB2312"/>
              </w:rPr>
              <w:t>对比采购需求中“三、项目服务要求（四）项目售后服务方案的第5条”满足得0.8分，优于加0.2分，满分1分。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项目售后服务方案6</w:t>
            </w:r>
          </w:p>
        </w:tc>
        <w:tc>
          <w:tcPr>
            <w:tcW w:type="dxa" w:w="2492"/>
          </w:tcPr>
          <w:p>
            <w:pPr>
              <w:pStyle w:val="null3"/>
              <w:jc w:val="both"/>
            </w:pPr>
            <w:r>
              <w:rPr>
                <w:rFonts w:ascii="仿宋_GB2312" w:hAnsi="仿宋_GB2312" w:cs="仿宋_GB2312" w:eastAsia="仿宋_GB2312"/>
              </w:rPr>
              <w:t>对比采购需求中“三、项目服务要求（四）项目售后服务方案的第6条”满足得0.8分，优于加0.2分，满分1分。 注：（1）不满足或响应不全是指：与采购需求内容不适用项目特性的情形、内容缺少、套用其他项目方案、内容前后矛盾、涉及的规范及标准错误，不利于项目实施，不可能实现的情形。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商务部分19.00分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▲关键技术参数指标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根据第三章采购需求中“二、技术和服务要求”中的技术参数表，在所有技术指标中,标▲的为关键技术参数指标（共30项）, 未有标注的为一般技术参数指标。投标人提供的关键技术参数指标完全满足或优于招标文件要求的一项得1分，满分30分。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一般参数技术指标</w:t>
            </w:r>
          </w:p>
        </w:tc>
        <w:tc>
          <w:tcPr>
            <w:tcW w:type="dxa" w:w="2492"/>
          </w:tcPr>
          <w:p>
            <w:pPr>
              <w:pStyle w:val="null3"/>
              <w:jc w:val="both"/>
            </w:pPr>
            <w:r>
              <w:rPr>
                <w:rFonts w:ascii="仿宋_GB2312" w:hAnsi="仿宋_GB2312" w:cs="仿宋_GB2312" w:eastAsia="仿宋_GB2312"/>
              </w:rPr>
              <w:t>根据第三章采购需求中“二、技术和服务要求”中的技术参数表，在所有技术指标中,标▲的为关键技术参数指标,未有标注的为一般技术参数指标（共77项）。投标人提供的一般技术参数指标完全满足或优于招标文件要求的得满分20分，一般参数技术指标每有一项不满足的扣2分，超过10项一般参数不满足需求（含10项）视为所提供的产品有重大缺陷，无法正常履约，得0分。 注 ：由评标委员会根据技术标偏离表进行评分,对投标主要技术要求与招标文件技术要求逐条进行比较，需提供佐证证明材料的，逐项按要求提供佐证材料证明，未提供证明材料或证明材料不满足要求的视为参数不响应、不满足。因投标人应提供的资料技术参数含糊或样品不符合导致评标委员会不能准确认定是否满足招标要求的，评委有权视为不满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环境标志产品认证证书</w:t>
            </w:r>
          </w:p>
        </w:tc>
        <w:tc>
          <w:tcPr>
            <w:tcW w:type="dxa" w:w="2492"/>
          </w:tcPr>
          <w:p>
            <w:pPr>
              <w:pStyle w:val="null3"/>
              <w:jc w:val="both"/>
            </w:pPr>
            <w:r>
              <w:rPr>
                <w:rFonts w:ascii="仿宋_GB2312" w:hAnsi="仿宋_GB2312" w:cs="仿宋_GB2312" w:eastAsia="仿宋_GB2312"/>
              </w:rPr>
              <w:t>投标人提供的台式计算机获得环境标志产品认证的得1分。 证明材料：投标人提供合法有效期内环境标志产品认证证书或检测报告，不提供或提供不全不得分。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质量保证方案1</w:t>
            </w:r>
          </w:p>
        </w:tc>
        <w:tc>
          <w:tcPr>
            <w:tcW w:type="dxa" w:w="2492"/>
          </w:tcPr>
          <w:p>
            <w:pPr>
              <w:pStyle w:val="null3"/>
              <w:jc w:val="both"/>
            </w:pPr>
            <w:r>
              <w:rPr>
                <w:rFonts w:ascii="仿宋_GB2312" w:hAnsi="仿宋_GB2312" w:cs="仿宋_GB2312" w:eastAsia="仿宋_GB2312"/>
              </w:rPr>
              <w:t>对比采购需求中“三、项目服务要求（三）质量保证方案的第1条”满足得0.8分，优于加0.2分，满分1分。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质量保证方案2</w:t>
            </w:r>
          </w:p>
        </w:tc>
        <w:tc>
          <w:tcPr>
            <w:tcW w:type="dxa" w:w="2492"/>
          </w:tcPr>
          <w:p>
            <w:pPr>
              <w:pStyle w:val="null3"/>
              <w:jc w:val="both"/>
            </w:pPr>
            <w:r>
              <w:rPr>
                <w:rFonts w:ascii="仿宋_GB2312" w:hAnsi="仿宋_GB2312" w:cs="仿宋_GB2312" w:eastAsia="仿宋_GB2312"/>
              </w:rPr>
              <w:t>对比采购需求中“三、项目服务要求（三）质量保证方案的第2条”满足得0.8分，优于加0.2分，满分1分。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质量保证方案3</w:t>
            </w:r>
          </w:p>
        </w:tc>
        <w:tc>
          <w:tcPr>
            <w:tcW w:type="dxa" w:w="2492"/>
          </w:tcPr>
          <w:p>
            <w:pPr>
              <w:pStyle w:val="null3"/>
              <w:jc w:val="both"/>
            </w:pPr>
            <w:r>
              <w:rPr>
                <w:rFonts w:ascii="仿宋_GB2312" w:hAnsi="仿宋_GB2312" w:cs="仿宋_GB2312" w:eastAsia="仿宋_GB2312"/>
              </w:rPr>
              <w:t>对比采购需求中“三、项目服务要求（三）质量保证方案的第3条”满足得0.8分，优于加0.2分，满分1分。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质量保证方案4</w:t>
            </w:r>
          </w:p>
        </w:tc>
        <w:tc>
          <w:tcPr>
            <w:tcW w:type="dxa" w:w="2492"/>
          </w:tcPr>
          <w:p>
            <w:pPr>
              <w:pStyle w:val="null3"/>
              <w:jc w:val="both"/>
            </w:pPr>
            <w:r>
              <w:rPr>
                <w:rFonts w:ascii="仿宋_GB2312" w:hAnsi="仿宋_GB2312" w:cs="仿宋_GB2312" w:eastAsia="仿宋_GB2312"/>
              </w:rPr>
              <w:t>对比采购需求中“三、项目服务要求（三）质量保证方案的第4条”满足得0.8分，优于加0.2分，满分1分。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质量保证方案5</w:t>
            </w:r>
          </w:p>
        </w:tc>
        <w:tc>
          <w:tcPr>
            <w:tcW w:type="dxa" w:w="2492"/>
          </w:tcPr>
          <w:p>
            <w:pPr>
              <w:pStyle w:val="null3"/>
              <w:jc w:val="both"/>
            </w:pPr>
            <w:r>
              <w:rPr>
                <w:rFonts w:ascii="仿宋_GB2312" w:hAnsi="仿宋_GB2312" w:cs="仿宋_GB2312" w:eastAsia="仿宋_GB2312"/>
              </w:rPr>
              <w:t>对比采购需求中“三、项目服务要求（三）质量保证方案的第5条”满足得0.8分，优于加0.2分，满分1分。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质量保证方案6</w:t>
            </w:r>
          </w:p>
        </w:tc>
        <w:tc>
          <w:tcPr>
            <w:tcW w:type="dxa" w:w="2492"/>
          </w:tcPr>
          <w:p>
            <w:pPr>
              <w:pStyle w:val="null3"/>
              <w:jc w:val="both"/>
            </w:pPr>
            <w:r>
              <w:rPr>
                <w:rFonts w:ascii="仿宋_GB2312" w:hAnsi="仿宋_GB2312" w:cs="仿宋_GB2312" w:eastAsia="仿宋_GB2312"/>
              </w:rPr>
              <w:t>对比采购需求中“三、项目服务要求（三）质量保证方案的第6条”满足得0.8分，优于加0.2分，满分1分。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供货安装方案1</w:t>
            </w:r>
          </w:p>
        </w:tc>
        <w:tc>
          <w:tcPr>
            <w:tcW w:type="dxa" w:w="2492"/>
          </w:tcPr>
          <w:p>
            <w:pPr>
              <w:pStyle w:val="null3"/>
              <w:jc w:val="both"/>
            </w:pPr>
            <w:r>
              <w:rPr>
                <w:rFonts w:ascii="仿宋_GB2312" w:hAnsi="仿宋_GB2312" w:cs="仿宋_GB2312" w:eastAsia="仿宋_GB2312"/>
              </w:rPr>
              <w:t>对比采购需求中“三、项目服务要求（二）供货安装方案的第1条”满足得0.8分，优于加0.2分，满分1分。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供货安装方案2</w:t>
            </w:r>
          </w:p>
        </w:tc>
        <w:tc>
          <w:tcPr>
            <w:tcW w:type="dxa" w:w="2492"/>
          </w:tcPr>
          <w:p>
            <w:pPr>
              <w:pStyle w:val="null3"/>
              <w:jc w:val="both"/>
            </w:pPr>
            <w:r>
              <w:rPr>
                <w:rFonts w:ascii="仿宋_GB2312" w:hAnsi="仿宋_GB2312" w:cs="仿宋_GB2312" w:eastAsia="仿宋_GB2312"/>
              </w:rPr>
              <w:t>对比采购需求中“三、项目服务要求（二）供货安装方案的第2条”满足得0.8分，优于加0.2分，满分1分。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供货安装方案3</w:t>
            </w:r>
          </w:p>
        </w:tc>
        <w:tc>
          <w:tcPr>
            <w:tcW w:type="dxa" w:w="2492"/>
          </w:tcPr>
          <w:p>
            <w:pPr>
              <w:pStyle w:val="null3"/>
              <w:jc w:val="both"/>
            </w:pPr>
            <w:r>
              <w:rPr>
                <w:rFonts w:ascii="仿宋_GB2312" w:hAnsi="仿宋_GB2312" w:cs="仿宋_GB2312" w:eastAsia="仿宋_GB2312"/>
              </w:rPr>
              <w:t>对比采购需求中“三、项目服务要求（二）供货安装方案的第3条”满足得0.8分，优于加0.2分，满分1分。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供货安装方案4</w:t>
            </w:r>
          </w:p>
        </w:tc>
        <w:tc>
          <w:tcPr>
            <w:tcW w:type="dxa" w:w="2492"/>
          </w:tcPr>
          <w:p>
            <w:pPr>
              <w:pStyle w:val="null3"/>
              <w:jc w:val="both"/>
            </w:pPr>
            <w:r>
              <w:rPr>
                <w:rFonts w:ascii="仿宋_GB2312" w:hAnsi="仿宋_GB2312" w:cs="仿宋_GB2312" w:eastAsia="仿宋_GB2312"/>
              </w:rPr>
              <w:t>对比采购需求中“三、项目服务要求（二）供货安装方案的第4条”满足得0.8分，优于加0.2分，满分1分。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项目售后服务方案及培训方案1</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对比采购需求中“三、项目服务要求（四）项目售后服务方案及培训方案的第1条”满足得0.8分，优于加0.2分，满分1分。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项目售后服务方案及培训方案2</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对比采购需求中“三、项目服务要求（四）项目售后服务方案及培训方案的第2条”满足得0.8分，优于加0.2分，满分1分。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项目售后服务方案及培训方案3</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对比采购需求中“三、项目服务要求（四）项目售后服务方案及培训方案的第3条”满足得0.8分，优于加0.2分，满分1分。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项目售后服务方案及培训方案4</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对比采购需求中“三、项目服务要求（四）项目售后服务方案及培训方案的第4条”满足得0.8分，优于加0.2分，满分1分。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项目售后服务方案及培训方案5</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对比采购需求中“三、项目服务要求（四）项目售后服务方案及培训方案的第5条”满足得0.8分，优于加0.2分，满分1分。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项目售后服务方案及培训方案6</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对比采购需求中“三、项目服务要求（四）项目售后服务方案及培训方案的第6条”满足得0.8分，优于加0.2分，满分1分。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项目售后服务方案及培训方案7</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对比采购需求中“三、项目服务要求（四）项目售后服务方案及培训方案的第7条”满足得0.8分，优于加0.2分，满分1分。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项目售后服务方案及培训方案8</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对比采购需求中“三、项目服务要求（四）项目售后服务方案及培训方案的第8条”满足得0.8分，优于加0.2分，满分1分。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项目售后服务方案及培训方案9</w:t>
            </w:r>
          </w:p>
        </w:tc>
        <w:tc>
          <w:tcPr>
            <w:tcW w:type="dxa" w:w="2492"/>
          </w:tcPr>
          <w:p>
            <w:pPr>
              <w:pStyle w:val="null3"/>
              <w:jc w:val="both"/>
            </w:pPr>
            <w:r>
              <w:rPr>
                <w:rFonts w:ascii="仿宋_GB2312" w:hAnsi="仿宋_GB2312" w:cs="仿宋_GB2312" w:eastAsia="仿宋_GB2312"/>
              </w:rPr>
              <w:t>对比采购需求中“三、项目服务要求（四）项目售后服务方案及培训方案的第9条”满足得0.8分，优于加0.2分，满分1分。 注： （1）不满足或响应不全是指：与采购需求内容不适用项目特性的情形、内容缺少、套用其他项目方案、内容前后矛盾、涉及的规范及标准错误，不利于项目实施，不可能实现的情形。 （2）优于是指：满足该项评审因素全部需求的基础上全部优于需求才可加分。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投标人地址</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A02021103-LED显示屏</w:t>
            </w:r>
          </w:p>
        </w:tc>
        <w:tc>
          <w:tcPr>
            <w:tcW w:type="dxa" w:w="831"/>
          </w:tcPr>
          <w:p>
            <w:pPr>
              <w:pStyle w:val="null3"/>
              <w:jc w:val="left"/>
            </w:pPr>
            <w:r>
              <w:rPr>
                <w:rFonts w:ascii="仿宋_GB2312" w:hAnsi="仿宋_GB2312" w:cs="仿宋_GB2312" w:eastAsia="仿宋_GB2312"/>
              </w:rPr>
              <w:t xml:space="preserve"> 1.00批</w:t>
            </w:r>
          </w:p>
        </w:tc>
        <w:tc>
          <w:tcPr>
            <w:tcW w:type="dxa" w:w="831"/>
          </w:tcPr>
          <w:p>
            <w:pPr>
              <w:pStyle w:val="null3"/>
              <w:jc w:val="left"/>
            </w:pPr>
            <w:r>
              <w:rPr>
                <w:rFonts w:ascii="仿宋_GB2312" w:hAnsi="仿宋_GB2312" w:cs="仿宋_GB2312" w:eastAsia="仿宋_GB2312"/>
              </w:rPr>
              <w:t xml:space="preserve"> 1970377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投标人地址</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A05010399-其他椅凳类</w:t>
            </w:r>
          </w:p>
        </w:tc>
        <w:tc>
          <w:tcPr>
            <w:tcW w:type="dxa" w:w="831"/>
          </w:tcPr>
          <w:p>
            <w:pPr>
              <w:pStyle w:val="null3"/>
              <w:jc w:val="left"/>
            </w:pPr>
            <w:r>
              <w:rPr>
                <w:rFonts w:ascii="仿宋_GB2312" w:hAnsi="仿宋_GB2312" w:cs="仿宋_GB2312" w:eastAsia="仿宋_GB2312"/>
              </w:rPr>
              <w:t xml:space="preserve"> 1.00批</w:t>
            </w:r>
          </w:p>
        </w:tc>
        <w:tc>
          <w:tcPr>
            <w:tcW w:type="dxa" w:w="831"/>
          </w:tcPr>
          <w:p>
            <w:pPr>
              <w:pStyle w:val="null3"/>
              <w:jc w:val="left"/>
            </w:pPr>
            <w:r>
              <w:rPr>
                <w:rFonts w:ascii="仿宋_GB2312" w:hAnsi="仿宋_GB2312" w:cs="仿宋_GB2312" w:eastAsia="仿宋_GB2312"/>
              </w:rPr>
              <w:t xml:space="preserve"> 1802573.16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海口市产教融合实训教育基地设备、设施项目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海口市产教融合实训教育基地设备、设施项目C包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投标人地址</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A02020800-触控一体机</w:t>
            </w:r>
          </w:p>
        </w:tc>
        <w:tc>
          <w:tcPr>
            <w:tcW w:type="dxa" w:w="831"/>
          </w:tcPr>
          <w:p>
            <w:pPr>
              <w:pStyle w:val="null3"/>
              <w:jc w:val="left"/>
            </w:pPr>
            <w:r>
              <w:rPr>
                <w:rFonts w:ascii="仿宋_GB2312" w:hAnsi="仿宋_GB2312" w:cs="仿宋_GB2312" w:eastAsia="仿宋_GB2312"/>
              </w:rPr>
              <w:t xml:space="preserve"> 1.00批</w:t>
            </w:r>
          </w:p>
        </w:tc>
        <w:tc>
          <w:tcPr>
            <w:tcW w:type="dxa" w:w="831"/>
          </w:tcPr>
          <w:p>
            <w:pPr>
              <w:pStyle w:val="null3"/>
              <w:jc w:val="left"/>
            </w:pPr>
            <w:r>
              <w:rPr>
                <w:rFonts w:ascii="仿宋_GB2312" w:hAnsi="仿宋_GB2312" w:cs="仿宋_GB2312" w:eastAsia="仿宋_GB2312"/>
              </w:rPr>
              <w:t xml:space="preserve"> 2350600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