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741F6">
      <w:pPr>
        <w:spacing w:line="360" w:lineRule="auto"/>
        <w:jc w:val="center"/>
        <w:rPr>
          <w:rFonts w:hint="eastAsia" w:ascii="宋体" w:hAnsi="宋体" w:cs="宋体"/>
          <w:b/>
          <w:sz w:val="24"/>
        </w:rPr>
      </w:pPr>
    </w:p>
    <w:p w14:paraId="6CF4BBF9">
      <w:pPr>
        <w:spacing w:line="360" w:lineRule="auto"/>
        <w:jc w:val="center"/>
        <w:rPr>
          <w:rFonts w:hint="eastAsia" w:ascii="宋体" w:hAnsi="宋体" w:cs="宋体"/>
          <w:b/>
          <w:sz w:val="24"/>
        </w:rPr>
      </w:pPr>
    </w:p>
    <w:p w14:paraId="3A9C5C32">
      <w:pPr>
        <w:spacing w:line="360" w:lineRule="auto"/>
        <w:jc w:val="center"/>
        <w:rPr>
          <w:rFonts w:hint="eastAsia" w:ascii="宋体" w:hAnsi="宋体" w:cs="宋体"/>
          <w:b/>
          <w:sz w:val="24"/>
        </w:rPr>
      </w:pPr>
    </w:p>
    <w:p w14:paraId="1606E4EF">
      <w:pPr>
        <w:spacing w:line="360" w:lineRule="auto"/>
        <w:jc w:val="center"/>
        <w:rPr>
          <w:rFonts w:hint="eastAsia" w:ascii="宋体" w:hAnsi="宋体" w:cs="宋体"/>
          <w:b/>
          <w:kern w:val="0"/>
          <w:sz w:val="32"/>
          <w:szCs w:val="32"/>
          <w:lang w:val="en-GB"/>
        </w:rPr>
      </w:pPr>
      <w:r>
        <w:rPr>
          <w:rFonts w:hint="eastAsia" w:ascii="宋体" w:hAnsi="宋体" w:cs="宋体"/>
          <w:b/>
          <w:kern w:val="0"/>
          <w:sz w:val="32"/>
          <w:szCs w:val="32"/>
          <w:lang w:val="en-GB"/>
        </w:rPr>
        <w:t>海口市规划信息资料服务中心</w:t>
      </w:r>
    </w:p>
    <w:p w14:paraId="227C4737">
      <w:pPr>
        <w:spacing w:line="360" w:lineRule="auto"/>
        <w:jc w:val="center"/>
        <w:rPr>
          <w:rFonts w:hint="eastAsia" w:ascii="宋体" w:hAnsi="宋体" w:eastAsia="宋体" w:cs="宋体"/>
          <w:b/>
          <w:kern w:val="0"/>
          <w:sz w:val="32"/>
          <w:szCs w:val="32"/>
          <w:lang w:val="en-GB" w:eastAsia="zh-CN"/>
        </w:rPr>
      </w:pPr>
      <w:bookmarkStart w:id="0" w:name="_GoBack"/>
      <w:r>
        <w:rPr>
          <w:rFonts w:hint="eastAsia" w:ascii="宋体" w:hAnsi="宋体" w:cs="宋体"/>
          <w:b/>
          <w:kern w:val="0"/>
          <w:sz w:val="32"/>
          <w:szCs w:val="32"/>
          <w:lang w:val="en-GB" w:eastAsia="zh-CN"/>
        </w:rPr>
        <w:t>系统和数据运维管理</w:t>
      </w:r>
    </w:p>
    <w:p w14:paraId="6CD6914E">
      <w:pPr>
        <w:spacing w:line="360" w:lineRule="auto"/>
        <w:ind w:firstLine="2891" w:firstLineChars="900"/>
        <w:jc w:val="both"/>
        <w:rPr>
          <w:rFonts w:hint="eastAsia" w:ascii="宋体" w:hAnsi="宋体" w:cs="宋体"/>
          <w:b/>
          <w:sz w:val="32"/>
          <w:szCs w:val="32"/>
        </w:rPr>
      </w:pPr>
      <w:r>
        <w:rPr>
          <w:rFonts w:hint="eastAsia" w:ascii="宋体" w:hAnsi="宋体" w:cs="宋体"/>
          <w:b/>
          <w:sz w:val="32"/>
          <w:szCs w:val="32"/>
        </w:rPr>
        <w:t>服务合同（仅供参考）</w:t>
      </w:r>
      <w:bookmarkEnd w:id="0"/>
    </w:p>
    <w:p w14:paraId="120CD6ED">
      <w:pPr>
        <w:spacing w:line="360" w:lineRule="auto"/>
        <w:jc w:val="center"/>
        <w:rPr>
          <w:rFonts w:hint="eastAsia" w:ascii="宋体" w:hAnsi="宋体" w:cs="宋体"/>
          <w:b/>
          <w:bCs/>
          <w:sz w:val="28"/>
          <w:szCs w:val="28"/>
        </w:rPr>
      </w:pPr>
    </w:p>
    <w:p w14:paraId="56427497">
      <w:pPr>
        <w:spacing w:line="360" w:lineRule="auto"/>
        <w:jc w:val="center"/>
        <w:rPr>
          <w:rFonts w:hint="eastAsia" w:ascii="宋体" w:hAnsi="宋体" w:cs="宋体"/>
          <w:b/>
          <w:bCs/>
          <w:sz w:val="28"/>
          <w:szCs w:val="28"/>
        </w:rPr>
      </w:pPr>
    </w:p>
    <w:p w14:paraId="4ECDF6D2">
      <w:pPr>
        <w:spacing w:line="360" w:lineRule="auto"/>
        <w:jc w:val="center"/>
        <w:rPr>
          <w:rFonts w:hint="eastAsia" w:ascii="宋体" w:hAnsi="宋体" w:cs="宋体"/>
          <w:b/>
          <w:bCs/>
          <w:sz w:val="28"/>
          <w:szCs w:val="28"/>
        </w:rPr>
      </w:pPr>
    </w:p>
    <w:p w14:paraId="79495734">
      <w:pPr>
        <w:spacing w:line="360" w:lineRule="auto"/>
        <w:rPr>
          <w:rFonts w:hint="default" w:ascii="宋体" w:hAnsi="宋体" w:eastAsia="宋体" w:cs="宋体"/>
          <w:b/>
          <w:bCs/>
          <w:sz w:val="28"/>
          <w:szCs w:val="28"/>
          <w:u w:val="single"/>
          <w:lang w:val="en-US" w:eastAsia="zh-CN"/>
        </w:rPr>
      </w:pPr>
      <w:r>
        <w:rPr>
          <w:rFonts w:hint="eastAsia" w:ascii="宋体" w:hAnsi="宋体" w:cs="宋体"/>
          <w:b/>
          <w:bCs/>
          <w:sz w:val="28"/>
          <w:szCs w:val="28"/>
        </w:rPr>
        <w:t xml:space="preserve">              项目编号：</w:t>
      </w:r>
      <w:r>
        <w:rPr>
          <w:rFonts w:hint="eastAsia" w:ascii="宋体" w:hAnsi="宋体" w:cs="宋体"/>
          <w:b/>
          <w:bCs/>
          <w:sz w:val="28"/>
          <w:szCs w:val="28"/>
          <w:u w:val="single"/>
        </w:rPr>
        <w:t xml:space="preserve"> </w:t>
      </w:r>
      <w:r>
        <w:rPr>
          <w:rFonts w:hint="eastAsia" w:ascii="仿宋_GB2312" w:hAnsi="宋体" w:eastAsia="仿宋_GB2312"/>
          <w:b/>
          <w:bCs/>
          <w:sz w:val="28"/>
          <w:szCs w:val="28"/>
          <w:u w:val="single"/>
          <w:lang w:eastAsia="zh-CN"/>
        </w:rPr>
        <w:t>HNZXY2025-054</w:t>
      </w:r>
      <w:r>
        <w:rPr>
          <w:rFonts w:hint="eastAsia" w:ascii="宋体" w:hAnsi="宋体" w:cs="宋体"/>
          <w:b/>
          <w:bCs/>
          <w:sz w:val="28"/>
          <w:szCs w:val="28"/>
          <w:u w:val="single"/>
        </w:rPr>
        <w:t xml:space="preserve">        </w:t>
      </w:r>
      <w:r>
        <w:rPr>
          <w:rFonts w:hint="eastAsia" w:ascii="宋体" w:hAnsi="宋体" w:cs="宋体"/>
          <w:b/>
          <w:bCs/>
          <w:sz w:val="28"/>
          <w:szCs w:val="28"/>
          <w:u w:val="single"/>
          <w:lang w:val="en-US" w:eastAsia="zh-CN"/>
        </w:rPr>
        <w:t xml:space="preserve">               </w:t>
      </w:r>
    </w:p>
    <w:p w14:paraId="4300FECD">
      <w:pPr>
        <w:spacing w:line="360" w:lineRule="auto"/>
        <w:ind w:firstLine="1968" w:firstLineChars="700"/>
        <w:rPr>
          <w:rFonts w:hint="default" w:ascii="宋体" w:hAnsi="宋体" w:eastAsia="宋体" w:cs="宋体"/>
          <w:b/>
          <w:bCs/>
          <w:sz w:val="32"/>
          <w:szCs w:val="28"/>
          <w:u w:val="single"/>
          <w:lang w:val="en-US" w:eastAsia="zh-CN"/>
        </w:rPr>
      </w:pPr>
      <w:r>
        <w:rPr>
          <w:rFonts w:hint="eastAsia" w:ascii="宋体" w:hAnsi="宋体" w:cs="宋体"/>
          <w:b/>
          <w:bCs/>
          <w:sz w:val="28"/>
          <w:szCs w:val="28"/>
        </w:rPr>
        <w:t>项目名称：</w:t>
      </w:r>
      <w:r>
        <w:rPr>
          <w:rFonts w:hint="eastAsia" w:ascii="宋体" w:hAnsi="宋体" w:cs="宋体"/>
          <w:b/>
          <w:sz w:val="28"/>
          <w:u w:val="single"/>
          <w:lang w:val="en-GB" w:eastAsia="zh-CN"/>
        </w:rPr>
        <w:t>系统和数据运维管理</w:t>
      </w:r>
      <w:r>
        <w:rPr>
          <w:rFonts w:hint="eastAsia" w:ascii="宋体" w:hAnsi="宋体" w:cs="宋体"/>
          <w:b/>
          <w:sz w:val="28"/>
          <w:u w:val="single"/>
          <w:lang w:val="en-US" w:eastAsia="zh-CN"/>
        </w:rPr>
        <w:t xml:space="preserve">                  </w:t>
      </w:r>
    </w:p>
    <w:p w14:paraId="1E607CEA">
      <w:pPr>
        <w:spacing w:line="360" w:lineRule="auto"/>
        <w:outlineLvl w:val="0"/>
        <w:rPr>
          <w:rFonts w:hint="eastAsia" w:ascii="宋体" w:hAnsi="宋体" w:cs="宋体"/>
          <w:b/>
          <w:bCs/>
          <w:sz w:val="28"/>
          <w:szCs w:val="28"/>
          <w:u w:val="single"/>
        </w:rPr>
      </w:pPr>
      <w:r>
        <w:rPr>
          <w:rFonts w:hint="eastAsia" w:ascii="宋体" w:hAnsi="宋体" w:cs="宋体"/>
          <w:b/>
          <w:bCs/>
          <w:sz w:val="28"/>
          <w:szCs w:val="28"/>
        </w:rPr>
        <w:t xml:space="preserve">              合同编号</w:t>
      </w:r>
      <w:r>
        <w:rPr>
          <w:rFonts w:hint="eastAsia" w:ascii="宋体" w:hAnsi="宋体" w:cs="宋体"/>
          <w:sz w:val="28"/>
          <w:szCs w:val="28"/>
        </w:rPr>
        <w:t>：</w:t>
      </w:r>
      <w:r>
        <w:rPr>
          <w:rFonts w:hint="eastAsia" w:ascii="宋体" w:hAnsi="宋体" w:cs="宋体"/>
          <w:sz w:val="28"/>
          <w:szCs w:val="28"/>
          <w:u w:val="single"/>
        </w:rPr>
        <w:t xml:space="preserve">                                    </w:t>
      </w:r>
    </w:p>
    <w:p w14:paraId="21142411">
      <w:pPr>
        <w:spacing w:line="360" w:lineRule="auto"/>
        <w:ind w:right="57"/>
        <w:outlineLvl w:val="0"/>
        <w:rPr>
          <w:rFonts w:hint="eastAsia" w:ascii="宋体" w:hAnsi="宋体" w:cs="宋体"/>
          <w:b/>
          <w:bCs/>
          <w:sz w:val="28"/>
          <w:szCs w:val="28"/>
          <w:u w:val="single"/>
        </w:rPr>
      </w:pPr>
    </w:p>
    <w:p w14:paraId="75203508">
      <w:pPr>
        <w:spacing w:line="360" w:lineRule="auto"/>
        <w:ind w:right="57"/>
        <w:jc w:val="center"/>
        <w:outlineLvl w:val="0"/>
        <w:rPr>
          <w:rFonts w:hint="eastAsia" w:ascii="宋体" w:hAnsi="宋体" w:cs="宋体"/>
          <w:b/>
          <w:bCs/>
          <w:sz w:val="28"/>
          <w:szCs w:val="28"/>
          <w:u w:val="single"/>
        </w:rPr>
      </w:pPr>
    </w:p>
    <w:p w14:paraId="1079A45A">
      <w:pPr>
        <w:spacing w:line="360" w:lineRule="auto"/>
        <w:ind w:firstLine="1653" w:firstLineChars="588"/>
        <w:rPr>
          <w:rFonts w:hint="eastAsia" w:ascii="宋体" w:hAnsi="宋体" w:cs="宋体"/>
          <w:b/>
          <w:bCs/>
          <w:sz w:val="28"/>
          <w:szCs w:val="28"/>
          <w:u w:val="single"/>
        </w:rPr>
      </w:pPr>
      <w:r>
        <w:rPr>
          <w:rFonts w:hint="eastAsia" w:ascii="宋体" w:hAnsi="宋体" w:cs="宋体"/>
          <w:b/>
          <w:bCs/>
          <w:sz w:val="28"/>
          <w:szCs w:val="28"/>
        </w:rPr>
        <w:t xml:space="preserve">   甲   方：</w:t>
      </w:r>
      <w:r>
        <w:rPr>
          <w:rFonts w:hint="eastAsia" w:ascii="宋体" w:hAnsi="宋体" w:cs="宋体"/>
          <w:b/>
          <w:bCs/>
          <w:sz w:val="28"/>
          <w:szCs w:val="28"/>
          <w:u w:val="single"/>
        </w:rPr>
        <w:t xml:space="preserve">     </w:t>
      </w:r>
      <w:r>
        <w:rPr>
          <w:rFonts w:hint="eastAsia" w:ascii="宋体" w:hAnsi="宋体" w:cs="宋体"/>
          <w:b/>
          <w:kern w:val="0"/>
          <w:sz w:val="28"/>
          <w:szCs w:val="28"/>
          <w:u w:val="single"/>
          <w:lang w:val="en-GB"/>
        </w:rPr>
        <w:t>海口市规划信息资料服务中心</w:t>
      </w:r>
      <w:r>
        <w:rPr>
          <w:rFonts w:hint="eastAsia" w:ascii="宋体" w:hAnsi="宋体" w:cs="宋体"/>
          <w:b/>
          <w:bCs/>
          <w:sz w:val="28"/>
          <w:szCs w:val="28"/>
          <w:u w:val="single"/>
        </w:rPr>
        <w:t xml:space="preserve">   </w:t>
      </w:r>
    </w:p>
    <w:p w14:paraId="34A6604C">
      <w:pPr>
        <w:spacing w:line="360" w:lineRule="auto"/>
        <w:ind w:firstLine="1653" w:firstLineChars="588"/>
        <w:rPr>
          <w:rFonts w:hint="eastAsia" w:ascii="宋体" w:hAnsi="宋体" w:cs="宋体"/>
          <w:b/>
          <w:bCs/>
          <w:sz w:val="28"/>
          <w:szCs w:val="28"/>
          <w:u w:val="single"/>
        </w:rPr>
      </w:pPr>
      <w:r>
        <w:rPr>
          <w:rFonts w:hint="eastAsia" w:ascii="宋体" w:hAnsi="宋体" w:cs="宋体"/>
          <w:b/>
          <w:bCs/>
          <w:sz w:val="28"/>
          <w:szCs w:val="28"/>
        </w:rPr>
        <w:t xml:space="preserve">   乙   方：</w:t>
      </w:r>
      <w:r>
        <w:rPr>
          <w:rFonts w:hint="eastAsia" w:ascii="宋体" w:hAnsi="宋体" w:cs="宋体"/>
          <w:b/>
          <w:bCs/>
          <w:sz w:val="28"/>
          <w:szCs w:val="28"/>
          <w:u w:val="single"/>
        </w:rPr>
        <w:t xml:space="preserve">           中标人                 </w:t>
      </w:r>
    </w:p>
    <w:p w14:paraId="3545FF6C">
      <w:pPr>
        <w:spacing w:line="360" w:lineRule="auto"/>
        <w:jc w:val="center"/>
        <w:rPr>
          <w:rFonts w:hint="eastAsia" w:ascii="宋体" w:hAnsi="宋体" w:cs="宋体"/>
          <w:b/>
          <w:sz w:val="28"/>
          <w:szCs w:val="28"/>
        </w:rPr>
      </w:pPr>
    </w:p>
    <w:p w14:paraId="09830EF6">
      <w:pPr>
        <w:spacing w:line="360" w:lineRule="auto"/>
        <w:rPr>
          <w:rFonts w:hint="eastAsia" w:ascii="宋体" w:hAnsi="宋体" w:cs="宋体"/>
          <w:b/>
          <w:sz w:val="28"/>
          <w:szCs w:val="28"/>
        </w:rPr>
      </w:pPr>
    </w:p>
    <w:p w14:paraId="0C3C73FD">
      <w:pPr>
        <w:spacing w:line="360" w:lineRule="auto"/>
        <w:jc w:val="center"/>
        <w:rPr>
          <w:rFonts w:hint="eastAsia" w:ascii="宋体" w:hAnsi="宋体" w:cs="宋体"/>
          <w:b/>
          <w:sz w:val="28"/>
          <w:szCs w:val="28"/>
        </w:rPr>
      </w:pPr>
      <w:r>
        <w:rPr>
          <w:rFonts w:hint="eastAsia" w:ascii="宋体" w:hAnsi="宋体" w:cs="宋体"/>
          <w:b/>
          <w:sz w:val="28"/>
          <w:szCs w:val="28"/>
        </w:rPr>
        <w:t>签订日期：</w:t>
      </w:r>
      <w:r>
        <w:rPr>
          <w:rFonts w:hint="eastAsia" w:ascii="宋体" w:hAnsi="宋体" w:cs="宋体"/>
          <w:b/>
          <w:sz w:val="28"/>
          <w:szCs w:val="28"/>
          <w:u w:val="single"/>
        </w:rPr>
        <w:t xml:space="preserve">      </w:t>
      </w:r>
      <w:r>
        <w:rPr>
          <w:rFonts w:hint="eastAsia" w:ascii="宋体" w:hAnsi="宋体" w:cs="宋体"/>
          <w:b/>
          <w:sz w:val="28"/>
          <w:szCs w:val="28"/>
        </w:rPr>
        <w:t>年</w:t>
      </w:r>
      <w:r>
        <w:rPr>
          <w:rFonts w:hint="eastAsia" w:ascii="宋体" w:hAnsi="宋体" w:cs="宋体"/>
          <w:b/>
          <w:sz w:val="28"/>
          <w:szCs w:val="28"/>
          <w:u w:val="single"/>
        </w:rPr>
        <w:t xml:space="preserve">    </w:t>
      </w:r>
      <w:r>
        <w:rPr>
          <w:rFonts w:hint="eastAsia" w:ascii="宋体" w:hAnsi="宋体" w:cs="宋体"/>
          <w:b/>
          <w:sz w:val="28"/>
          <w:szCs w:val="28"/>
        </w:rPr>
        <w:t>月</w:t>
      </w:r>
      <w:r>
        <w:rPr>
          <w:rFonts w:hint="eastAsia" w:ascii="宋体" w:hAnsi="宋体" w:cs="宋体"/>
          <w:b/>
          <w:sz w:val="28"/>
          <w:szCs w:val="28"/>
          <w:u w:val="single"/>
        </w:rPr>
        <w:t xml:space="preserve">    </w:t>
      </w:r>
      <w:r>
        <w:rPr>
          <w:rFonts w:hint="eastAsia" w:ascii="宋体" w:hAnsi="宋体" w:cs="宋体"/>
          <w:b/>
          <w:sz w:val="28"/>
          <w:szCs w:val="28"/>
        </w:rPr>
        <w:t>日</w:t>
      </w:r>
    </w:p>
    <w:p w14:paraId="2532CA56">
      <w:pPr>
        <w:spacing w:line="360" w:lineRule="auto"/>
        <w:rPr>
          <w:rFonts w:hint="eastAsia" w:ascii="宋体" w:hAnsi="宋体" w:cs="宋体"/>
          <w:b/>
          <w:sz w:val="28"/>
          <w:szCs w:val="28"/>
        </w:rPr>
      </w:pPr>
    </w:p>
    <w:p w14:paraId="71DD75A9">
      <w:pPr>
        <w:pStyle w:val="3"/>
        <w:keepNext w:val="0"/>
        <w:keepLines w:val="0"/>
        <w:widowControl/>
        <w:suppressLineNumbers w:val="0"/>
        <w:spacing w:before="0" w:beforeAutospacing="0" w:after="0" w:afterAutospacing="0"/>
        <w:ind w:left="0" w:right="0" w:firstLine="0"/>
        <w:rPr>
          <w:sz w:val="28"/>
          <w:szCs w:val="28"/>
        </w:rPr>
      </w:pPr>
    </w:p>
    <w:p w14:paraId="3DB6EBA9">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p>
    <w:p w14:paraId="58BCB64E">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p>
    <w:p w14:paraId="476883AA">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甲方(委托方):海口市规划信息资料服务中心</w:t>
      </w:r>
    </w:p>
    <w:p w14:paraId="45D009E0">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乙方(受托方):</w:t>
      </w:r>
    </w:p>
    <w:p w14:paraId="7F31BC8B">
      <w:pPr>
        <w:pStyle w:val="3"/>
        <w:keepNext w:val="0"/>
        <w:keepLines w:val="0"/>
        <w:widowControl/>
        <w:suppressLineNumbers w:val="0"/>
        <w:spacing w:before="0" w:beforeAutospacing="0" w:after="0" w:afterAutospacing="0"/>
        <w:ind w:right="0" w:firstLine="560" w:firstLineChars="200"/>
        <w:rPr>
          <w:rFonts w:hint="eastAsia" w:ascii="宋体" w:hAnsi="宋体" w:eastAsia="宋体" w:cs="宋体"/>
          <w:sz w:val="28"/>
          <w:szCs w:val="28"/>
        </w:rPr>
      </w:pPr>
      <w:r>
        <w:rPr>
          <w:rFonts w:hint="eastAsia" w:ascii="宋体" w:hAnsi="宋体" w:eastAsia="宋体" w:cs="宋体"/>
          <w:sz w:val="28"/>
          <w:szCs w:val="28"/>
        </w:rPr>
        <w:t>甲乙双方根据</w:t>
      </w:r>
      <w:r>
        <w:rPr>
          <w:rFonts w:hint="eastAsia" w:cs="宋体"/>
          <w:sz w:val="28"/>
          <w:szCs w:val="28"/>
          <w:lang w:eastAsia="zh-CN"/>
        </w:rPr>
        <w:t>系统和数据运维管理</w:t>
      </w:r>
      <w:r>
        <w:rPr>
          <w:rFonts w:hint="eastAsia" w:ascii="宋体" w:hAnsi="宋体" w:eastAsia="宋体" w:cs="宋体"/>
          <w:sz w:val="28"/>
          <w:szCs w:val="28"/>
        </w:rPr>
        <w:t>(项</w:t>
      </w:r>
      <w:r>
        <w:rPr>
          <w:rFonts w:hint="eastAsia" w:ascii="宋体" w:hAnsi="宋体" w:eastAsia="宋体" w:cs="宋体"/>
          <w:sz w:val="28"/>
          <w:szCs w:val="28"/>
          <w:lang w:val="en-US" w:eastAsia="zh-CN"/>
        </w:rPr>
        <w:t>目</w:t>
      </w:r>
      <w:r>
        <w:rPr>
          <w:rFonts w:hint="eastAsia" w:ascii="宋体" w:hAnsi="宋体" w:eastAsia="宋体" w:cs="宋体"/>
          <w:sz w:val="28"/>
          <w:szCs w:val="28"/>
        </w:rPr>
        <w:t>编号：</w:t>
      </w:r>
      <w:r>
        <w:rPr>
          <w:rFonts w:hint="eastAsia" w:cs="宋体"/>
          <w:sz w:val="28"/>
          <w:szCs w:val="28"/>
          <w:lang w:eastAsia="zh-CN"/>
        </w:rPr>
        <w:t>HNZXY2025-054</w:t>
      </w:r>
      <w:r>
        <w:rPr>
          <w:rFonts w:hint="eastAsia" w:ascii="宋体" w:hAnsi="宋体" w:eastAsia="宋体" w:cs="宋体"/>
          <w:sz w:val="28"/>
          <w:szCs w:val="28"/>
        </w:rPr>
        <w:t>)招标结果及竞争性磋商文件的要求，双方经协商，签订本合同。</w:t>
      </w:r>
    </w:p>
    <w:p w14:paraId="41E805AE">
      <w:pPr>
        <w:pStyle w:val="3"/>
        <w:keepNext w:val="0"/>
        <w:keepLines w:val="0"/>
        <w:widowControl/>
        <w:suppressLineNumbers w:val="0"/>
        <w:spacing w:before="0" w:beforeAutospacing="0" w:after="0" w:afterAutospacing="0"/>
        <w:ind w:left="0" w:right="0" w:firstLine="0"/>
        <w:rPr>
          <w:rFonts w:hint="eastAsia" w:ascii="宋体" w:hAnsi="宋体" w:eastAsia="宋体" w:cs="宋体"/>
          <w:b/>
          <w:bCs/>
          <w:sz w:val="28"/>
          <w:szCs w:val="28"/>
        </w:rPr>
      </w:pPr>
      <w:r>
        <w:rPr>
          <w:rFonts w:hint="eastAsia" w:ascii="宋体" w:hAnsi="宋体" w:eastAsia="宋体" w:cs="宋体"/>
          <w:b/>
          <w:bCs/>
          <w:sz w:val="28"/>
          <w:szCs w:val="28"/>
        </w:rPr>
        <w:t>一、甲乙双方权利义务</w:t>
      </w:r>
    </w:p>
    <w:p w14:paraId="048D5625">
      <w:pPr>
        <w:pStyle w:val="3"/>
        <w:keepNext w:val="0"/>
        <w:keepLines w:val="0"/>
        <w:widowControl/>
        <w:suppressLineNumbers w:val="0"/>
        <w:spacing w:before="0" w:beforeAutospacing="0" w:after="0" w:afterAutospacing="0"/>
        <w:ind w:left="0" w:right="0" w:firstLine="0"/>
        <w:rPr>
          <w:rFonts w:hint="eastAsia" w:ascii="宋体" w:hAnsi="宋体" w:eastAsia="宋体" w:cs="宋体"/>
          <w:b/>
          <w:bCs/>
          <w:sz w:val="28"/>
          <w:szCs w:val="28"/>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一</w:t>
      </w:r>
      <w:r>
        <w:rPr>
          <w:rFonts w:hint="eastAsia" w:ascii="宋体" w:hAnsi="宋体" w:eastAsia="宋体" w:cs="宋体"/>
          <w:b/>
          <w:bCs/>
          <w:sz w:val="28"/>
          <w:szCs w:val="28"/>
          <w:lang w:eastAsia="zh-CN"/>
        </w:rPr>
        <w:t>）</w:t>
      </w:r>
      <w:r>
        <w:rPr>
          <w:rFonts w:hint="eastAsia" w:ascii="宋体" w:hAnsi="宋体" w:eastAsia="宋体" w:cs="宋体"/>
          <w:b/>
          <w:bCs/>
          <w:sz w:val="28"/>
          <w:szCs w:val="28"/>
        </w:rPr>
        <w:t>甲方权利义务：</w:t>
      </w:r>
    </w:p>
    <w:p w14:paraId="0F02EF53">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1、甲方负责提供服务内容包含的信息系统相应的资料。</w:t>
      </w:r>
    </w:p>
    <w:p w14:paraId="417F890E">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2、甲方负责提供完成本项目所需的海口市空间数据，包括但不限于自然资源和国土空间规划基础数据和各部门专题数据的成果资料。</w:t>
      </w:r>
    </w:p>
    <w:p w14:paraId="4EEADA9C">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3、甲方原因(包括但不限于：变更委托项目、规模、条件、提交的资料错误、所提交资料作较大修改、委托乙方前存在的问题)导致乙方返工或增加超出合同约定工作量及交付时间时，甲乙双方除另行协商签订补充协议(或另订合同)、重新明确有关条款外，甲方应按乙方已完成的工作量支付服务费用，具体费用金额由双方协商确定。</w:t>
      </w:r>
    </w:p>
    <w:p w14:paraId="4F80671C">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4、甲方负责按照本合同的约定向乙方支付服务费用。</w:t>
      </w:r>
    </w:p>
    <w:p w14:paraId="561E9985">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5、在本合同履行期间，甲方无正当理由单方解除合同的，应根据乙方实际进行的工作量支付相应服务费用。</w:t>
      </w:r>
    </w:p>
    <w:p w14:paraId="36A510EA">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6、当技术资料转换、处理后，不符合有关技术规范的，甲方有权要求乙方在7个工作日内修改完毕。</w:t>
      </w:r>
    </w:p>
    <w:p w14:paraId="348C65EE">
      <w:pPr>
        <w:pStyle w:val="3"/>
        <w:keepNext w:val="0"/>
        <w:keepLines w:val="0"/>
        <w:widowControl/>
        <w:suppressLineNumbers w:val="0"/>
        <w:spacing w:before="0" w:beforeAutospacing="0" w:after="0" w:afterAutospacing="0"/>
        <w:ind w:right="0"/>
        <w:rPr>
          <w:rFonts w:hint="eastAsia" w:ascii="宋体" w:hAnsi="宋体" w:eastAsia="宋体" w:cs="宋体"/>
          <w:b/>
          <w:bCs/>
          <w:sz w:val="28"/>
          <w:szCs w:val="28"/>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二</w:t>
      </w:r>
      <w:r>
        <w:rPr>
          <w:rFonts w:hint="eastAsia" w:ascii="宋体" w:hAnsi="宋体" w:eastAsia="宋体" w:cs="宋体"/>
          <w:b/>
          <w:bCs/>
          <w:sz w:val="28"/>
          <w:szCs w:val="28"/>
          <w:lang w:eastAsia="zh-CN"/>
        </w:rPr>
        <w:t>）</w:t>
      </w:r>
      <w:r>
        <w:rPr>
          <w:rFonts w:hint="eastAsia" w:ascii="宋体" w:hAnsi="宋体" w:eastAsia="宋体" w:cs="宋体"/>
          <w:b/>
          <w:bCs/>
          <w:sz w:val="28"/>
          <w:szCs w:val="28"/>
        </w:rPr>
        <w:t>乙方权利义务：</w:t>
      </w:r>
    </w:p>
    <w:p w14:paraId="64432766">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1、乙方依据合同约定开展服务活动，本次服务包括三部分事项：</w:t>
      </w:r>
    </w:p>
    <w:p w14:paraId="01C5732A">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w:t>
      </w:r>
      <w:r>
        <w:rPr>
          <w:rFonts w:hint="eastAsia" w:cs="宋体"/>
          <w:sz w:val="28"/>
          <w:szCs w:val="28"/>
          <w:lang w:val="en-US" w:eastAsia="zh-CN"/>
        </w:rPr>
        <w:t>1</w:t>
      </w:r>
      <w:r>
        <w:rPr>
          <w:rFonts w:hint="eastAsia" w:ascii="宋体" w:hAnsi="宋体" w:eastAsia="宋体" w:cs="宋体"/>
          <w:sz w:val="28"/>
          <w:szCs w:val="28"/>
        </w:rPr>
        <w:t>）软件运维技术服务</w:t>
      </w:r>
      <w:r>
        <w:rPr>
          <w:rFonts w:hint="eastAsia" w:cs="宋体"/>
          <w:sz w:val="28"/>
          <w:szCs w:val="28"/>
          <w:lang w:eastAsia="zh-CN"/>
        </w:rPr>
        <w:t>、</w:t>
      </w:r>
      <w:r>
        <w:rPr>
          <w:rFonts w:hint="eastAsia" w:ascii="宋体" w:hAnsi="宋体" w:eastAsia="宋体" w:cs="宋体"/>
          <w:sz w:val="28"/>
          <w:szCs w:val="28"/>
        </w:rPr>
        <w:t>（</w:t>
      </w:r>
      <w:r>
        <w:rPr>
          <w:rFonts w:hint="eastAsia" w:cs="宋体"/>
          <w:sz w:val="28"/>
          <w:szCs w:val="28"/>
          <w:lang w:val="en-US" w:eastAsia="zh-CN"/>
        </w:rPr>
        <w:t>2</w:t>
      </w:r>
      <w:r>
        <w:rPr>
          <w:rFonts w:hint="eastAsia" w:ascii="宋体" w:hAnsi="宋体" w:eastAsia="宋体" w:cs="宋体"/>
          <w:sz w:val="28"/>
          <w:szCs w:val="28"/>
        </w:rPr>
        <w:t>）硬件及网络安全保障服务</w:t>
      </w:r>
      <w:r>
        <w:rPr>
          <w:rFonts w:hint="eastAsia" w:cs="宋体"/>
          <w:sz w:val="28"/>
          <w:szCs w:val="28"/>
          <w:lang w:eastAsia="zh-CN"/>
        </w:rPr>
        <w:t>、</w:t>
      </w:r>
      <w:r>
        <w:rPr>
          <w:rFonts w:hint="eastAsia" w:ascii="宋体" w:hAnsi="宋体" w:eastAsia="宋体" w:cs="宋体"/>
          <w:sz w:val="28"/>
          <w:szCs w:val="28"/>
        </w:rPr>
        <w:t>（</w:t>
      </w:r>
      <w:r>
        <w:rPr>
          <w:rFonts w:hint="eastAsia" w:cs="宋体"/>
          <w:sz w:val="28"/>
          <w:szCs w:val="28"/>
          <w:lang w:val="en-US" w:eastAsia="zh-CN"/>
        </w:rPr>
        <w:t>3</w:t>
      </w:r>
      <w:r>
        <w:rPr>
          <w:rFonts w:hint="eastAsia" w:ascii="宋体" w:hAnsi="宋体" w:eastAsia="宋体" w:cs="宋体"/>
          <w:sz w:val="28"/>
          <w:szCs w:val="28"/>
        </w:rPr>
        <w:t>）数据建设技术服务。</w:t>
      </w:r>
    </w:p>
    <w:p w14:paraId="0733CB6C">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）软件运维技术服务</w:t>
      </w:r>
    </w:p>
    <w:p w14:paraId="690FADD9">
      <w:pPr>
        <w:ind w:firstLine="560" w:firstLineChars="200"/>
        <w:rPr>
          <w:rFonts w:hint="eastAsia" w:ascii="仿宋" w:hAnsi="仿宋" w:eastAsia="仿宋" w:cs="仿宋"/>
          <w:sz w:val="28"/>
          <w:szCs w:val="28"/>
        </w:rPr>
      </w:pPr>
      <w:r>
        <w:rPr>
          <w:rFonts w:hint="eastAsia" w:ascii="仿宋" w:hAnsi="仿宋" w:eastAsia="仿宋" w:cs="仿宋"/>
          <w:sz w:val="28"/>
          <w:szCs w:val="28"/>
        </w:rPr>
        <w:t>系统运维（根据海口市自然资源和规划局相关部门实际使用需求，对海口市自然资源和规划局一体化信息平台、海口市“多规合一”信息管理平台、海口市综合管线信息系统、海口市城市规划档案管理系统4个系统开展系统功能完善，日常系统问题解决，系统正常运转保障，技术支持与培训等相关工作）。</w:t>
      </w:r>
    </w:p>
    <w:p w14:paraId="198D3FD7">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）硬件及网络安全保障服务</w:t>
      </w:r>
    </w:p>
    <w:p w14:paraId="5AD6E50F">
      <w:pPr>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硬件及网络运维（针对网络安全运维，网络综合布线，计算机、打印机的日常运行和维护）。</w:t>
      </w:r>
    </w:p>
    <w:p w14:paraId="76D56188">
      <w:pPr>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安全运维服务（提供云服务器安全管理系统授权服务和安全配置检查服务，对云资源的运行状态进行监控，修复服务器漏洞，保障服务器正常运作，提升设备的安全性和性能）。</w:t>
      </w:r>
    </w:p>
    <w:p w14:paraId="011E5502">
      <w:pPr>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w:t>
      </w:r>
      <w:r>
        <w:rPr>
          <w:rFonts w:hint="eastAsia" w:ascii="仿宋" w:hAnsi="仿宋" w:eastAsia="仿宋" w:cs="仿宋"/>
          <w:sz w:val="28"/>
          <w:szCs w:val="28"/>
        </w:rPr>
        <w:t>网络安全等级保护测评（海口市“多规合一”信息管理平台，等保三级）。</w:t>
      </w:r>
    </w:p>
    <w:p w14:paraId="03AFD811">
      <w:pPr>
        <w:ind w:firstLine="560" w:firstLineChars="20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w:t>
      </w:r>
      <w:r>
        <w:rPr>
          <w:rFonts w:hint="eastAsia" w:ascii="仿宋" w:hAnsi="仿宋" w:eastAsia="仿宋" w:cs="仿宋"/>
          <w:sz w:val="28"/>
          <w:szCs w:val="28"/>
        </w:rPr>
        <w:t>商用密码应用安全性评估（海口市“多规合一”信息管理平台，等保三级；海口市自然资源和规划局一体化信息平台，等保二级）。</w:t>
      </w:r>
    </w:p>
    <w:p w14:paraId="0C00A958">
      <w:pPr>
        <w:ind w:firstLine="560" w:firstLineChars="200"/>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sz w:val="28"/>
          <w:szCs w:val="28"/>
          <w:lang w:val="en-US" w:eastAsia="zh-CN"/>
        </w:rPr>
        <w:t>.</w:t>
      </w:r>
      <w:r>
        <w:rPr>
          <w:rFonts w:hint="eastAsia" w:ascii="仿宋" w:hAnsi="仿宋" w:eastAsia="仿宋" w:cs="仿宋"/>
          <w:sz w:val="28"/>
          <w:szCs w:val="28"/>
        </w:rPr>
        <w:t>数据本地备份（海口市自然资源和规划局一体化信息平台、国土空间基础信息平台、国土空间规划一张图实施监督信息系统、城市设计辅助决策子系统、海口市“多规合一”信息管理平台、海口市自然资源和规划局办公系统、海口市城市规划档案管理系统、海口市综合管线信息系统、海口市建设工程全数字化报批系统）。</w:t>
      </w:r>
    </w:p>
    <w:p w14:paraId="106D578B">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）数据建设技术服务</w:t>
      </w:r>
    </w:p>
    <w:p w14:paraId="738FAE5B">
      <w:pPr>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数据编目（结合海口市自然资源和规划局实际及省市通报整改完善我局数据编目，对相关信息系统数据库评估、优化，探查数据并挂接资源）。</w:t>
      </w:r>
    </w:p>
    <w:p w14:paraId="6A20D7AF">
      <w:pPr>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多源数据采集及接入（定期采集测绘部门遥感影像数据、基础地理信息数据及自然资源和规划部门内部业务管理数据，并建立采集机制更新入库）。</w:t>
      </w:r>
    </w:p>
    <w:p w14:paraId="08FF53E2">
      <w:pPr>
        <w:ind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w:t>
      </w:r>
      <w:r>
        <w:rPr>
          <w:rFonts w:hint="eastAsia" w:ascii="仿宋" w:hAnsi="仿宋" w:eastAsia="仿宋" w:cs="仿宋"/>
          <w:sz w:val="28"/>
          <w:szCs w:val="28"/>
        </w:rPr>
        <w:t>数据整合与清洗（制定数据入库标准，转换、处理规整、去重纠错数据，关联融合地理信息与业务管理数据，构建完整的自然资源和规划数据库）。</w:t>
      </w:r>
    </w:p>
    <w:p w14:paraId="4641A984">
      <w:pPr>
        <w:ind w:firstLine="560" w:firstLineChars="20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w:t>
      </w:r>
      <w:r>
        <w:rPr>
          <w:rFonts w:hint="eastAsia" w:ascii="仿宋" w:hAnsi="仿宋" w:eastAsia="仿宋" w:cs="仿宋"/>
          <w:sz w:val="28"/>
          <w:szCs w:val="28"/>
        </w:rPr>
        <w:t>数据质检及复检（严格检查数据质量，建立反馈处理机制，确保数据达标）。</w:t>
      </w:r>
    </w:p>
    <w:p w14:paraId="6011116E">
      <w:pPr>
        <w:ind w:firstLine="560" w:firstLineChars="200"/>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sz w:val="28"/>
          <w:szCs w:val="28"/>
          <w:lang w:val="en-US" w:eastAsia="zh-CN"/>
        </w:rPr>
        <w:t>.</w:t>
      </w:r>
      <w:r>
        <w:rPr>
          <w:rFonts w:hint="eastAsia" w:ascii="仿宋" w:hAnsi="仿宋" w:eastAsia="仿宋" w:cs="仿宋"/>
          <w:sz w:val="28"/>
          <w:szCs w:val="28"/>
        </w:rPr>
        <w:t>空间类数据入库（质检通过的数据规范入库，做好元数据管理并发布服务）。</w:t>
      </w:r>
    </w:p>
    <w:p w14:paraId="13AC5047">
      <w:pPr>
        <w:pStyle w:val="6"/>
        <w:widowControl/>
        <w:ind w:firstLine="482"/>
        <w:rPr>
          <w:rFonts w:hint="eastAsia" w:ascii="仿宋" w:hAnsi="仿宋" w:eastAsia="仿宋" w:cs="仿宋"/>
          <w:sz w:val="28"/>
          <w:szCs w:val="28"/>
        </w:rPr>
      </w:pPr>
      <w:r>
        <w:rPr>
          <w:rFonts w:hint="eastAsia" w:ascii="仿宋" w:hAnsi="仿宋" w:eastAsia="仿宋" w:cs="仿宋"/>
          <w:sz w:val="28"/>
          <w:szCs w:val="28"/>
        </w:rPr>
        <w:t>6</w:t>
      </w:r>
      <w:r>
        <w:rPr>
          <w:rFonts w:hint="eastAsia" w:ascii="仿宋" w:hAnsi="仿宋" w:eastAsia="仿宋" w:cs="仿宋"/>
          <w:sz w:val="28"/>
          <w:szCs w:val="28"/>
          <w:lang w:val="en-US" w:eastAsia="zh-CN"/>
        </w:rPr>
        <w:t>.</w:t>
      </w:r>
      <w:r>
        <w:rPr>
          <w:rFonts w:hint="eastAsia" w:ascii="仿宋" w:hAnsi="仿宋" w:eastAsia="仿宋" w:cs="仿宋"/>
          <w:sz w:val="28"/>
          <w:szCs w:val="28"/>
        </w:rPr>
        <w:t>数据可视化与展示（根据业务需求，制作专题地图并动态展示在图形系统中，实现地图操作与实时查询，直观呈现自然资源和规划数据的空间分布及特征）。</w:t>
      </w:r>
    </w:p>
    <w:p w14:paraId="4BC0C3B7">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2、乙方应按照有关技术规范及甲方明确的设计任务和要求进行技术服务，根据各阶段审查意见修改和调整服务的内容或进度。</w:t>
      </w:r>
    </w:p>
    <w:p w14:paraId="27F3F238">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3、乙方有权按合同约定向甲方收取各阶段规划技术服务费。</w:t>
      </w:r>
    </w:p>
    <w:p w14:paraId="3CCAB789">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4、乙方交付成果文件后，成果文件若不符合有关技术规范，乙方须负责将成果文件整改至符合有关技术规范，如因此造成甲方损失的，应当予以赔偿。</w:t>
      </w:r>
    </w:p>
    <w:p w14:paraId="1EE8955B">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5、乙方对甲方提交的文件资料或履行本项目所获悉的甲方机密承担保密义务，乙方不得向任何第三方转让、扩散、透露甲方因履行本合同向乙方提交的所有资料，包括但不限于文件、图纸、数据、技术经济指标等有关工作信息和资料。</w:t>
      </w:r>
    </w:p>
    <w:p w14:paraId="77D982EE">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6、乙方履行本合同约定提交的成果文件等技术成果归甲方所有，未经甲方同意，乙方不得泄露、转让给第三方。乙方保证在履行合同过程中不侵犯甲方及第三方的知识产权，因侵犯他人的知识产权所引起的责任，由乙方自行承担，甲方不承担责任。</w:t>
      </w:r>
    </w:p>
    <w:p w14:paraId="2B577E69">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7、乙方在完成阶段性服务成果后须以书面形式向甲方申请验收，甲方配合乙方组织验收评审。</w:t>
      </w:r>
    </w:p>
    <w:p w14:paraId="39089C17">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8、合同生效后，乙方不得无故解除合同。</w:t>
      </w:r>
    </w:p>
    <w:p w14:paraId="1A3C549C">
      <w:pPr>
        <w:pStyle w:val="3"/>
        <w:keepNext w:val="0"/>
        <w:keepLines w:val="0"/>
        <w:widowControl/>
        <w:suppressLineNumbers w:val="0"/>
        <w:spacing w:before="0" w:beforeAutospacing="0" w:after="0" w:afterAutospacing="0"/>
        <w:ind w:left="0" w:right="0" w:firstLine="0"/>
        <w:rPr>
          <w:rFonts w:hint="eastAsia" w:ascii="宋体" w:hAnsi="宋体" w:eastAsia="宋体" w:cs="宋体"/>
          <w:b/>
          <w:bCs/>
          <w:sz w:val="28"/>
          <w:szCs w:val="28"/>
          <w:lang w:eastAsia="zh-CN"/>
        </w:rPr>
      </w:pPr>
    </w:p>
    <w:p w14:paraId="4708ADD4">
      <w:pPr>
        <w:pStyle w:val="3"/>
        <w:keepNext w:val="0"/>
        <w:keepLines w:val="0"/>
        <w:widowControl/>
        <w:suppressLineNumbers w:val="0"/>
        <w:spacing w:before="0" w:beforeAutospacing="0" w:after="0" w:afterAutospacing="0"/>
        <w:ind w:left="0" w:right="0" w:firstLine="0"/>
        <w:rPr>
          <w:rFonts w:hint="eastAsia" w:ascii="宋体" w:hAnsi="宋体" w:eastAsia="宋体" w:cs="宋体"/>
          <w:b/>
          <w:bCs/>
          <w:sz w:val="28"/>
          <w:szCs w:val="28"/>
          <w:lang w:eastAsia="zh-CN"/>
        </w:rPr>
      </w:pPr>
    </w:p>
    <w:p w14:paraId="1570D004">
      <w:pPr>
        <w:pStyle w:val="3"/>
        <w:keepNext w:val="0"/>
        <w:keepLines w:val="0"/>
        <w:widowControl/>
        <w:suppressLineNumbers w:val="0"/>
        <w:spacing w:before="0" w:beforeAutospacing="0" w:after="0" w:afterAutospacing="0"/>
        <w:ind w:left="0" w:right="0" w:firstLine="0"/>
        <w:rPr>
          <w:rFonts w:hint="eastAsia" w:ascii="宋体" w:hAnsi="宋体" w:eastAsia="宋体" w:cs="宋体"/>
          <w:b/>
          <w:bCs/>
          <w:sz w:val="28"/>
          <w:szCs w:val="28"/>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三</w:t>
      </w:r>
      <w:r>
        <w:rPr>
          <w:rFonts w:hint="eastAsia" w:ascii="宋体" w:hAnsi="宋体" w:eastAsia="宋体" w:cs="宋体"/>
          <w:b/>
          <w:bCs/>
          <w:sz w:val="28"/>
          <w:szCs w:val="28"/>
          <w:lang w:eastAsia="zh-CN"/>
        </w:rPr>
        <w:t>）</w:t>
      </w:r>
      <w:r>
        <w:rPr>
          <w:rFonts w:hint="eastAsia" w:ascii="宋体" w:hAnsi="宋体" w:eastAsia="宋体" w:cs="宋体"/>
          <w:b/>
          <w:bCs/>
          <w:sz w:val="28"/>
          <w:szCs w:val="28"/>
        </w:rPr>
        <w:t>服务质量要求</w:t>
      </w:r>
    </w:p>
    <w:p w14:paraId="309C9A06">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乙方向甲方提供的规划技术服务成果应满足验收要求。非因甲方提供的资料、文件错误、不准确，乙方提交的成果存在质量问题造成损失时，由乙方承担法律和经济责任，甲方不承担责任。</w:t>
      </w:r>
    </w:p>
    <w:p w14:paraId="258A85C5">
      <w:pPr>
        <w:pStyle w:val="3"/>
        <w:keepNext w:val="0"/>
        <w:keepLines w:val="0"/>
        <w:widowControl/>
        <w:suppressLineNumbers w:val="0"/>
        <w:spacing w:before="0" w:beforeAutospacing="0" w:after="0" w:afterAutospacing="0"/>
        <w:ind w:left="0" w:right="0" w:firstLine="0"/>
        <w:rPr>
          <w:rFonts w:hint="eastAsia" w:ascii="宋体" w:hAnsi="宋体" w:eastAsia="宋体" w:cs="宋体"/>
          <w:b/>
          <w:bCs/>
          <w:sz w:val="28"/>
          <w:szCs w:val="28"/>
        </w:rPr>
      </w:pPr>
      <w:r>
        <w:rPr>
          <w:rFonts w:hint="eastAsia" w:ascii="宋体" w:hAnsi="宋体" w:eastAsia="宋体" w:cs="宋体"/>
          <w:b/>
          <w:bCs/>
          <w:sz w:val="28"/>
          <w:szCs w:val="28"/>
        </w:rPr>
        <w:t>二、规划技术服务费用及付款方式</w:t>
      </w:r>
    </w:p>
    <w:p w14:paraId="3D0F7FDD">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规划技术服务费用共计：</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元(人民币大写：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40FBBD0D">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b/>
          <w:bCs/>
          <w:sz w:val="28"/>
          <w:szCs w:val="28"/>
        </w:rPr>
        <w:t>付款方式：</w:t>
      </w:r>
      <w:r>
        <w:rPr>
          <w:rFonts w:hint="eastAsia" w:ascii="宋体" w:hAnsi="宋体" w:eastAsia="宋体" w:cs="宋体"/>
          <w:sz w:val="28"/>
          <w:szCs w:val="28"/>
        </w:rPr>
        <w:t>规划技术服务费用分三次支付。</w:t>
      </w:r>
    </w:p>
    <w:p w14:paraId="107B2C71">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第一次支付：双方签订合同后，并由乙方提供正式发票后七个工作日内甲方支付合同总额的</w:t>
      </w:r>
      <w:r>
        <w:rPr>
          <w:rFonts w:hint="eastAsia" w:cs="宋体"/>
          <w:sz w:val="28"/>
          <w:szCs w:val="28"/>
          <w:lang w:val="en-US" w:eastAsia="zh-CN"/>
        </w:rPr>
        <w:t>4</w:t>
      </w:r>
      <w:r>
        <w:rPr>
          <w:rFonts w:hint="eastAsia" w:ascii="宋体" w:hAnsi="宋体" w:eastAsia="宋体" w:cs="宋体"/>
          <w:sz w:val="28"/>
          <w:szCs w:val="28"/>
        </w:rPr>
        <w:t>0%作为预付款。</w:t>
      </w:r>
    </w:p>
    <w:p w14:paraId="1A4E949D">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第二次支付：乙方提交</w:t>
      </w:r>
      <w:r>
        <w:rPr>
          <w:rFonts w:hint="eastAsia" w:cs="宋体"/>
          <w:sz w:val="28"/>
          <w:szCs w:val="28"/>
          <w:lang w:eastAsia="zh-CN"/>
        </w:rPr>
        <w:t>合同签订之日起1年</w:t>
      </w:r>
      <w:r>
        <w:rPr>
          <w:rFonts w:hint="eastAsia" w:ascii="宋体" w:hAnsi="宋体" w:eastAsia="宋体" w:cs="宋体"/>
          <w:sz w:val="28"/>
          <w:szCs w:val="28"/>
        </w:rPr>
        <w:t>10月30日前已完成的规划技术服务成果：包括完成省工改系统、扩权强区数据回流接口的对接工作，开展的网络安全等级保护测评、商用密码应用安全性评估工作，开展的数据收集、入库的阶段性工作成果等证明材料，并通过甲方验收后，由乙方提供正式发票后七个工作日内甲方支付合同总额的</w:t>
      </w:r>
      <w:r>
        <w:rPr>
          <w:rFonts w:hint="eastAsia" w:cs="宋体"/>
          <w:sz w:val="28"/>
          <w:szCs w:val="28"/>
          <w:lang w:val="en-US" w:eastAsia="zh-CN"/>
        </w:rPr>
        <w:t>4</w:t>
      </w:r>
      <w:r>
        <w:rPr>
          <w:rFonts w:hint="eastAsia" w:ascii="宋体" w:hAnsi="宋体" w:eastAsia="宋体" w:cs="宋体"/>
          <w:sz w:val="28"/>
          <w:szCs w:val="28"/>
        </w:rPr>
        <w:t>0%；同时预付款转为甲方支付乙方的规划技术服务费。</w:t>
      </w:r>
    </w:p>
    <w:p w14:paraId="080FC7BB">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第三次支付：本合同全部内容完成，甲方组织抽取科工信局指定专家库专家，并通过专家主持的评审验收会后，由乙方提供正式发票后于七个工作日内甲方支付合同总额的20%。</w:t>
      </w:r>
    </w:p>
    <w:p w14:paraId="20C38B84">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乙方账户资料为：</w:t>
      </w:r>
    </w:p>
    <w:p w14:paraId="6008FCE6">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单位名称：</w:t>
      </w:r>
    </w:p>
    <w:p w14:paraId="0967B5F2">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开户行：</w:t>
      </w:r>
    </w:p>
    <w:p w14:paraId="48F848C8">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乙方账号：</w:t>
      </w:r>
    </w:p>
    <w:p w14:paraId="4EDEDF32">
      <w:pPr>
        <w:pStyle w:val="3"/>
        <w:keepNext w:val="0"/>
        <w:keepLines w:val="0"/>
        <w:widowControl/>
        <w:suppressLineNumbers w:val="0"/>
        <w:spacing w:before="0" w:beforeAutospacing="0" w:after="0" w:afterAutospacing="0"/>
        <w:ind w:left="0" w:right="0" w:firstLine="0"/>
        <w:rPr>
          <w:rFonts w:hint="eastAsia" w:ascii="宋体" w:hAnsi="宋体" w:eastAsia="宋体" w:cs="宋体"/>
          <w:b/>
          <w:bCs/>
          <w:sz w:val="28"/>
          <w:szCs w:val="28"/>
        </w:rPr>
      </w:pPr>
    </w:p>
    <w:p w14:paraId="1025949C">
      <w:pPr>
        <w:pStyle w:val="3"/>
        <w:keepNext w:val="0"/>
        <w:keepLines w:val="0"/>
        <w:widowControl/>
        <w:suppressLineNumbers w:val="0"/>
        <w:spacing w:before="0" w:beforeAutospacing="0" w:after="0" w:afterAutospacing="0"/>
        <w:ind w:left="0" w:right="0" w:firstLine="0"/>
        <w:rPr>
          <w:rFonts w:hint="eastAsia" w:ascii="宋体" w:hAnsi="宋体" w:eastAsia="宋体" w:cs="宋体"/>
          <w:b/>
          <w:bCs/>
          <w:sz w:val="28"/>
          <w:szCs w:val="28"/>
        </w:rPr>
      </w:pPr>
      <w:r>
        <w:rPr>
          <w:rFonts w:hint="eastAsia" w:ascii="宋体" w:hAnsi="宋体" w:eastAsia="宋体" w:cs="宋体"/>
          <w:b/>
          <w:bCs/>
          <w:sz w:val="28"/>
          <w:szCs w:val="28"/>
        </w:rPr>
        <w:t>三、违约责任</w:t>
      </w:r>
    </w:p>
    <w:p w14:paraId="7830647A">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1、任何一方违反本合同约定的义务，均应赔偿对方的全部合理经济损失。</w:t>
      </w:r>
    </w:p>
    <w:p w14:paraId="754A79F0">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2、乙方不能按本合同的约定提供运维服务或技术服务，每出现一次应向甲方支付违约金1万元；违约金不足以弥补甲方的损失的，乙方应当全额赔偿甲方；累计出现五次以上的，甲方有权单方解除本合同。</w:t>
      </w:r>
    </w:p>
    <w:p w14:paraId="1A33CD6D">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3、乙方违反本合同约定的保密义务，每出现一次应向甲方支付违约金1万元；违约金不足以弥补甲方的损失的，乙方应当全额赔偿甲方；累计出现五次以上的，甲方有权单方解除本合同。</w:t>
      </w:r>
    </w:p>
    <w:p w14:paraId="2BDAD254">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4、乙方提供的技术服务不符合国家地方或行业的标准，或者不符合本合同的约定的，乙方应向甲方支付违约金，违约金按该服务的等额价值计算；违约金不足以弥补甲方损失的，乙方还应当足额赔偿甲方的损失。乙方出现本条约定的行为，甲方有权选择单方解除合同或要求立即免费更换。</w:t>
      </w:r>
    </w:p>
    <w:p w14:paraId="7519B278">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5、乙方单方解除合同，应按本合同约定的总规划技术服务费用的20%向甲方支付违约金；违约金不足以弥补甲方损失的，乙方还应足额赔偿甲方的损失。</w:t>
      </w:r>
    </w:p>
    <w:p w14:paraId="65484ECD">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6、合同因前述原因(即按本合同第三条第2至5款的约定)解除的，合同解除后，乙方应当向甲方全额退还已经支付的预付款和规划技术服务费。</w:t>
      </w:r>
    </w:p>
    <w:p w14:paraId="47D74C33">
      <w:pPr>
        <w:pStyle w:val="3"/>
        <w:keepNext w:val="0"/>
        <w:keepLines w:val="0"/>
        <w:widowControl/>
        <w:suppressLineNumbers w:val="0"/>
        <w:spacing w:before="0" w:beforeAutospacing="0" w:after="0" w:afterAutospacing="0"/>
        <w:ind w:left="0" w:right="0" w:firstLine="0"/>
        <w:rPr>
          <w:rFonts w:hint="eastAsia" w:ascii="宋体" w:hAnsi="宋体" w:eastAsia="宋体" w:cs="宋体"/>
          <w:b/>
          <w:bCs/>
          <w:sz w:val="28"/>
          <w:szCs w:val="28"/>
        </w:rPr>
      </w:pPr>
      <w:r>
        <w:rPr>
          <w:rFonts w:hint="eastAsia" w:ascii="宋体" w:hAnsi="宋体" w:eastAsia="宋体" w:cs="宋体"/>
          <w:b/>
          <w:bCs/>
          <w:sz w:val="28"/>
          <w:szCs w:val="28"/>
        </w:rPr>
        <w:t>四、争议解决</w:t>
      </w:r>
    </w:p>
    <w:p w14:paraId="542EFDF7">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本合同签订地为</w:t>
      </w:r>
      <w:r>
        <w:rPr>
          <w:rFonts w:hint="eastAsia" w:ascii="宋体" w:hAnsi="宋体" w:eastAsia="宋体" w:cs="宋体"/>
          <w:sz w:val="28"/>
          <w:szCs w:val="28"/>
          <w:u w:val="single"/>
        </w:rPr>
        <w:t>海口市秀英区</w:t>
      </w:r>
      <w:r>
        <w:rPr>
          <w:rFonts w:hint="eastAsia" w:ascii="宋体" w:hAnsi="宋体" w:eastAsia="宋体" w:cs="宋体"/>
          <w:sz w:val="28"/>
          <w:szCs w:val="28"/>
        </w:rPr>
        <w:t>，在执行本合同过程中所发生的或与本合同有关的一切争端，甲方和乙方应通过友好协商解决，在执行本合同过程中所发生的或与本合同有关的一切争端。如无法协商处理，需要起诉的，由本合同签订地有管辖权的人民法院管辖。</w:t>
      </w:r>
    </w:p>
    <w:p w14:paraId="406BBA45">
      <w:pPr>
        <w:pStyle w:val="3"/>
        <w:keepNext w:val="0"/>
        <w:keepLines w:val="0"/>
        <w:widowControl/>
        <w:suppressLineNumbers w:val="0"/>
        <w:spacing w:before="0" w:beforeAutospacing="0" w:after="0" w:afterAutospacing="0"/>
        <w:ind w:left="0" w:right="0" w:firstLine="0"/>
        <w:rPr>
          <w:rFonts w:hint="eastAsia" w:ascii="宋体" w:hAnsi="宋体" w:eastAsia="宋体" w:cs="宋体"/>
          <w:b/>
          <w:bCs/>
          <w:sz w:val="28"/>
          <w:szCs w:val="28"/>
        </w:rPr>
      </w:pPr>
      <w:r>
        <w:rPr>
          <w:rFonts w:hint="eastAsia" w:ascii="宋体" w:hAnsi="宋体" w:eastAsia="宋体" w:cs="宋体"/>
          <w:b/>
          <w:bCs/>
          <w:sz w:val="28"/>
          <w:szCs w:val="28"/>
        </w:rPr>
        <w:t>五、合同备案</w:t>
      </w:r>
    </w:p>
    <w:p w14:paraId="7D2290DE">
      <w:pPr>
        <w:pStyle w:val="3"/>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本合同一式四份，中文书写。甲方、乙方、招标代理机构各一份，另外一份由招标代理机构报政府采购主管部门备案。本合同自各方签字盖章之日起生效。</w:t>
      </w:r>
    </w:p>
    <w:p w14:paraId="08E02E22">
      <w:pPr>
        <w:snapToGrid w:val="0"/>
        <w:spacing w:line="440" w:lineRule="exact"/>
        <w:rPr>
          <w:rFonts w:hint="eastAsia" w:ascii="宋体" w:hAnsi="宋体" w:eastAsia="宋体" w:cs="宋体"/>
          <w:sz w:val="28"/>
          <w:szCs w:val="28"/>
        </w:rPr>
      </w:pPr>
    </w:p>
    <w:p w14:paraId="5E4331E7">
      <w:pPr>
        <w:snapToGrid w:val="0"/>
        <w:spacing w:line="440" w:lineRule="exact"/>
        <w:rPr>
          <w:rFonts w:hint="eastAsia" w:ascii="宋体" w:hAnsi="宋体" w:eastAsia="宋体" w:cs="宋体"/>
          <w:sz w:val="28"/>
          <w:szCs w:val="28"/>
        </w:rPr>
      </w:pPr>
    </w:p>
    <w:p w14:paraId="39403E52">
      <w:pPr>
        <w:snapToGrid w:val="0"/>
        <w:spacing w:line="440" w:lineRule="exact"/>
        <w:rPr>
          <w:rFonts w:hint="eastAsia" w:ascii="宋体" w:hAnsi="宋体" w:eastAsia="宋体" w:cs="宋体"/>
          <w:sz w:val="28"/>
          <w:szCs w:val="28"/>
        </w:rPr>
      </w:pPr>
      <w:r>
        <w:rPr>
          <w:rFonts w:hint="eastAsia" w:ascii="宋体" w:hAnsi="宋体" w:eastAsia="宋体" w:cs="宋体"/>
          <w:sz w:val="28"/>
          <w:szCs w:val="28"/>
          <w:lang w:val="en-US" w:eastAsia="zh-CN"/>
        </w:rPr>
        <w:t>甲方（</w:t>
      </w:r>
      <w:r>
        <w:rPr>
          <w:rFonts w:hint="eastAsia" w:ascii="宋体" w:hAnsi="宋体" w:eastAsia="宋体" w:cs="宋体"/>
          <w:sz w:val="28"/>
          <w:szCs w:val="28"/>
        </w:rPr>
        <w:t>委托方</w:t>
      </w:r>
      <w:r>
        <w:rPr>
          <w:rFonts w:hint="eastAsia" w:ascii="宋体" w:hAnsi="宋体" w:eastAsia="宋体" w:cs="宋体"/>
          <w:sz w:val="28"/>
          <w:szCs w:val="28"/>
          <w:lang w:eastAsia="zh-CN"/>
        </w:rPr>
        <w:t>）</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乙方（受</w:t>
      </w:r>
      <w:r>
        <w:rPr>
          <w:rFonts w:hint="eastAsia" w:ascii="宋体" w:hAnsi="宋体" w:eastAsia="宋体" w:cs="宋体"/>
          <w:sz w:val="28"/>
          <w:szCs w:val="28"/>
        </w:rPr>
        <w:t>托方</w:t>
      </w:r>
      <w:r>
        <w:rPr>
          <w:rFonts w:hint="eastAsia" w:ascii="宋体" w:hAnsi="宋体" w:eastAsia="宋体" w:cs="宋体"/>
          <w:sz w:val="28"/>
          <w:szCs w:val="28"/>
          <w:lang w:eastAsia="zh-CN"/>
        </w:rPr>
        <w:t>）</w:t>
      </w:r>
      <w:r>
        <w:rPr>
          <w:rFonts w:hint="eastAsia" w:ascii="宋体" w:hAnsi="宋体" w:eastAsia="宋体" w:cs="宋体"/>
          <w:sz w:val="28"/>
          <w:szCs w:val="28"/>
        </w:rPr>
        <w:t xml:space="preserve">： </w:t>
      </w:r>
    </w:p>
    <w:p w14:paraId="310AE860">
      <w:pPr>
        <w:snapToGrid w:val="0"/>
        <w:spacing w:line="4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w:t>
      </w:r>
    </w:p>
    <w:p w14:paraId="7763DB9A">
      <w:pPr>
        <w:snapToGrid w:val="0"/>
        <w:spacing w:line="4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w:t>
      </w:r>
    </w:p>
    <w:p w14:paraId="12AB7BFF">
      <w:pPr>
        <w:snapToGrid w:val="0"/>
        <w:spacing w:line="4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w:t>
      </w:r>
    </w:p>
    <w:p w14:paraId="0CE91045">
      <w:pPr>
        <w:snapToGrid w:val="0"/>
        <w:spacing w:line="440" w:lineRule="exact"/>
        <w:rPr>
          <w:rFonts w:hint="eastAsia" w:ascii="宋体" w:hAnsi="宋体" w:eastAsia="宋体" w:cs="宋体"/>
          <w:sz w:val="28"/>
          <w:szCs w:val="28"/>
        </w:rPr>
      </w:pPr>
      <w:r>
        <w:rPr>
          <w:rFonts w:hint="eastAsia" w:ascii="宋体" w:hAnsi="宋体" w:eastAsia="宋体" w:cs="宋体"/>
          <w:sz w:val="28"/>
          <w:szCs w:val="28"/>
        </w:rPr>
        <w:t>法定代表人或委托代理人(签</w:t>
      </w:r>
      <w:r>
        <w:rPr>
          <w:rFonts w:hint="eastAsia" w:ascii="宋体" w:hAnsi="宋体" w:eastAsia="宋体" w:cs="宋体"/>
          <w:sz w:val="28"/>
          <w:szCs w:val="28"/>
          <w:lang w:val="en-US" w:eastAsia="zh-CN"/>
        </w:rPr>
        <w:t>名</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法定代表人或委托代理人(签</w:t>
      </w:r>
      <w:r>
        <w:rPr>
          <w:rFonts w:hint="eastAsia" w:ascii="宋体" w:hAnsi="宋体" w:eastAsia="宋体" w:cs="宋体"/>
          <w:sz w:val="28"/>
          <w:szCs w:val="28"/>
          <w:lang w:val="en-US" w:eastAsia="zh-CN"/>
        </w:rPr>
        <w:t>名</w:t>
      </w:r>
      <w:r>
        <w:rPr>
          <w:rFonts w:hint="eastAsia" w:ascii="宋体" w:hAnsi="宋体" w:eastAsia="宋体" w:cs="宋体"/>
          <w:sz w:val="28"/>
          <w:szCs w:val="28"/>
        </w:rPr>
        <w:t>)：</w:t>
      </w:r>
    </w:p>
    <w:p w14:paraId="196DD90E">
      <w:pPr>
        <w:snapToGrid w:val="0"/>
        <w:spacing w:line="440" w:lineRule="exact"/>
        <w:ind w:firstLine="560" w:firstLineChars="200"/>
        <w:rPr>
          <w:rFonts w:hint="eastAsia" w:ascii="宋体" w:hAnsi="宋体" w:eastAsia="宋体" w:cs="宋体"/>
          <w:sz w:val="28"/>
          <w:szCs w:val="28"/>
        </w:rPr>
      </w:pPr>
    </w:p>
    <w:p w14:paraId="7C089EE0">
      <w:pPr>
        <w:snapToGrid w:val="0"/>
        <w:spacing w:line="4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年   月   日                             年   月   日</w:t>
      </w:r>
    </w:p>
    <w:p w14:paraId="5FF49599">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p>
    <w:p w14:paraId="3DDD67DC">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甲方(委托方)单位信息：</w:t>
      </w:r>
    </w:p>
    <w:p w14:paraId="198CDBD7">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单位名称：</w:t>
      </w:r>
    </w:p>
    <w:p w14:paraId="1CCE5984">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统一社会信用代码：</w:t>
      </w:r>
    </w:p>
    <w:p w14:paraId="5FF0307B">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单位地址：</w:t>
      </w:r>
    </w:p>
    <w:p w14:paraId="7A193F1F">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p>
    <w:p w14:paraId="0D10980D">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乙方(受托方)单位信息：</w:t>
      </w:r>
    </w:p>
    <w:p w14:paraId="59B44512">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单位名称：</w:t>
      </w:r>
    </w:p>
    <w:p w14:paraId="704E780D">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统一社会信用代码：</w:t>
      </w:r>
    </w:p>
    <w:p w14:paraId="023D3812">
      <w:pPr>
        <w:pStyle w:val="3"/>
        <w:keepNext w:val="0"/>
        <w:keepLines w:val="0"/>
        <w:widowControl/>
        <w:suppressLineNumbers w:val="0"/>
        <w:spacing w:before="0" w:beforeAutospacing="0" w:after="0" w:afterAutospacing="0"/>
        <w:ind w:left="0" w:right="0" w:firstLine="0"/>
        <w:rPr>
          <w:rFonts w:hint="eastAsia" w:ascii="宋体" w:hAnsi="宋体" w:eastAsia="宋体" w:cs="宋体"/>
          <w:sz w:val="28"/>
          <w:szCs w:val="28"/>
        </w:rPr>
      </w:pPr>
      <w:r>
        <w:rPr>
          <w:rFonts w:hint="eastAsia" w:ascii="宋体" w:hAnsi="宋体" w:eastAsia="宋体" w:cs="宋体"/>
          <w:sz w:val="28"/>
          <w:szCs w:val="28"/>
        </w:rPr>
        <w:t>单位地址：</w:t>
      </w:r>
    </w:p>
    <w:p w14:paraId="3E5219C3">
      <w:pPr>
        <w:snapToGrid w:val="0"/>
        <w:spacing w:line="440" w:lineRule="exact"/>
        <w:ind w:firstLine="560" w:firstLineChars="200"/>
        <w:rPr>
          <w:rFonts w:hint="eastAsia" w:ascii="宋体" w:hAnsi="宋体" w:eastAsia="宋体" w:cs="宋体"/>
          <w:sz w:val="28"/>
          <w:szCs w:val="28"/>
        </w:rPr>
      </w:pPr>
    </w:p>
    <w:p w14:paraId="260FDD37">
      <w:pPr>
        <w:snapToGrid w:val="0"/>
        <w:spacing w:line="440" w:lineRule="exact"/>
        <w:ind w:firstLine="560" w:firstLineChars="200"/>
        <w:rPr>
          <w:rFonts w:hint="eastAsia" w:ascii="宋体" w:hAnsi="宋体" w:eastAsia="宋体" w:cs="宋体"/>
          <w:sz w:val="28"/>
          <w:szCs w:val="28"/>
        </w:rPr>
      </w:pPr>
    </w:p>
    <w:p w14:paraId="21013378">
      <w:pPr>
        <w:snapToGrid w:val="0"/>
        <w:spacing w:line="440" w:lineRule="exact"/>
        <w:ind w:firstLine="560" w:firstLineChars="200"/>
        <w:rPr>
          <w:rFonts w:hint="eastAsia" w:ascii="宋体" w:hAnsi="宋体" w:eastAsia="宋体" w:cs="宋体"/>
          <w:sz w:val="28"/>
          <w:szCs w:val="28"/>
        </w:rPr>
      </w:pPr>
    </w:p>
    <w:p w14:paraId="12622ED2">
      <w:pPr>
        <w:snapToGrid w:val="0"/>
        <w:spacing w:line="440" w:lineRule="exact"/>
        <w:ind w:firstLine="560" w:firstLineChars="200"/>
        <w:rPr>
          <w:rFonts w:hint="eastAsia" w:ascii="宋体" w:hAnsi="宋体" w:eastAsia="宋体" w:cs="宋体"/>
          <w:sz w:val="28"/>
          <w:szCs w:val="28"/>
        </w:rPr>
      </w:pPr>
    </w:p>
    <w:p w14:paraId="1F094935">
      <w:pPr>
        <w:snapToGrid w:val="0"/>
        <w:spacing w:line="4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招标代理机构声明：本合同标的经过</w:t>
      </w:r>
      <w:r>
        <w:rPr>
          <w:rFonts w:hint="eastAsia" w:ascii="宋体" w:hAnsi="宋体" w:eastAsia="宋体" w:cs="宋体"/>
          <w:sz w:val="28"/>
          <w:szCs w:val="28"/>
          <w:lang w:eastAsia="zh-CN"/>
        </w:rPr>
        <w:t>海南中信源项目管理有限公司</w:t>
      </w:r>
      <w:r>
        <w:rPr>
          <w:rFonts w:hint="eastAsia" w:ascii="宋体" w:hAnsi="宋体" w:eastAsia="宋体" w:cs="宋体"/>
          <w:sz w:val="28"/>
          <w:szCs w:val="28"/>
        </w:rPr>
        <w:t>依法定程序采购，合同主要条款内容与招标文件的内容一致。</w:t>
      </w:r>
    </w:p>
    <w:p w14:paraId="408E4D1A">
      <w:pPr>
        <w:snapToGrid w:val="0"/>
        <w:spacing w:line="440" w:lineRule="exact"/>
        <w:ind w:firstLine="560" w:firstLineChars="200"/>
        <w:rPr>
          <w:rFonts w:hint="eastAsia" w:ascii="宋体" w:hAnsi="宋体" w:eastAsia="宋体" w:cs="宋体"/>
          <w:sz w:val="28"/>
          <w:szCs w:val="28"/>
        </w:rPr>
      </w:pPr>
    </w:p>
    <w:p w14:paraId="199ECB7B">
      <w:pPr>
        <w:snapToGrid w:val="0"/>
        <w:spacing w:line="4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招标代理机构（盖章）：</w:t>
      </w:r>
      <w:r>
        <w:rPr>
          <w:rFonts w:hint="eastAsia" w:ascii="宋体" w:hAnsi="宋体" w:eastAsia="宋体" w:cs="宋体"/>
          <w:sz w:val="28"/>
          <w:szCs w:val="28"/>
          <w:lang w:eastAsia="zh-CN"/>
        </w:rPr>
        <w:t>海南中信源项目管理有限公司</w:t>
      </w:r>
      <w:r>
        <w:rPr>
          <w:rFonts w:hint="eastAsia" w:ascii="宋体" w:hAnsi="宋体" w:eastAsia="宋体" w:cs="宋体"/>
          <w:sz w:val="28"/>
          <w:szCs w:val="28"/>
        </w:rPr>
        <w:t xml:space="preserve">               </w:t>
      </w:r>
    </w:p>
    <w:p w14:paraId="730391FC">
      <w:pPr>
        <w:snapToGrid w:val="0"/>
        <w:spacing w:line="440" w:lineRule="exact"/>
        <w:ind w:firstLine="560" w:firstLineChars="200"/>
        <w:rPr>
          <w:rFonts w:hint="eastAsia" w:ascii="宋体" w:hAnsi="宋体" w:eastAsia="宋体" w:cs="宋体"/>
          <w:sz w:val="28"/>
          <w:szCs w:val="28"/>
        </w:rPr>
      </w:pPr>
    </w:p>
    <w:p w14:paraId="7E1D53E3">
      <w:pPr>
        <w:snapToGrid w:val="0"/>
        <w:spacing w:line="4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法定代表人或授权代表（签字或盖章）：                        </w:t>
      </w:r>
    </w:p>
    <w:p w14:paraId="19B62B9F">
      <w:pPr>
        <w:snapToGrid w:val="0"/>
        <w:spacing w:line="440" w:lineRule="exact"/>
        <w:ind w:firstLine="560" w:firstLineChars="200"/>
        <w:rPr>
          <w:rFonts w:hint="eastAsia" w:ascii="宋体" w:hAnsi="宋体" w:eastAsia="宋体" w:cs="宋体"/>
          <w:sz w:val="28"/>
          <w:szCs w:val="28"/>
        </w:rPr>
      </w:pPr>
    </w:p>
    <w:p w14:paraId="07FE419A">
      <w:pPr>
        <w:snapToGrid w:val="0"/>
        <w:spacing w:line="4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签订日期：       年      月      日</w:t>
      </w:r>
    </w:p>
    <w:p w14:paraId="688BEA4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方正楷体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A30D3E"/>
    <w:rsid w:val="40B401DB"/>
    <w:rsid w:val="47A52DC0"/>
    <w:rsid w:val="5AA74B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99"/>
    <w:pPr>
      <w:widowControl/>
      <w:spacing w:before="100" w:beforeLines="0" w:beforeAutospacing="1" w:after="100" w:afterLines="0" w:afterAutospacing="1" w:line="240" w:lineRule="auto"/>
      <w:jc w:val="left"/>
    </w:pPr>
    <w:rPr>
      <w:rFonts w:ascii="宋体" w:hAnsi="宋体" w:eastAsia="宋体" w:cs="宋体"/>
      <w:kern w:val="0"/>
      <w:sz w:val="24"/>
      <w:szCs w:val="24"/>
    </w:rPr>
  </w:style>
  <w:style w:type="paragraph" w:customStyle="1" w:styleId="6">
    <w:name w:val="my正文"/>
    <w:basedOn w:val="1"/>
    <w:qFormat/>
    <w:uiPriority w:val="0"/>
    <w:pPr>
      <w:spacing w:line="360" w:lineRule="auto"/>
      <w:ind w:firstLine="480" w:firstLineChars="200"/>
    </w:pPr>
    <w:rPr>
      <w:rFonts w:ascii="Calibri" w:hAnsi="Calibri" w:eastAsia="宋体"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3180</Words>
  <Characters>3218</Characters>
  <Lines>0</Lines>
  <Paragraphs>0</Paragraphs>
  <TotalTime>5</TotalTime>
  <ScaleCrop>false</ScaleCrop>
  <LinksUpToDate>false</LinksUpToDate>
  <CharactersWithSpaces>3612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2025-06-09T03:42:00Z</dcterms:created>
  <dc:creator>Administrator</dc:creator>
  <cp:lastModifiedBy>z.m</cp:lastModifiedBy>
  <dcterms:modified xsi:type="dcterms:W3CDTF">2025-06-12T08:18:39Z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eyJoZGlkIjoiM2M0OTQyOWI3YWFhYmIwODBjZWUzZDM0ZWI5YzgwMmIiLCJ1c2VySWQiOiIyMDA1ODIxNzYifQ==</vt:lpwstr>
  </property>
  <property fmtid="{D5CDD505-2E9C-101B-9397-08002B2CF9AE}" pid="4" name="ICV">
    <vt:lpwstr>FBBF302F45754453B44283C642CCE63F_12</vt:lpwstr>
  </property>
</Properties>
</file>