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海南华侨中学2025年-2026年初、高中部物业管理服务项目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[HKGP]20250500007[GK]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海南华侨中学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海南华侨中学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海南华侨中学2025年-2026年初、高中部物业管理服务项目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[HKGP]20250500007[GK]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海南华侨中学2025年-2026年初、高中部物业管理服务项目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6,609,429.12元</w:t>
      </w:r>
      <w:r>
        <w:rPr>
          <w:rFonts w:ascii="仿宋_GB2312" w:hAnsi="仿宋_GB2312" w:cs="仿宋_GB2312" w:eastAsia="仿宋_GB2312"/>
        </w:rPr>
        <w:t>陆佰陆拾万零玖仟肆佰贰拾玖元壹角贰分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海南华侨中学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海南省海口市海秀路59号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0898-66500168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采购包1：6,609,429.12元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联系人：陈部长</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0"/>
          <w:color w:val="333333"/>
          <w:shd w:fill="FFFFFF" w:val="clear"/>
        </w:rPr>
        <w:t>海南华侨中学</w:t>
      </w:r>
      <w:r>
        <w:rPr>
          <w:rFonts w:ascii="仿宋_GB2312" w:hAnsi="仿宋_GB2312" w:cs="仿宋_GB2312" w:eastAsia="仿宋_GB2312"/>
          <w:sz w:val="30"/>
          <w:color w:val="333333"/>
          <w:shd w:fill="FFFFFF" w:val="clear"/>
        </w:rPr>
        <w:t>初、高中部分别</w:t>
      </w:r>
      <w:r>
        <w:rPr>
          <w:rFonts w:ascii="仿宋_GB2312" w:hAnsi="仿宋_GB2312" w:cs="仿宋_GB2312" w:eastAsia="仿宋_GB2312"/>
          <w:sz w:val="30"/>
          <w:color w:val="333333"/>
          <w:shd w:fill="FFFFFF" w:val="clear"/>
        </w:rPr>
        <w:t>位于</w:t>
      </w:r>
      <w:r>
        <w:rPr>
          <w:rFonts w:ascii="仿宋_GB2312" w:hAnsi="仿宋_GB2312" w:cs="仿宋_GB2312" w:eastAsia="仿宋_GB2312"/>
          <w:sz w:val="30"/>
          <w:color w:val="333333"/>
          <w:shd w:fill="FFFFFF" w:val="clear"/>
        </w:rPr>
        <w:t>海南省海口市蓝城大道</w:t>
      </w:r>
      <w:r>
        <w:rPr>
          <w:rFonts w:ascii="仿宋_GB2312" w:hAnsi="仿宋_GB2312" w:cs="仿宋_GB2312" w:eastAsia="仿宋_GB2312"/>
          <w:sz w:val="30"/>
          <w:color w:val="333333"/>
          <w:shd w:fill="FFFFFF" w:val="clear"/>
        </w:rPr>
        <w:t>8号、</w:t>
      </w:r>
      <w:r>
        <w:rPr>
          <w:rFonts w:ascii="仿宋_GB2312" w:hAnsi="仿宋_GB2312" w:cs="仿宋_GB2312" w:eastAsia="仿宋_GB2312"/>
          <w:sz w:val="30"/>
          <w:color w:val="333333"/>
          <w:shd w:fill="FFFFFF" w:val="clear"/>
        </w:rPr>
        <w:t>海南省海口市</w:t>
      </w:r>
      <w:r>
        <w:rPr>
          <w:rFonts w:ascii="仿宋_GB2312" w:hAnsi="仿宋_GB2312" w:cs="仿宋_GB2312" w:eastAsia="仿宋_GB2312"/>
          <w:sz w:val="30"/>
          <w:color w:val="333333"/>
          <w:shd w:fill="FFFFFF" w:val="clear"/>
        </w:rPr>
        <w:t>海秀路</w:t>
      </w:r>
      <w:r>
        <w:rPr>
          <w:rFonts w:ascii="仿宋_GB2312" w:hAnsi="仿宋_GB2312" w:cs="仿宋_GB2312" w:eastAsia="仿宋_GB2312"/>
          <w:sz w:val="30"/>
          <w:color w:val="333333"/>
          <w:shd w:fill="FFFFFF" w:val="clear"/>
        </w:rPr>
        <w:t>59号</w:t>
      </w:r>
      <w:r>
        <w:rPr>
          <w:rFonts w:ascii="仿宋_GB2312" w:hAnsi="仿宋_GB2312" w:cs="仿宋_GB2312" w:eastAsia="仿宋_GB2312"/>
          <w:sz w:val="30"/>
          <w:color w:val="333333"/>
          <w:shd w:fill="FFFFFF" w:val="clear"/>
        </w:rPr>
        <w:t>，学校分高中部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156905.55平方米）</w:t>
      </w:r>
      <w:r>
        <w:rPr>
          <w:rFonts w:ascii="仿宋_GB2312" w:hAnsi="仿宋_GB2312" w:cs="仿宋_GB2312" w:eastAsia="仿宋_GB2312"/>
          <w:sz w:val="30"/>
          <w:color w:val="333333"/>
          <w:shd w:fill="FFFFFF" w:val="clear"/>
        </w:rPr>
        <w:t>、初中部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78787.98平方米）二</w:t>
      </w:r>
      <w:r>
        <w:rPr>
          <w:rFonts w:ascii="仿宋_GB2312" w:hAnsi="仿宋_GB2312" w:cs="仿宋_GB2312" w:eastAsia="仿宋_GB2312"/>
          <w:sz w:val="30"/>
          <w:color w:val="333333"/>
          <w:shd w:fill="FFFFFF" w:val="clear"/>
        </w:rPr>
        <w:t>个校区，占地</w:t>
      </w:r>
      <w:r>
        <w:rPr>
          <w:rFonts w:ascii="仿宋_GB2312" w:hAnsi="仿宋_GB2312" w:cs="仿宋_GB2312" w:eastAsia="仿宋_GB2312"/>
          <w:sz w:val="30"/>
          <w:color w:val="333333"/>
          <w:shd w:fill="FFFFFF" w:val="clear"/>
        </w:rPr>
        <w:t>235693.53平方米</w:t>
      </w:r>
      <w:r>
        <w:rPr>
          <w:rFonts w:ascii="仿宋_GB2312" w:hAnsi="仿宋_GB2312" w:cs="仿宋_GB2312" w:eastAsia="仿宋_GB2312"/>
          <w:sz w:val="30"/>
          <w:color w:val="333333"/>
          <w:shd w:fill="FFFFFF" w:val="clear"/>
        </w:rPr>
        <w:t>，现有约</w:t>
      </w:r>
      <w:r>
        <w:rPr>
          <w:rFonts w:ascii="仿宋_GB2312" w:hAnsi="仿宋_GB2312" w:cs="仿宋_GB2312" w:eastAsia="仿宋_GB2312"/>
          <w:sz w:val="30"/>
          <w:color w:val="333333"/>
          <w:shd w:fill="FFFFFF" w:val="clear"/>
        </w:rPr>
        <w:t>150个教学班，7000余名学生，有近600名专任教师。</w:t>
      </w:r>
    </w:p>
    <w:p>
      <w:pPr>
        <w:pStyle w:val="null3"/>
        <w:spacing w:before="105" w:after="105"/>
        <w:ind w:firstLine="600"/>
        <w:jc w:val="left"/>
      </w:pPr>
      <w:r>
        <w:rPr>
          <w:rFonts w:ascii="仿宋_GB2312" w:hAnsi="仿宋_GB2312" w:cs="仿宋_GB2312" w:eastAsia="仿宋_GB2312"/>
          <w:sz w:val="30"/>
        </w:rPr>
        <w:t>1.项目编号：[HKGP]20250500007[GK]</w:t>
      </w:r>
    </w:p>
    <w:p>
      <w:pPr>
        <w:pStyle w:val="null3"/>
        <w:spacing w:before="105" w:after="105"/>
        <w:ind w:firstLine="600"/>
        <w:jc w:val="both"/>
      </w:pPr>
      <w:r>
        <w:rPr>
          <w:rFonts w:ascii="仿宋_GB2312" w:hAnsi="仿宋_GB2312" w:cs="仿宋_GB2312" w:eastAsia="仿宋_GB2312"/>
          <w:sz w:val="30"/>
        </w:rPr>
        <w:t>2.项目名称：</w:t>
      </w:r>
      <w:r>
        <w:rPr>
          <w:rFonts w:ascii="仿宋_GB2312" w:hAnsi="仿宋_GB2312" w:cs="仿宋_GB2312" w:eastAsia="仿宋_GB2312"/>
          <w:sz w:val="30"/>
          <w:color w:val="222222"/>
          <w:shd w:fill="FFFFFF" w:val="clear"/>
        </w:rPr>
        <w:t>海南华侨中学</w:t>
      </w:r>
      <w:r>
        <w:rPr>
          <w:rFonts w:ascii="仿宋_GB2312" w:hAnsi="仿宋_GB2312" w:cs="仿宋_GB2312" w:eastAsia="仿宋_GB2312"/>
          <w:sz w:val="30"/>
          <w:color w:val="222222"/>
          <w:shd w:fill="FFFFFF" w:val="clear"/>
        </w:rPr>
        <w:t>2025年-2026年初、高中部物业管理服务项目的采购项目</w:t>
      </w:r>
    </w:p>
    <w:p>
      <w:pPr>
        <w:pStyle w:val="null3"/>
        <w:spacing w:before="105" w:after="105"/>
        <w:ind w:firstLine="600"/>
        <w:jc w:val="both"/>
      </w:pPr>
      <w:r>
        <w:rPr>
          <w:rFonts w:ascii="仿宋_GB2312" w:hAnsi="仿宋_GB2312" w:cs="仿宋_GB2312" w:eastAsia="仿宋_GB2312"/>
          <w:sz w:val="30"/>
        </w:rPr>
        <w:t>3.预算金额：</w:t>
      </w:r>
      <w:r>
        <w:rPr>
          <w:rFonts w:ascii="仿宋_GB2312" w:hAnsi="仿宋_GB2312" w:cs="仿宋_GB2312" w:eastAsia="仿宋_GB2312"/>
          <w:sz w:val="30"/>
          <w:color w:val="222222"/>
          <w:shd w:fill="FFFFFF" w:val="clear"/>
        </w:rPr>
        <w:t>6609429.12</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w:t>
      </w:r>
      <w:r>
        <w:rPr>
          <w:rFonts w:ascii="仿宋_GB2312" w:hAnsi="仿宋_GB2312" w:cs="仿宋_GB2312" w:eastAsia="仿宋_GB2312"/>
          <w:sz w:val="30"/>
          <w:color w:val="222222"/>
          <w:shd w:fill="FFFFFF" w:val="clear"/>
        </w:rPr>
        <w:t>大写：陆佰</w:t>
      </w:r>
      <w:r>
        <w:rPr>
          <w:rFonts w:ascii="仿宋_GB2312" w:hAnsi="仿宋_GB2312" w:cs="仿宋_GB2312" w:eastAsia="仿宋_GB2312"/>
          <w:sz w:val="30"/>
          <w:color w:val="222222"/>
          <w:shd w:fill="FFFFFF" w:val="clear"/>
        </w:rPr>
        <w:t>陆</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万零玖仟肆</w:t>
      </w:r>
      <w:r>
        <w:rPr>
          <w:rFonts w:ascii="仿宋_GB2312" w:hAnsi="仿宋_GB2312" w:cs="仿宋_GB2312" w:eastAsia="仿宋_GB2312"/>
          <w:sz w:val="30"/>
          <w:color w:val="222222"/>
          <w:shd w:fill="FFFFFF" w:val="clear"/>
        </w:rPr>
        <w:t>佰</w:t>
      </w:r>
      <w:r>
        <w:rPr>
          <w:rFonts w:ascii="仿宋_GB2312" w:hAnsi="仿宋_GB2312" w:cs="仿宋_GB2312" w:eastAsia="仿宋_GB2312"/>
          <w:sz w:val="30"/>
          <w:color w:val="222222"/>
          <w:shd w:fill="FFFFFF" w:val="clear"/>
        </w:rPr>
        <w:t>贰</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壹</w:t>
      </w:r>
      <w:r>
        <w:rPr>
          <w:rFonts w:ascii="仿宋_GB2312" w:hAnsi="仿宋_GB2312" w:cs="仿宋_GB2312" w:eastAsia="仿宋_GB2312"/>
          <w:sz w:val="30"/>
          <w:color w:val="222222"/>
          <w:shd w:fill="FFFFFF" w:val="clear"/>
        </w:rPr>
        <w:t>角</w:t>
      </w:r>
      <w:r>
        <w:rPr>
          <w:rFonts w:ascii="仿宋_GB2312" w:hAnsi="仿宋_GB2312" w:cs="仿宋_GB2312" w:eastAsia="仿宋_GB2312"/>
          <w:sz w:val="30"/>
          <w:color w:val="222222"/>
          <w:shd w:fill="FFFFFF" w:val="clear"/>
        </w:rPr>
        <w:t>贰</w:t>
      </w:r>
      <w:r>
        <w:rPr>
          <w:rFonts w:ascii="仿宋_GB2312" w:hAnsi="仿宋_GB2312" w:cs="仿宋_GB2312" w:eastAsia="仿宋_GB2312"/>
          <w:sz w:val="30"/>
          <w:color w:val="222222"/>
          <w:shd w:fill="FFFFFF" w:val="clear"/>
        </w:rPr>
        <w:t>分</w:t>
      </w:r>
      <w:r>
        <w:rPr>
          <w:rFonts w:ascii="仿宋_GB2312" w:hAnsi="仿宋_GB2312" w:cs="仿宋_GB2312" w:eastAsia="仿宋_GB2312"/>
          <w:sz w:val="30"/>
          <w:color w:val="222222"/>
          <w:shd w:fill="FFFFFF" w:val="clear"/>
        </w:rPr>
        <w:t>）</w:t>
      </w:r>
    </w:p>
    <w:p>
      <w:pPr>
        <w:pStyle w:val="null3"/>
        <w:spacing w:before="105" w:after="105"/>
        <w:ind w:firstLine="600"/>
        <w:jc w:val="both"/>
      </w:pPr>
      <w:r>
        <w:rPr>
          <w:rFonts w:ascii="仿宋_GB2312" w:hAnsi="仿宋_GB2312" w:cs="仿宋_GB2312" w:eastAsia="仿宋_GB2312"/>
          <w:sz w:val="30"/>
        </w:rPr>
        <w:t xml:space="preserve">4.最高限价（如有）： </w:t>
      </w:r>
      <w:r>
        <w:rPr>
          <w:rFonts w:ascii="仿宋_GB2312" w:hAnsi="仿宋_GB2312" w:cs="仿宋_GB2312" w:eastAsia="仿宋_GB2312"/>
          <w:sz w:val="30"/>
          <w:color w:val="222222"/>
          <w:shd w:fill="FFFFFF" w:val="clear"/>
        </w:rPr>
        <w:t>6496972.69</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w:t>
      </w:r>
      <w:r>
        <w:rPr>
          <w:rFonts w:ascii="仿宋_GB2312" w:hAnsi="仿宋_GB2312" w:cs="仿宋_GB2312" w:eastAsia="仿宋_GB2312"/>
          <w:sz w:val="30"/>
          <w:color w:val="222222"/>
          <w:shd w:fill="FFFFFF" w:val="clear"/>
        </w:rPr>
        <w:t>大写：陆佰</w:t>
      </w:r>
      <w:r>
        <w:rPr>
          <w:rFonts w:ascii="仿宋_GB2312" w:hAnsi="仿宋_GB2312" w:cs="仿宋_GB2312" w:eastAsia="仿宋_GB2312"/>
          <w:sz w:val="30"/>
          <w:color w:val="222222"/>
          <w:shd w:fill="FFFFFF" w:val="clear"/>
        </w:rPr>
        <w:t>肆</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万</w:t>
      </w:r>
      <w:r>
        <w:rPr>
          <w:rFonts w:ascii="仿宋_GB2312" w:hAnsi="仿宋_GB2312" w:cs="仿宋_GB2312" w:eastAsia="仿宋_GB2312"/>
          <w:sz w:val="30"/>
          <w:color w:val="222222"/>
          <w:shd w:fill="FFFFFF" w:val="clear"/>
        </w:rPr>
        <w:t>陆</w:t>
      </w:r>
      <w:r>
        <w:rPr>
          <w:rFonts w:ascii="仿宋_GB2312" w:hAnsi="仿宋_GB2312" w:cs="仿宋_GB2312" w:eastAsia="仿宋_GB2312"/>
          <w:sz w:val="30"/>
          <w:color w:val="222222"/>
          <w:shd w:fill="FFFFFF" w:val="clear"/>
        </w:rPr>
        <w:t>仟</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佰</w:t>
      </w:r>
      <w:r>
        <w:rPr>
          <w:rFonts w:ascii="仿宋_GB2312" w:hAnsi="仿宋_GB2312" w:cs="仿宋_GB2312" w:eastAsia="仿宋_GB2312"/>
          <w:sz w:val="30"/>
          <w:color w:val="222222"/>
          <w:shd w:fill="FFFFFF" w:val="clear"/>
        </w:rPr>
        <w:t>柒</w:t>
      </w:r>
      <w:r>
        <w:rPr>
          <w:rFonts w:ascii="仿宋_GB2312" w:hAnsi="仿宋_GB2312" w:cs="仿宋_GB2312" w:eastAsia="仿宋_GB2312"/>
          <w:sz w:val="30"/>
          <w:color w:val="222222"/>
          <w:shd w:fill="FFFFFF" w:val="clear"/>
        </w:rPr>
        <w:t>拾</w:t>
      </w:r>
      <w:r>
        <w:rPr>
          <w:rFonts w:ascii="仿宋_GB2312" w:hAnsi="仿宋_GB2312" w:cs="仿宋_GB2312" w:eastAsia="仿宋_GB2312"/>
          <w:sz w:val="30"/>
          <w:color w:val="222222"/>
          <w:shd w:fill="FFFFFF" w:val="clear"/>
        </w:rPr>
        <w:t>贰</w:t>
      </w:r>
      <w:r>
        <w:rPr>
          <w:rFonts w:ascii="仿宋_GB2312" w:hAnsi="仿宋_GB2312" w:cs="仿宋_GB2312" w:eastAsia="仿宋_GB2312"/>
          <w:sz w:val="30"/>
          <w:color w:val="222222"/>
          <w:shd w:fill="FFFFFF" w:val="clear"/>
        </w:rPr>
        <w:t>元</w:t>
      </w:r>
      <w:r>
        <w:rPr>
          <w:rFonts w:ascii="仿宋_GB2312" w:hAnsi="仿宋_GB2312" w:cs="仿宋_GB2312" w:eastAsia="仿宋_GB2312"/>
          <w:sz w:val="30"/>
          <w:color w:val="222222"/>
          <w:shd w:fill="FFFFFF" w:val="clear"/>
        </w:rPr>
        <w:t>陆</w:t>
      </w:r>
      <w:r>
        <w:rPr>
          <w:rFonts w:ascii="仿宋_GB2312" w:hAnsi="仿宋_GB2312" w:cs="仿宋_GB2312" w:eastAsia="仿宋_GB2312"/>
          <w:sz w:val="30"/>
          <w:color w:val="222222"/>
          <w:shd w:fill="FFFFFF" w:val="clear"/>
        </w:rPr>
        <w:t>角</w:t>
      </w:r>
      <w:r>
        <w:rPr>
          <w:rFonts w:ascii="仿宋_GB2312" w:hAnsi="仿宋_GB2312" w:cs="仿宋_GB2312" w:eastAsia="仿宋_GB2312"/>
          <w:sz w:val="30"/>
          <w:color w:val="222222"/>
          <w:shd w:fill="FFFFFF" w:val="clear"/>
        </w:rPr>
        <w:t>玖</w:t>
      </w:r>
      <w:r>
        <w:rPr>
          <w:rFonts w:ascii="仿宋_GB2312" w:hAnsi="仿宋_GB2312" w:cs="仿宋_GB2312" w:eastAsia="仿宋_GB2312"/>
          <w:sz w:val="30"/>
          <w:color w:val="222222"/>
          <w:shd w:fill="FFFFFF" w:val="clear"/>
        </w:rPr>
        <w:t>分</w:t>
      </w:r>
      <w:r>
        <w:rPr>
          <w:rFonts w:ascii="仿宋_GB2312" w:hAnsi="仿宋_GB2312" w:cs="仿宋_GB2312" w:eastAsia="仿宋_GB2312"/>
          <w:sz w:val="30"/>
          <w:color w:val="222222"/>
          <w:shd w:fill="FFFFFF" w:val="clear"/>
        </w:rPr>
        <w:t>）</w:t>
      </w:r>
    </w:p>
    <w:p>
      <w:pPr>
        <w:pStyle w:val="null3"/>
        <w:spacing w:before="105" w:after="105"/>
        <w:ind w:firstLine="600"/>
        <w:jc w:val="both"/>
      </w:pPr>
      <w:r>
        <w:rPr>
          <w:rFonts w:ascii="仿宋_GB2312" w:hAnsi="仿宋_GB2312" w:cs="仿宋_GB2312" w:eastAsia="仿宋_GB2312"/>
          <w:sz w:val="30"/>
        </w:rPr>
        <w:t>5.采购需求：详见“第三章 采购需求 ”</w:t>
      </w:r>
    </w:p>
    <w:p>
      <w:pPr>
        <w:pStyle w:val="null3"/>
        <w:spacing w:before="105" w:after="105"/>
        <w:ind w:firstLine="600"/>
        <w:jc w:val="both"/>
      </w:pPr>
      <w:r>
        <w:rPr>
          <w:rFonts w:ascii="仿宋_GB2312" w:hAnsi="仿宋_GB2312" w:cs="仿宋_GB2312" w:eastAsia="仿宋_GB2312"/>
          <w:sz w:val="30"/>
        </w:rPr>
        <w:t>6.合同履行期限：</w:t>
      </w:r>
      <w:r>
        <w:rPr>
          <w:rFonts w:ascii="仿宋_GB2312" w:hAnsi="仿宋_GB2312" w:cs="仿宋_GB2312" w:eastAsia="仿宋_GB2312"/>
          <w:sz w:val="30"/>
        </w:rPr>
        <w:t>自合同签订之日起一年</w:t>
      </w:r>
    </w:p>
    <w:p>
      <w:pPr>
        <w:pStyle w:val="null3"/>
        <w:ind w:firstLine="600"/>
        <w:jc w:val="left"/>
      </w:pPr>
      <w:r>
        <w:rPr>
          <w:rFonts w:ascii="仿宋_GB2312" w:hAnsi="仿宋_GB2312" w:cs="仿宋_GB2312" w:eastAsia="仿宋_GB2312"/>
          <w:sz w:val="30"/>
        </w:rPr>
        <w:t>7.付款方式：</w:t>
      </w:r>
      <w:r>
        <w:rPr>
          <w:rFonts w:ascii="仿宋_GB2312" w:hAnsi="仿宋_GB2312" w:cs="仿宋_GB2312" w:eastAsia="仿宋_GB2312"/>
          <w:sz w:val="30"/>
          <w:color w:val="000000"/>
        </w:rPr>
        <w:t>采购人对中标人物业服务进行月度考核，在中标物业公司递交支付申请考核材料（含物业从业人员名单及身份证号等资料）并经采购人审核合格后的次月</w:t>
      </w:r>
      <w:r>
        <w:rPr>
          <w:rFonts w:ascii="仿宋_GB2312" w:hAnsi="仿宋_GB2312" w:cs="仿宋_GB2312" w:eastAsia="仿宋_GB2312"/>
          <w:sz w:val="30"/>
          <w:color w:val="000000"/>
        </w:rPr>
        <w:t>10 个工作日内，由采购人结算支付其申请的上月物业服务费。</w:t>
      </w:r>
    </w:p>
    <w:p>
      <w:pPr>
        <w:pStyle w:val="null3"/>
        <w:spacing w:after="120"/>
        <w:ind w:firstLine="600"/>
        <w:jc w:val="left"/>
      </w:pPr>
      <w:r>
        <w:rPr>
          <w:rFonts w:ascii="仿宋_GB2312" w:hAnsi="仿宋_GB2312" w:cs="仿宋_GB2312" w:eastAsia="仿宋_GB2312"/>
          <w:sz w:val="30"/>
          <w:color w:val="000000"/>
        </w:rPr>
        <w:t>8、服务地点：</w:t>
      </w:r>
      <w:r>
        <w:rPr>
          <w:rFonts w:ascii="仿宋_GB2312" w:hAnsi="仿宋_GB2312" w:cs="仿宋_GB2312" w:eastAsia="仿宋_GB2312"/>
          <w:sz w:val="30"/>
          <w:color w:val="222222"/>
          <w:shd w:fill="FFFFFF" w:val="clear"/>
        </w:rPr>
        <w:t>海南华侨中学初、高中部。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6,609,429.12</w:t>
      </w:r>
    </w:p>
    <w:p>
      <w:pPr>
        <w:pStyle w:val="null3"/>
        <w:jc w:val="left"/>
      </w:pPr>
      <w:r>
        <w:rPr>
          <w:rFonts w:ascii="仿宋_GB2312" w:hAnsi="仿宋_GB2312" w:cs="仿宋_GB2312" w:eastAsia="仿宋_GB2312"/>
        </w:rPr>
        <w:t>采购包最高限价（元）: 6,496,972.69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6,609,429.12</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6,496,972.69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0"/>
                <w:b/>
              </w:rPr>
              <w:t>一、项目的基本概况</w:t>
            </w:r>
          </w:p>
          <w:p>
            <w:pPr>
              <w:pStyle w:val="null3"/>
              <w:spacing w:after="120"/>
              <w:ind w:left="420" w:firstLine="420"/>
              <w:jc w:val="left"/>
            </w:pPr>
            <w:r>
              <w:rPr>
                <w:rFonts w:ascii="仿宋_GB2312" w:hAnsi="仿宋_GB2312" w:cs="仿宋_GB2312" w:eastAsia="仿宋_GB2312"/>
                <w:sz w:val="30"/>
                <w:color w:val="333333"/>
                <w:shd w:fill="FFFFFF" w:val="clear"/>
              </w:rPr>
              <w:t>海南华侨中学</w:t>
            </w:r>
            <w:r>
              <w:rPr>
                <w:rFonts w:ascii="仿宋_GB2312" w:hAnsi="仿宋_GB2312" w:cs="仿宋_GB2312" w:eastAsia="仿宋_GB2312"/>
                <w:sz w:val="30"/>
                <w:color w:val="333333"/>
                <w:shd w:fill="FFFFFF" w:val="clear"/>
              </w:rPr>
              <w:t>初、高中部分别</w:t>
            </w:r>
            <w:r>
              <w:rPr>
                <w:rFonts w:ascii="仿宋_GB2312" w:hAnsi="仿宋_GB2312" w:cs="仿宋_GB2312" w:eastAsia="仿宋_GB2312"/>
                <w:sz w:val="30"/>
                <w:color w:val="333333"/>
                <w:shd w:fill="FFFFFF" w:val="clear"/>
              </w:rPr>
              <w:t>位于</w:t>
            </w:r>
            <w:r>
              <w:rPr>
                <w:rFonts w:ascii="仿宋_GB2312" w:hAnsi="仿宋_GB2312" w:cs="仿宋_GB2312" w:eastAsia="仿宋_GB2312"/>
                <w:sz w:val="30"/>
                <w:color w:val="333333"/>
                <w:shd w:fill="FFFFFF" w:val="clear"/>
              </w:rPr>
              <w:t>海南省海口市蓝城大道</w:t>
            </w:r>
            <w:r>
              <w:rPr>
                <w:rFonts w:ascii="仿宋_GB2312" w:hAnsi="仿宋_GB2312" w:cs="仿宋_GB2312" w:eastAsia="仿宋_GB2312"/>
                <w:sz w:val="30"/>
                <w:color w:val="333333"/>
                <w:shd w:fill="FFFFFF" w:val="clear"/>
              </w:rPr>
              <w:t>8号、</w:t>
            </w:r>
            <w:r>
              <w:rPr>
                <w:rFonts w:ascii="仿宋_GB2312" w:hAnsi="仿宋_GB2312" w:cs="仿宋_GB2312" w:eastAsia="仿宋_GB2312"/>
                <w:sz w:val="30"/>
                <w:color w:val="333333"/>
                <w:shd w:fill="FFFFFF" w:val="clear"/>
              </w:rPr>
              <w:t>海南省海口市</w:t>
            </w:r>
            <w:r>
              <w:rPr>
                <w:rFonts w:ascii="仿宋_GB2312" w:hAnsi="仿宋_GB2312" w:cs="仿宋_GB2312" w:eastAsia="仿宋_GB2312"/>
                <w:sz w:val="30"/>
                <w:color w:val="333333"/>
                <w:shd w:fill="FFFFFF" w:val="clear"/>
              </w:rPr>
              <w:t>海秀路</w:t>
            </w:r>
            <w:r>
              <w:rPr>
                <w:rFonts w:ascii="仿宋_GB2312" w:hAnsi="仿宋_GB2312" w:cs="仿宋_GB2312" w:eastAsia="仿宋_GB2312"/>
                <w:sz w:val="30"/>
                <w:color w:val="333333"/>
                <w:shd w:fill="FFFFFF" w:val="clear"/>
              </w:rPr>
              <w:t>59号</w:t>
            </w:r>
            <w:r>
              <w:rPr>
                <w:rFonts w:ascii="仿宋_GB2312" w:hAnsi="仿宋_GB2312" w:cs="仿宋_GB2312" w:eastAsia="仿宋_GB2312"/>
                <w:sz w:val="30"/>
                <w:color w:val="333333"/>
                <w:shd w:fill="FFFFFF" w:val="clear"/>
              </w:rPr>
              <w:t>，学校分高中部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156905.55平方米）</w:t>
            </w:r>
            <w:r>
              <w:rPr>
                <w:rFonts w:ascii="仿宋_GB2312" w:hAnsi="仿宋_GB2312" w:cs="仿宋_GB2312" w:eastAsia="仿宋_GB2312"/>
                <w:sz w:val="30"/>
                <w:color w:val="333333"/>
                <w:shd w:fill="FFFFFF" w:val="clear"/>
              </w:rPr>
              <w:t>、初中部</w:t>
            </w:r>
            <w:r>
              <w:rPr>
                <w:rFonts w:ascii="仿宋_GB2312" w:hAnsi="仿宋_GB2312" w:cs="仿宋_GB2312" w:eastAsia="仿宋_GB2312"/>
                <w:sz w:val="30"/>
                <w:color w:val="333333"/>
                <w:shd w:fill="FFFFFF" w:val="clear"/>
              </w:rPr>
              <w:t>（</w:t>
            </w:r>
            <w:r>
              <w:rPr>
                <w:rFonts w:ascii="仿宋_GB2312" w:hAnsi="仿宋_GB2312" w:cs="仿宋_GB2312" w:eastAsia="仿宋_GB2312"/>
                <w:sz w:val="30"/>
                <w:color w:val="333333"/>
                <w:shd w:fill="FFFFFF" w:val="clear"/>
              </w:rPr>
              <w:t>78787.98平方米）二</w:t>
            </w:r>
            <w:r>
              <w:rPr>
                <w:rFonts w:ascii="仿宋_GB2312" w:hAnsi="仿宋_GB2312" w:cs="仿宋_GB2312" w:eastAsia="仿宋_GB2312"/>
                <w:sz w:val="30"/>
                <w:color w:val="333333"/>
                <w:shd w:fill="FFFFFF" w:val="clear"/>
              </w:rPr>
              <w:t>个校区，占地</w:t>
            </w:r>
            <w:r>
              <w:rPr>
                <w:rFonts w:ascii="仿宋_GB2312" w:hAnsi="仿宋_GB2312" w:cs="仿宋_GB2312" w:eastAsia="仿宋_GB2312"/>
                <w:sz w:val="30"/>
                <w:color w:val="333333"/>
                <w:shd w:fill="FFFFFF" w:val="clear"/>
              </w:rPr>
              <w:t>235693.53平方米</w:t>
            </w:r>
            <w:r>
              <w:rPr>
                <w:rFonts w:ascii="仿宋_GB2312" w:hAnsi="仿宋_GB2312" w:cs="仿宋_GB2312" w:eastAsia="仿宋_GB2312"/>
                <w:sz w:val="30"/>
                <w:color w:val="333333"/>
                <w:shd w:fill="FFFFFF" w:val="clear"/>
              </w:rPr>
              <w:t>，现有约</w:t>
            </w:r>
            <w:r>
              <w:rPr>
                <w:rFonts w:ascii="仿宋_GB2312" w:hAnsi="仿宋_GB2312" w:cs="仿宋_GB2312" w:eastAsia="仿宋_GB2312"/>
                <w:sz w:val="30"/>
                <w:color w:val="333333"/>
                <w:shd w:fill="FFFFFF" w:val="clear"/>
              </w:rPr>
              <w:t>150个教学班，7000余名学生，有近600名专任教师。</w:t>
            </w:r>
          </w:p>
          <w:p>
            <w:pPr>
              <w:pStyle w:val="null3"/>
              <w:spacing w:before="105" w:after="105"/>
              <w:jc w:val="left"/>
              <w:outlineLvl w:val="1"/>
            </w:pPr>
            <w:r>
              <w:rPr>
                <w:rFonts w:ascii="仿宋_GB2312" w:hAnsi="仿宋_GB2312" w:cs="仿宋_GB2312" w:eastAsia="仿宋_GB2312"/>
                <w:sz w:val="30"/>
                <w:b/>
              </w:rPr>
              <w:t>二</w:t>
            </w:r>
            <w:r>
              <w:rPr>
                <w:rFonts w:ascii="仿宋_GB2312" w:hAnsi="仿宋_GB2312" w:cs="仿宋_GB2312" w:eastAsia="仿宋_GB2312"/>
                <w:sz w:val="30"/>
                <w:b/>
              </w:rPr>
              <w:t>、以下带</w:t>
            </w:r>
            <w:r>
              <w:rPr>
                <w:rFonts w:ascii="仿宋_GB2312" w:hAnsi="仿宋_GB2312" w:cs="仿宋_GB2312" w:eastAsia="仿宋_GB2312"/>
                <w:sz w:val="30"/>
                <w:b/>
              </w:rPr>
              <w:t>★条款为实质性条款，投标人须提供书面承诺函（格式自拟），不提供承诺函或承诺不满足则视为无效投标。</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①、杜绝火灾责任事故，预防刑事案件发生；</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②、环境卫生、清洁率达 95%；</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③、消防设备设施检查覆盖率 100%；</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④、水电日常维修及时率 100%；</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⑤、服务有效投诉少于 1%，处理率 100%；</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color w:val="000000"/>
              </w:rPr>
              <w:t>⑥、</w:t>
            </w:r>
            <w:r>
              <w:rPr>
                <w:rFonts w:ascii="仿宋_GB2312" w:hAnsi="仿宋_GB2312" w:cs="仿宋_GB2312" w:eastAsia="仿宋_GB2312"/>
                <w:sz w:val="30"/>
                <w:color w:val="000000"/>
              </w:rPr>
              <w:t>师生</w:t>
            </w:r>
            <w:r>
              <w:rPr>
                <w:rFonts w:ascii="仿宋_GB2312" w:hAnsi="仿宋_GB2312" w:cs="仿宋_GB2312" w:eastAsia="仿宋_GB2312"/>
                <w:sz w:val="30"/>
                <w:color w:val="000000"/>
              </w:rPr>
              <w:t>满意率</w:t>
            </w:r>
            <w:r>
              <w:rPr>
                <w:rFonts w:ascii="仿宋_GB2312" w:hAnsi="仿宋_GB2312" w:cs="仿宋_GB2312" w:eastAsia="仿宋_GB2312"/>
                <w:sz w:val="30"/>
                <w:color w:val="000000"/>
              </w:rPr>
              <w:t>90%。</w:t>
            </w:r>
          </w:p>
          <w:p>
            <w:pPr>
              <w:pStyle w:val="null3"/>
              <w:jc w:val="left"/>
            </w:pPr>
            <w:r>
              <w:rPr>
                <w:rFonts w:ascii="仿宋_GB2312" w:hAnsi="仿宋_GB2312" w:cs="仿宋_GB2312" w:eastAsia="仿宋_GB2312"/>
                <w:sz w:val="30"/>
              </w:rPr>
              <w:t>★⑦</w:t>
            </w:r>
            <w:r>
              <w:rPr>
                <w:rFonts w:ascii="仿宋_GB2312" w:hAnsi="仿宋_GB2312" w:cs="仿宋_GB2312" w:eastAsia="仿宋_GB2312"/>
                <w:sz w:val="30"/>
              </w:rPr>
              <w:t>、</w:t>
            </w:r>
            <w:r>
              <w:rPr>
                <w:rFonts w:ascii="仿宋_GB2312" w:hAnsi="仿宋_GB2312" w:cs="仿宋_GB2312" w:eastAsia="仿宋_GB2312"/>
                <w:sz w:val="30"/>
                <w:b/>
              </w:rPr>
              <w:t>项目人员配备</w:t>
            </w:r>
          </w:p>
          <w:p>
            <w:pPr>
              <w:pStyle w:val="null3"/>
              <w:jc w:val="left"/>
            </w:pPr>
            <w:r>
              <w:rPr>
                <w:rFonts w:ascii="仿宋_GB2312" w:hAnsi="仿宋_GB2312" w:cs="仿宋_GB2312" w:eastAsia="仿宋_GB2312"/>
                <w:sz w:val="30"/>
              </w:rPr>
              <w:t>★1、</w:t>
            </w:r>
            <w:r>
              <w:rPr>
                <w:rFonts w:ascii="仿宋_GB2312" w:hAnsi="仿宋_GB2312" w:cs="仿宋_GB2312" w:eastAsia="仿宋_GB2312"/>
                <w:sz w:val="30"/>
              </w:rPr>
              <w:t>高中部</w:t>
            </w:r>
            <w:r>
              <w:rPr>
                <w:rFonts w:ascii="仿宋_GB2312" w:hAnsi="仿宋_GB2312" w:cs="仿宋_GB2312" w:eastAsia="仿宋_GB2312"/>
                <w:sz w:val="30"/>
              </w:rPr>
              <w:t>人员</w:t>
            </w:r>
            <w:r>
              <w:rPr>
                <w:rFonts w:ascii="仿宋_GB2312" w:hAnsi="仿宋_GB2312" w:cs="仿宋_GB2312" w:eastAsia="仿宋_GB2312"/>
                <w:sz w:val="30"/>
              </w:rPr>
              <w:t>配置</w:t>
            </w:r>
            <w:r>
              <w:rPr>
                <w:rFonts w:ascii="仿宋_GB2312" w:hAnsi="仿宋_GB2312" w:cs="仿宋_GB2312" w:eastAsia="仿宋_GB2312"/>
                <w:sz w:val="30"/>
              </w:rPr>
              <w:t>一览表</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1082"/>
              <w:gridCol w:w="290"/>
              <w:gridCol w:w="396"/>
              <w:gridCol w:w="607"/>
            </w:tblGrid>
            <w:tr>
              <w:tc>
                <w:tcPr>
                  <w:tcW w:type="dxa" w:w="1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序号</w:t>
                  </w:r>
                </w:p>
              </w:tc>
              <w:tc>
                <w:tcPr>
                  <w:tcW w:type="dxa" w:w="10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岗位配备人员</w:t>
                  </w:r>
                </w:p>
              </w:tc>
              <w:tc>
                <w:tcPr>
                  <w:tcW w:type="dxa" w:w="29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单位</w:t>
                  </w:r>
                </w:p>
              </w:tc>
              <w:tc>
                <w:tcPr>
                  <w:tcW w:type="dxa" w:w="39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数量</w:t>
                  </w:r>
                </w:p>
              </w:tc>
              <w:tc>
                <w:tcPr>
                  <w:tcW w:type="dxa" w:w="6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备注</w:t>
                  </w:r>
                </w:p>
              </w:tc>
            </w:tr>
            <w:tr>
              <w:tc>
                <w:tcPr>
                  <w:tcW w:type="dxa" w:w="16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管理处主任</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机电主管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机电及维修维护人员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3</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持有国家应急管理部门颁发的低压电工作业证</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20</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30"/>
                      <w:color w:val="000000"/>
                    </w:rPr>
                    <w:t>1、</w:t>
                  </w:r>
                  <w:r>
                    <w:rPr>
                      <w:rFonts w:ascii="仿宋_GB2312" w:hAnsi="仿宋_GB2312" w:cs="仿宋_GB2312" w:eastAsia="仿宋_GB2312"/>
                      <w:sz w:val="28"/>
                    </w:rPr>
                    <w:t>应该持有国家公安机关颁发的保安员上岗证书</w:t>
                  </w:r>
                </w:p>
                <w:p>
                  <w:pPr>
                    <w:pStyle w:val="null3"/>
                    <w:jc w:val="left"/>
                  </w:pPr>
                  <w:r>
                    <w:rPr>
                      <w:rFonts w:ascii="仿宋_GB2312" w:hAnsi="仿宋_GB2312" w:cs="仿宋_GB2312" w:eastAsia="仿宋_GB2312"/>
                      <w:sz w:val="30"/>
                      <w:color w:val="000000"/>
                    </w:rPr>
                    <w:t>2、上述持保安员证的人员中具有</w:t>
                  </w:r>
                  <w:r>
                    <w:rPr>
                      <w:rFonts w:ascii="仿宋_GB2312" w:hAnsi="仿宋_GB2312" w:cs="仿宋_GB2312" w:eastAsia="仿宋_GB2312"/>
                      <w:sz w:val="30"/>
                      <w:color w:val="1E1F24"/>
                      <w:shd w:fill="FFFFFF" w:val="clear"/>
                    </w:rPr>
                    <w:t>国家人力资源和社会保障部</w:t>
                  </w:r>
                  <w:r>
                    <w:rPr>
                      <w:rFonts w:ascii="仿宋_GB2312" w:hAnsi="仿宋_GB2312" w:cs="仿宋_GB2312" w:eastAsia="仿宋_GB2312"/>
                      <w:sz w:val="30"/>
                      <w:color w:val="1E1F24"/>
                      <w:shd w:fill="FFFFFF" w:val="clear"/>
                    </w:rPr>
                    <w:t>、</w:t>
                  </w:r>
                  <w:r>
                    <w:rPr>
                      <w:rFonts w:ascii="仿宋_GB2312" w:hAnsi="仿宋_GB2312" w:cs="仿宋_GB2312" w:eastAsia="仿宋_GB2312"/>
                      <w:sz w:val="30"/>
                      <w:color w:val="000000"/>
                    </w:rPr>
                    <w:t>公安部消防局或应急管理部消防救援局</w:t>
                  </w:r>
                  <w:r>
                    <w:rPr>
                      <w:rFonts w:ascii="仿宋_GB2312" w:hAnsi="仿宋_GB2312" w:cs="仿宋_GB2312" w:eastAsia="仿宋_GB2312"/>
                      <w:sz w:val="30"/>
                      <w:color w:val="000000"/>
                    </w:rPr>
                    <w:t>颁发的消防设施操作员或建（构）筑物消防员证书的达到</w:t>
                  </w:r>
                  <w:r>
                    <w:rPr>
                      <w:rFonts w:ascii="仿宋_GB2312" w:hAnsi="仿宋_GB2312" w:cs="仿宋_GB2312" w:eastAsia="仿宋_GB2312"/>
                      <w:sz w:val="30"/>
                      <w:color w:val="000000"/>
                    </w:rPr>
                    <w:t>2人（含）以上。</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20</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27</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3</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综合岗</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文印</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总</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82</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outlineLvl w:val="1"/>
            </w:pPr>
            <w:r>
              <w:rPr>
                <w:rFonts w:ascii="仿宋_GB2312" w:hAnsi="仿宋_GB2312" w:cs="仿宋_GB2312" w:eastAsia="仿宋_GB2312"/>
                <w:sz w:val="30"/>
                <w:b/>
              </w:rPr>
              <w:t>★</w:t>
            </w: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初中部</w:t>
            </w:r>
            <w:r>
              <w:rPr>
                <w:rFonts w:ascii="仿宋_GB2312" w:hAnsi="仿宋_GB2312" w:cs="仿宋_GB2312" w:eastAsia="仿宋_GB2312"/>
                <w:sz w:val="30"/>
                <w:b/>
              </w:rPr>
              <w:t>人员配置一览表</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1086"/>
              <w:gridCol w:w="291"/>
              <w:gridCol w:w="397"/>
              <w:gridCol w:w="600"/>
            </w:tblGrid>
            <w:tr>
              <w:tc>
                <w:tcPr>
                  <w:tcW w:type="dxa" w:w="1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序号</w:t>
                  </w:r>
                </w:p>
              </w:tc>
              <w:tc>
                <w:tcPr>
                  <w:tcW w:type="dxa" w:w="10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岗位配备人员</w:t>
                  </w:r>
                </w:p>
              </w:tc>
              <w:tc>
                <w:tcPr>
                  <w:tcW w:type="dxa" w:w="29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单位</w:t>
                  </w:r>
                </w:p>
              </w:tc>
              <w:tc>
                <w:tcPr>
                  <w:tcW w:type="dxa" w:w="39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数量</w:t>
                  </w:r>
                </w:p>
              </w:tc>
              <w:tc>
                <w:tcPr>
                  <w:tcW w:type="dxa" w:w="60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备注</w:t>
                  </w:r>
                </w:p>
              </w:tc>
            </w:tr>
            <w:tr>
              <w:tc>
                <w:tcPr>
                  <w:tcW w:type="dxa" w:w="16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管理处主任</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机电主管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机电及维修维护人员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持有国家应急管理部门颁发的低压电工作业证</w:t>
                  </w: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秩序维护员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16</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30"/>
                      <w:color w:val="000000"/>
                    </w:rPr>
                    <w:t>1、</w:t>
                  </w:r>
                  <w:r>
                    <w:rPr>
                      <w:rFonts w:ascii="仿宋_GB2312" w:hAnsi="仿宋_GB2312" w:cs="仿宋_GB2312" w:eastAsia="仿宋_GB2312"/>
                      <w:sz w:val="28"/>
                    </w:rPr>
                    <w:t>应该持有国家公安机关颁发的保安员上岗证书</w:t>
                  </w:r>
                </w:p>
                <w:p>
                  <w:pPr>
                    <w:pStyle w:val="null3"/>
                    <w:jc w:val="left"/>
                  </w:pPr>
                  <w:r>
                    <w:rPr>
                      <w:rFonts w:ascii="仿宋_GB2312" w:hAnsi="仿宋_GB2312" w:cs="仿宋_GB2312" w:eastAsia="仿宋_GB2312"/>
                      <w:sz w:val="30"/>
                      <w:color w:val="000000"/>
                    </w:rPr>
                    <w:t>2、上述持保安员证的人员中具有</w:t>
                  </w:r>
                  <w:r>
                    <w:rPr>
                      <w:rFonts w:ascii="仿宋_GB2312" w:hAnsi="仿宋_GB2312" w:cs="仿宋_GB2312" w:eastAsia="仿宋_GB2312"/>
                      <w:sz w:val="30"/>
                      <w:color w:val="1E1F24"/>
                      <w:shd w:fill="FFFFFF" w:val="clear"/>
                    </w:rPr>
                    <w:t>国家人力资源和社会保障部</w:t>
                  </w:r>
                  <w:r>
                    <w:rPr>
                      <w:rFonts w:ascii="仿宋_GB2312" w:hAnsi="仿宋_GB2312" w:cs="仿宋_GB2312" w:eastAsia="仿宋_GB2312"/>
                      <w:sz w:val="30"/>
                      <w:color w:val="1E1F24"/>
                      <w:shd w:fill="FFFFFF" w:val="clear"/>
                    </w:rPr>
                    <w:t>、</w:t>
                  </w:r>
                  <w:r>
                    <w:rPr>
                      <w:rFonts w:ascii="仿宋_GB2312" w:hAnsi="仿宋_GB2312" w:cs="仿宋_GB2312" w:eastAsia="仿宋_GB2312"/>
                      <w:sz w:val="30"/>
                      <w:color w:val="000000"/>
                    </w:rPr>
                    <w:t>公安部消防局或应急管理部消防救援局</w:t>
                  </w:r>
                  <w:r>
                    <w:rPr>
                      <w:rFonts w:ascii="仿宋_GB2312" w:hAnsi="仿宋_GB2312" w:cs="仿宋_GB2312" w:eastAsia="仿宋_GB2312"/>
                      <w:sz w:val="30"/>
                      <w:color w:val="000000"/>
                    </w:rPr>
                    <w:t>颁发的消防设施操作员或建（构）筑物消防员证书的达到</w:t>
                  </w:r>
                  <w:r>
                    <w:rPr>
                      <w:rFonts w:ascii="仿宋_GB2312" w:hAnsi="仿宋_GB2312" w:cs="仿宋_GB2312" w:eastAsia="仿宋_GB2312"/>
                      <w:sz w:val="30"/>
                      <w:color w:val="000000"/>
                    </w:rPr>
                    <w:t>2人（含）以上。</w:t>
                  </w: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保洁员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公寓管理员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绿化主管</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绿化员</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文印</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总计</w:t>
                  </w:r>
                  <w:r>
                    <w:rPr>
                      <w:rFonts w:ascii="仿宋_GB2312" w:hAnsi="仿宋_GB2312" w:cs="仿宋_GB2312" w:eastAsia="仿宋_GB2312"/>
                      <w:sz w:val="24"/>
                    </w:rPr>
                    <w:t xml:space="preserve">  </w:t>
                  </w:r>
                </w:p>
              </w:tc>
              <w:tc>
                <w:tcPr>
                  <w:tcW w:type="dxa" w:w="29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59</w:t>
                  </w:r>
                </w:p>
              </w:tc>
              <w:tc>
                <w:tcPr>
                  <w:tcW w:type="dxa" w:w="60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pPr>
            <w:r>
              <w:rPr>
                <w:rFonts w:ascii="仿宋_GB2312" w:hAnsi="仿宋_GB2312" w:cs="仿宋_GB2312" w:eastAsia="仿宋_GB2312"/>
                <w:sz w:val="30"/>
                <w:b/>
              </w:rPr>
              <w:t>三</w:t>
            </w:r>
            <w:r>
              <w:rPr>
                <w:rFonts w:ascii="仿宋_GB2312" w:hAnsi="仿宋_GB2312" w:cs="仿宋_GB2312" w:eastAsia="仿宋_GB2312"/>
                <w:sz w:val="30"/>
                <w:b/>
              </w:rPr>
              <w:t>、物业管理整体服务内容及工作标准</w:t>
            </w:r>
          </w:p>
          <w:p>
            <w:pPr>
              <w:pStyle w:val="null3"/>
              <w:ind w:firstLine="602"/>
              <w:jc w:val="left"/>
            </w:pPr>
            <w:r>
              <w:rPr>
                <w:rFonts w:ascii="仿宋_GB2312" w:hAnsi="仿宋_GB2312" w:cs="仿宋_GB2312" w:eastAsia="仿宋_GB2312"/>
                <w:sz w:val="30"/>
                <w:b/>
                <w:color w:val="000000"/>
              </w:rPr>
              <w:t>1、</w:t>
            </w:r>
            <w:r>
              <w:rPr>
                <w:rFonts w:ascii="仿宋_GB2312" w:hAnsi="仿宋_GB2312" w:cs="仿宋_GB2312" w:eastAsia="仿宋_GB2312"/>
                <w:sz w:val="30"/>
                <w:b/>
                <w:color w:val="000000"/>
              </w:rPr>
              <w:t>服务项目内容</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校区秩序维护管理服务。</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水电保障和日常设备运行管理服务。</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绿化美化管理养护服务。</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校区清洁保洁服务。</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校区宿舍管理服务</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校区文印综合服务</w:t>
            </w:r>
          </w:p>
          <w:p>
            <w:pPr>
              <w:pStyle w:val="null3"/>
              <w:ind w:firstLine="602"/>
              <w:jc w:val="left"/>
            </w:pPr>
            <w:r>
              <w:rPr>
                <w:rFonts w:ascii="仿宋_GB2312" w:hAnsi="仿宋_GB2312" w:cs="仿宋_GB2312" w:eastAsia="仿宋_GB2312"/>
                <w:sz w:val="30"/>
                <w:b/>
                <w:color w:val="000000"/>
              </w:rPr>
              <w:t>2、</w:t>
            </w:r>
            <w:r>
              <w:rPr>
                <w:rFonts w:ascii="仿宋_GB2312" w:hAnsi="仿宋_GB2312" w:cs="仿宋_GB2312" w:eastAsia="仿宋_GB2312"/>
                <w:sz w:val="30"/>
                <w:b/>
                <w:color w:val="000000"/>
              </w:rPr>
              <w:t>服务标准</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服务与被服务双方签订规范的物业服务合同，双方权利义务明确；</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承接项目时，对校区内共用部位、共用设施设备进行认真查验，验收手续齐全；</w:t>
            </w:r>
          </w:p>
          <w:p>
            <w:pPr>
              <w:pStyle w:val="null3"/>
              <w:ind w:firstLine="600"/>
              <w:jc w:val="left"/>
            </w:pPr>
            <w:r>
              <w:rPr>
                <w:rFonts w:ascii="仿宋_GB2312" w:hAnsi="仿宋_GB2312" w:cs="仿宋_GB2312" w:eastAsia="仿宋_GB2312"/>
                <w:sz w:val="30"/>
                <w:color w:val="000000"/>
              </w:rPr>
              <w:t>3.物业服务</w:t>
            </w:r>
            <w:r>
              <w:rPr>
                <w:rFonts w:ascii="仿宋_GB2312" w:hAnsi="仿宋_GB2312" w:cs="仿宋_GB2312" w:eastAsia="仿宋_GB2312"/>
                <w:sz w:val="30"/>
                <w:color w:val="000000"/>
              </w:rPr>
              <w:t>人员</w:t>
            </w:r>
            <w:r>
              <w:rPr>
                <w:rFonts w:ascii="仿宋_GB2312" w:hAnsi="仿宋_GB2312" w:cs="仿宋_GB2312" w:eastAsia="仿宋_GB2312"/>
                <w:sz w:val="30"/>
                <w:color w:val="000000"/>
              </w:rPr>
              <w:t>应</w:t>
            </w:r>
            <w:r>
              <w:rPr>
                <w:rFonts w:ascii="仿宋_GB2312" w:hAnsi="仿宋_GB2312" w:cs="仿宋_GB2312" w:eastAsia="仿宋_GB2312"/>
                <w:sz w:val="30"/>
                <w:color w:val="000000"/>
              </w:rPr>
              <w:t>按照国家有关规定取得</w:t>
            </w:r>
            <w:r>
              <w:rPr>
                <w:rFonts w:ascii="仿宋_GB2312" w:hAnsi="仿宋_GB2312" w:cs="仿宋_GB2312" w:eastAsia="仿宋_GB2312"/>
                <w:sz w:val="30"/>
                <w:color w:val="000000"/>
              </w:rPr>
              <w:t>相应的</w:t>
            </w:r>
            <w:r>
              <w:rPr>
                <w:rFonts w:ascii="仿宋_GB2312" w:hAnsi="仿宋_GB2312" w:cs="仿宋_GB2312" w:eastAsia="仿宋_GB2312"/>
                <w:sz w:val="30"/>
                <w:color w:val="000000"/>
              </w:rPr>
              <w:t>资格证书或岗位</w:t>
            </w:r>
            <w:r>
              <w:rPr>
                <w:rFonts w:ascii="仿宋_GB2312" w:hAnsi="仿宋_GB2312" w:cs="仿宋_GB2312" w:eastAsia="仿宋_GB2312"/>
                <w:sz w:val="30"/>
                <w:color w:val="000000"/>
              </w:rPr>
              <w:t>（</w:t>
            </w:r>
            <w:r>
              <w:rPr>
                <w:rFonts w:ascii="仿宋_GB2312" w:hAnsi="仿宋_GB2312" w:cs="仿宋_GB2312" w:eastAsia="仿宋_GB2312"/>
                <w:sz w:val="30"/>
                <w:color w:val="000000"/>
              </w:rPr>
              <w:t>技能</w:t>
            </w:r>
            <w:r>
              <w:rPr>
                <w:rFonts w:ascii="仿宋_GB2312" w:hAnsi="仿宋_GB2312" w:cs="仿宋_GB2312" w:eastAsia="仿宋_GB2312"/>
                <w:sz w:val="30"/>
                <w:color w:val="000000"/>
              </w:rPr>
              <w:t>）</w:t>
            </w:r>
            <w:r>
              <w:rPr>
                <w:rFonts w:ascii="仿宋_GB2312" w:hAnsi="仿宋_GB2312" w:cs="仿宋_GB2312" w:eastAsia="仿宋_GB2312"/>
                <w:sz w:val="30"/>
                <w:color w:val="000000"/>
              </w:rPr>
              <w:t>证书；</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有完善的</w:t>
            </w:r>
            <w:r>
              <w:rPr>
                <w:rFonts w:ascii="仿宋_GB2312" w:hAnsi="仿宋_GB2312" w:cs="仿宋_GB2312" w:eastAsia="仿宋_GB2312"/>
                <w:sz w:val="30"/>
                <w:color w:val="000000"/>
              </w:rPr>
              <w:t>内部</w:t>
            </w:r>
            <w:r>
              <w:rPr>
                <w:rFonts w:ascii="仿宋_GB2312" w:hAnsi="仿宋_GB2312" w:cs="仿宋_GB2312" w:eastAsia="仿宋_GB2312"/>
                <w:sz w:val="30"/>
                <w:color w:val="000000"/>
              </w:rPr>
              <w:t>物业管理方案，质量管理、档案管理等制度健全；</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rPr>
              <w:t>拟派项目全部服务人员应当</w:t>
            </w:r>
            <w:r>
              <w:rPr>
                <w:rFonts w:ascii="仿宋_GB2312" w:hAnsi="仿宋_GB2312" w:cs="仿宋_GB2312" w:eastAsia="仿宋_GB2312"/>
                <w:sz w:val="30"/>
                <w:color w:val="000000"/>
              </w:rPr>
              <w:t>统一着装、佩戴标识，行为规范，年龄不超过</w:t>
            </w:r>
            <w:r>
              <w:rPr>
                <w:rFonts w:ascii="仿宋_GB2312" w:hAnsi="仿宋_GB2312" w:cs="仿宋_GB2312" w:eastAsia="仿宋_GB2312"/>
                <w:sz w:val="30"/>
                <w:color w:val="000000"/>
              </w:rPr>
              <w:t>5</w:t>
            </w:r>
            <w:r>
              <w:rPr>
                <w:rFonts w:ascii="仿宋_GB2312" w:hAnsi="仿宋_GB2312" w:cs="仿宋_GB2312" w:eastAsia="仿宋_GB2312"/>
                <w:sz w:val="30"/>
                <w:color w:val="000000"/>
              </w:rPr>
              <w:t>5</w:t>
            </w:r>
            <w:r>
              <w:rPr>
                <w:rFonts w:ascii="仿宋_GB2312" w:hAnsi="仿宋_GB2312" w:cs="仿宋_GB2312" w:eastAsia="仿宋_GB2312"/>
                <w:sz w:val="30"/>
                <w:color w:val="000000"/>
              </w:rPr>
              <w:t>岁（含</w:t>
            </w:r>
            <w:r>
              <w:rPr>
                <w:rFonts w:ascii="仿宋_GB2312" w:hAnsi="仿宋_GB2312" w:cs="仿宋_GB2312" w:eastAsia="仿宋_GB2312"/>
                <w:sz w:val="30"/>
                <w:color w:val="000000"/>
              </w:rPr>
              <w:t>5</w:t>
            </w:r>
            <w:r>
              <w:rPr>
                <w:rFonts w:ascii="仿宋_GB2312" w:hAnsi="仿宋_GB2312" w:cs="仿宋_GB2312" w:eastAsia="仿宋_GB2312"/>
                <w:sz w:val="30"/>
                <w:color w:val="000000"/>
              </w:rPr>
              <w:t>5</w:t>
            </w:r>
            <w:r>
              <w:rPr>
                <w:rFonts w:ascii="仿宋_GB2312" w:hAnsi="仿宋_GB2312" w:cs="仿宋_GB2312" w:eastAsia="仿宋_GB2312"/>
                <w:sz w:val="30"/>
                <w:color w:val="000000"/>
              </w:rPr>
              <w:t>岁），服务以人为本、主动热情，服务人员离岗、上岗及调配实行对负责部门及学校实行备案制度，并登记造册，随时备查；</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根据学校的工作时间合理安排上下班，合理安排值班提高工作效率，设有服务中心，</w:t>
            </w:r>
            <w:r>
              <w:rPr>
                <w:rFonts w:ascii="仿宋_GB2312" w:hAnsi="仿宋_GB2312" w:cs="仿宋_GB2312" w:eastAsia="仿宋_GB2312"/>
                <w:sz w:val="30"/>
                <w:color w:val="000000"/>
              </w:rPr>
              <w:t>24 小时有人留守值班；机电维修值班人员要 24 小时在校内值班，急修时要 10 分钟内到达现场处理，并有完整的维修记录；</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每月学校组成考核小组，根据制定的考核标准对物业管理公司进行考核，考核总分需到达</w:t>
            </w:r>
            <w:r>
              <w:rPr>
                <w:rFonts w:ascii="仿宋_GB2312" w:hAnsi="仿宋_GB2312" w:cs="仿宋_GB2312" w:eastAsia="仿宋_GB2312"/>
                <w:sz w:val="30"/>
                <w:color w:val="000000"/>
              </w:rPr>
              <w:t>90分（含）以上；</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每月对行政楼、教学楼、艺术楼、食堂、学生宿舍楼等建筑部分、水电、消防设施及楼顶进行日常管理，检修记录齐全；</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每日巡查</w:t>
            </w:r>
            <w:r>
              <w:rPr>
                <w:rFonts w:ascii="仿宋_GB2312" w:hAnsi="仿宋_GB2312" w:cs="仿宋_GB2312" w:eastAsia="仿宋_GB2312"/>
                <w:sz w:val="30"/>
                <w:color w:val="000000"/>
              </w:rPr>
              <w:t>1 次楼梯通道、安全护栏以及其他共用部位的门窗、玻璃等，做好巡查记录；</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建立</w:t>
            </w:r>
            <w:r>
              <w:rPr>
                <w:rFonts w:ascii="仿宋_GB2312" w:hAnsi="仿宋_GB2312" w:cs="仿宋_GB2312" w:eastAsia="仿宋_GB2312"/>
                <w:sz w:val="30"/>
                <w:color w:val="000000"/>
              </w:rPr>
              <w:t>公</w:t>
            </w:r>
            <w:r>
              <w:rPr>
                <w:rFonts w:ascii="仿宋_GB2312" w:hAnsi="仿宋_GB2312" w:cs="仿宋_GB2312" w:eastAsia="仿宋_GB2312"/>
                <w:sz w:val="30"/>
                <w:color w:val="000000"/>
              </w:rPr>
              <w:t>用设施设备档案</w:t>
            </w:r>
            <w:r>
              <w:rPr>
                <w:rFonts w:ascii="仿宋_GB2312" w:hAnsi="仿宋_GB2312" w:cs="仿宋_GB2312" w:eastAsia="仿宋_GB2312"/>
                <w:sz w:val="30"/>
                <w:color w:val="000000"/>
              </w:rPr>
              <w:t>(设备台帐)，设施设备的运行、检查、维修记录齐全；</w:t>
            </w:r>
          </w:p>
          <w:p>
            <w:pPr>
              <w:pStyle w:val="null3"/>
              <w:ind w:firstLine="600"/>
              <w:jc w:val="left"/>
            </w:pPr>
            <w:r>
              <w:rPr>
                <w:rFonts w:ascii="仿宋_GB2312" w:hAnsi="仿宋_GB2312" w:cs="仿宋_GB2312" w:eastAsia="仿宋_GB2312"/>
                <w:sz w:val="30"/>
                <w:color w:val="000000"/>
              </w:rPr>
              <w:t>11.</w:t>
            </w:r>
            <w:r>
              <w:rPr>
                <w:rFonts w:ascii="仿宋_GB2312" w:hAnsi="仿宋_GB2312" w:cs="仿宋_GB2312" w:eastAsia="仿宋_GB2312"/>
                <w:sz w:val="30"/>
                <w:color w:val="000000"/>
              </w:rPr>
              <w:t>设施设备标识齐全、规范，责任人明确；操作维护人员严格执行设施设备操作规程规范；设施设备运行正常；</w:t>
            </w:r>
          </w:p>
          <w:p>
            <w:pPr>
              <w:pStyle w:val="null3"/>
              <w:ind w:firstLine="600"/>
              <w:jc w:val="left"/>
            </w:pPr>
            <w:r>
              <w:rPr>
                <w:rFonts w:ascii="仿宋_GB2312" w:hAnsi="仿宋_GB2312" w:cs="仿宋_GB2312" w:eastAsia="仿宋_GB2312"/>
                <w:sz w:val="30"/>
                <w:color w:val="000000"/>
              </w:rPr>
              <w:t>12.</w:t>
            </w:r>
            <w:r>
              <w:rPr>
                <w:rFonts w:ascii="仿宋_GB2312" w:hAnsi="仿宋_GB2312" w:cs="仿宋_GB2312" w:eastAsia="仿宋_GB2312"/>
                <w:sz w:val="30"/>
                <w:color w:val="000000"/>
              </w:rPr>
              <w:t>对</w:t>
            </w:r>
            <w:r>
              <w:rPr>
                <w:rFonts w:ascii="仿宋_GB2312" w:hAnsi="仿宋_GB2312" w:cs="仿宋_GB2312" w:eastAsia="仿宋_GB2312"/>
                <w:sz w:val="30"/>
                <w:color w:val="000000"/>
              </w:rPr>
              <w:t>公</w:t>
            </w:r>
            <w:r>
              <w:rPr>
                <w:rFonts w:ascii="仿宋_GB2312" w:hAnsi="仿宋_GB2312" w:cs="仿宋_GB2312" w:eastAsia="仿宋_GB2312"/>
                <w:sz w:val="30"/>
                <w:color w:val="000000"/>
              </w:rPr>
              <w:t>用设施设备定期组织巡查，做好巡查记录，需要维修，属于维修范围的，及时组织修复；属于需要更新改造的要及时上报学校，由学校请专业人员决定维修方案，然后实施；</w:t>
            </w:r>
          </w:p>
          <w:p>
            <w:pPr>
              <w:pStyle w:val="null3"/>
              <w:ind w:firstLine="600"/>
              <w:jc w:val="left"/>
            </w:pPr>
            <w:r>
              <w:rPr>
                <w:rFonts w:ascii="仿宋_GB2312" w:hAnsi="仿宋_GB2312" w:cs="仿宋_GB2312" w:eastAsia="仿宋_GB2312"/>
                <w:sz w:val="30"/>
                <w:color w:val="000000"/>
              </w:rPr>
              <w:t>13.</w:t>
            </w:r>
            <w:r>
              <w:rPr>
                <w:rFonts w:ascii="仿宋_GB2312" w:hAnsi="仿宋_GB2312" w:cs="仿宋_GB2312" w:eastAsia="仿宋_GB2312"/>
                <w:sz w:val="30"/>
                <w:color w:val="000000"/>
              </w:rPr>
              <w:t>载人电梯</w:t>
            </w:r>
            <w:r>
              <w:rPr>
                <w:rFonts w:ascii="仿宋_GB2312" w:hAnsi="仿宋_GB2312" w:cs="仿宋_GB2312" w:eastAsia="仿宋_GB2312"/>
                <w:sz w:val="30"/>
                <w:color w:val="000000"/>
              </w:rPr>
              <w:t>24 小时正常运行；消防设施设备完好，可随时启用；消防通道畅通；</w:t>
            </w:r>
          </w:p>
          <w:p>
            <w:pPr>
              <w:pStyle w:val="null3"/>
              <w:ind w:firstLine="600"/>
              <w:jc w:val="left"/>
            </w:pPr>
            <w:r>
              <w:rPr>
                <w:rFonts w:ascii="仿宋_GB2312" w:hAnsi="仿宋_GB2312" w:cs="仿宋_GB2312" w:eastAsia="仿宋_GB2312"/>
                <w:sz w:val="30"/>
                <w:color w:val="000000"/>
              </w:rPr>
              <w:t>14.</w:t>
            </w:r>
            <w:r>
              <w:rPr>
                <w:rFonts w:ascii="仿宋_GB2312" w:hAnsi="仿宋_GB2312" w:cs="仿宋_GB2312" w:eastAsia="仿宋_GB2312"/>
                <w:sz w:val="30"/>
                <w:color w:val="000000"/>
              </w:rPr>
              <w:t>设备房保持整洁、通风，无跑、冒、滴、漏和鼠害现象；</w:t>
            </w:r>
          </w:p>
          <w:p>
            <w:pPr>
              <w:pStyle w:val="null3"/>
              <w:ind w:firstLine="600"/>
              <w:jc w:val="left"/>
            </w:pPr>
            <w:r>
              <w:rPr>
                <w:rFonts w:ascii="仿宋_GB2312" w:hAnsi="仿宋_GB2312" w:cs="仿宋_GB2312" w:eastAsia="仿宋_GB2312"/>
                <w:sz w:val="30"/>
                <w:color w:val="000000"/>
              </w:rPr>
              <w:t>15.</w:t>
            </w:r>
            <w:r>
              <w:rPr>
                <w:rFonts w:ascii="仿宋_GB2312" w:hAnsi="仿宋_GB2312" w:cs="仿宋_GB2312" w:eastAsia="仿宋_GB2312"/>
                <w:sz w:val="30"/>
                <w:color w:val="000000"/>
              </w:rPr>
              <w:t>校园道路平整，主要道路及停车场交通标识齐全、规范；</w:t>
            </w:r>
          </w:p>
          <w:p>
            <w:pPr>
              <w:pStyle w:val="null3"/>
              <w:ind w:firstLine="600"/>
              <w:jc w:val="left"/>
            </w:pPr>
            <w:r>
              <w:rPr>
                <w:rFonts w:ascii="仿宋_GB2312" w:hAnsi="仿宋_GB2312" w:cs="仿宋_GB2312" w:eastAsia="仿宋_GB2312"/>
                <w:sz w:val="30"/>
                <w:color w:val="000000"/>
              </w:rPr>
              <w:t>16.</w:t>
            </w:r>
            <w:r>
              <w:rPr>
                <w:rFonts w:ascii="仿宋_GB2312" w:hAnsi="仿宋_GB2312" w:cs="仿宋_GB2312" w:eastAsia="仿宋_GB2312"/>
                <w:sz w:val="30"/>
                <w:color w:val="000000"/>
              </w:rPr>
              <w:t>路灯、楼道灯、楼梯灯完好率不低于</w:t>
            </w:r>
            <w:r>
              <w:rPr>
                <w:rFonts w:ascii="仿宋_GB2312" w:hAnsi="仿宋_GB2312" w:cs="仿宋_GB2312" w:eastAsia="仿宋_GB2312"/>
                <w:sz w:val="30"/>
                <w:color w:val="000000"/>
              </w:rPr>
              <w:t>95％；</w:t>
            </w:r>
          </w:p>
          <w:p>
            <w:pPr>
              <w:pStyle w:val="null3"/>
              <w:ind w:firstLine="600"/>
              <w:jc w:val="left"/>
            </w:pPr>
            <w:r>
              <w:rPr>
                <w:rFonts w:ascii="仿宋_GB2312" w:hAnsi="仿宋_GB2312" w:cs="仿宋_GB2312" w:eastAsia="仿宋_GB2312"/>
                <w:sz w:val="30"/>
                <w:color w:val="000000"/>
              </w:rPr>
              <w:t>17.</w:t>
            </w:r>
            <w:r>
              <w:rPr>
                <w:rFonts w:ascii="仿宋_GB2312" w:hAnsi="仿宋_GB2312" w:cs="仿宋_GB2312" w:eastAsia="仿宋_GB2312"/>
                <w:sz w:val="30"/>
                <w:color w:val="000000"/>
              </w:rPr>
              <w:t>校园雨、污水管道每学期疏通清理一次，雨、污水井每月检查一次，视检查情</w:t>
            </w:r>
            <w:r>
              <w:rPr>
                <w:rFonts w:ascii="仿宋_GB2312" w:hAnsi="仿宋_GB2312" w:cs="仿宋_GB2312" w:eastAsia="仿宋_GB2312"/>
                <w:sz w:val="30"/>
                <w:color w:val="000000"/>
              </w:rPr>
              <w:t>况及时清掏；化粪池每月检查一次，每年疏通清理二次，发现异常及时给总务处汇报，并做好巡查及处理记录。</w:t>
            </w:r>
          </w:p>
          <w:p>
            <w:pPr>
              <w:pStyle w:val="null3"/>
              <w:ind w:left="465"/>
              <w:jc w:val="left"/>
            </w:pPr>
            <w:r>
              <w:rPr>
                <w:rFonts w:ascii="仿宋_GB2312" w:hAnsi="仿宋_GB2312" w:cs="仿宋_GB2312" w:eastAsia="仿宋_GB2312"/>
                <w:sz w:val="30"/>
                <w:b/>
                <w:color w:val="000000"/>
              </w:rPr>
              <w:t>3、</w:t>
            </w:r>
            <w:r>
              <w:rPr>
                <w:rFonts w:ascii="仿宋_GB2312" w:hAnsi="仿宋_GB2312" w:cs="仿宋_GB2312" w:eastAsia="仿宋_GB2312"/>
                <w:sz w:val="30"/>
                <w:b/>
                <w:color w:val="171A1D"/>
                <w:shd w:fill="FFFFFF" w:val="clear"/>
              </w:rPr>
              <w:t>关于人事、财务、档案资料等方面的管理要求</w:t>
            </w:r>
            <w:r>
              <w:br/>
            </w:r>
            <w:r>
              <w:rPr>
                <w:rFonts w:ascii="仿宋_GB2312" w:hAnsi="仿宋_GB2312" w:cs="仿宋_GB2312" w:eastAsia="仿宋_GB2312"/>
                <w:sz w:val="30"/>
                <w:color w:val="171A1D"/>
                <w:shd w:fill="FFFFFF" w:val="clear"/>
              </w:rPr>
              <w:t>（一）</w:t>
            </w:r>
            <w:r>
              <w:rPr>
                <w:rFonts w:ascii="仿宋_GB2312" w:hAnsi="仿宋_GB2312" w:cs="仿宋_GB2312" w:eastAsia="仿宋_GB2312"/>
                <w:sz w:val="30"/>
                <w:color w:val="171A1D"/>
                <w:shd w:fill="FFFFFF" w:val="clear"/>
              </w:rPr>
              <w:t>人事管理</w:t>
            </w:r>
            <w:r>
              <w:br/>
            </w:r>
            <w:r>
              <w:rPr>
                <w:rFonts w:ascii="仿宋_GB2312" w:hAnsi="仿宋_GB2312" w:cs="仿宋_GB2312" w:eastAsia="仿宋_GB2312"/>
                <w:sz w:val="30"/>
                <w:color w:val="171A1D"/>
                <w:shd w:fill="FFFFFF" w:val="clear"/>
              </w:rPr>
              <w:t>1.</w:t>
            </w:r>
            <w:r>
              <w:rPr>
                <w:rFonts w:ascii="仿宋_GB2312" w:hAnsi="仿宋_GB2312" w:cs="仿宋_GB2312" w:eastAsia="仿宋_GB2312"/>
                <w:sz w:val="30"/>
                <w:color w:val="171A1D"/>
                <w:shd w:fill="FFFFFF" w:val="clear"/>
              </w:rPr>
              <w:t>物业管理人员配置需要根据采购人需求进行合理配置规划，以满足校园管理工作的需要。配置应注重合理性、实效性，旨在提高校园物业管理工作的效率和质量。</w:t>
            </w:r>
            <w:r>
              <w:br/>
            </w:r>
            <w:r>
              <w:rPr>
                <w:rFonts w:ascii="仿宋_GB2312" w:hAnsi="仿宋_GB2312" w:cs="仿宋_GB2312" w:eastAsia="仿宋_GB2312"/>
                <w:sz w:val="30"/>
                <w:color w:val="171A1D"/>
                <w:shd w:fill="FFFFFF" w:val="clear"/>
              </w:rPr>
              <w:t>2.</w:t>
            </w:r>
            <w:r>
              <w:rPr>
                <w:rFonts w:ascii="仿宋_GB2312" w:hAnsi="仿宋_GB2312" w:cs="仿宋_GB2312" w:eastAsia="仿宋_GB2312"/>
                <w:sz w:val="30"/>
                <w:color w:val="171A1D"/>
                <w:shd w:fill="FFFFFF" w:val="clear"/>
              </w:rPr>
              <w:t>物业人员应严格遵守工作制度。</w:t>
            </w:r>
            <w:r>
              <w:rPr>
                <w:rFonts w:ascii="仿宋_GB2312" w:hAnsi="仿宋_GB2312" w:cs="仿宋_GB2312" w:eastAsia="仿宋_GB2312"/>
                <w:sz w:val="30"/>
                <w:color w:val="171A1D"/>
                <w:shd w:fill="FFFFFF" w:val="clear"/>
              </w:rPr>
              <w:t>迟到早退、旷工擅离职守等行为将受到相应的处罚。物业人员应穿着整齐、干净的统一工作服，佩戴好工作证件，保持良好的仪容仪表，展现良好的工作形象，并对上岗的工作绩效进行考核。</w:t>
            </w:r>
            <w:r>
              <w:br/>
            </w:r>
            <w:r>
              <w:rPr>
                <w:rFonts w:ascii="仿宋_GB2312" w:hAnsi="仿宋_GB2312" w:cs="仿宋_GB2312" w:eastAsia="仿宋_GB2312"/>
                <w:sz w:val="30"/>
                <w:color w:val="171A1D"/>
                <w:shd w:fill="FFFFFF" w:val="clear"/>
              </w:rPr>
              <w:t>3.</w:t>
            </w:r>
            <w:r>
              <w:rPr>
                <w:rFonts w:ascii="仿宋_GB2312" w:hAnsi="仿宋_GB2312" w:cs="仿宋_GB2312" w:eastAsia="仿宋_GB2312"/>
                <w:sz w:val="30"/>
                <w:color w:val="171A1D"/>
                <w:shd w:fill="FFFFFF" w:val="clear"/>
              </w:rPr>
              <w:t>物业人员如有岗位变动（含调整、离职、新聘、辞退等）将第一时间汇报采购人及具体负责处室领导，做到配合采购人上下联动共同做好服务工作。</w:t>
            </w:r>
            <w:r>
              <w:br/>
            </w:r>
            <w:r>
              <w:rPr>
                <w:rFonts w:ascii="仿宋_GB2312" w:hAnsi="仿宋_GB2312" w:cs="仿宋_GB2312" w:eastAsia="仿宋_GB2312"/>
                <w:sz w:val="30"/>
                <w:color w:val="171A1D"/>
                <w:shd w:fill="FFFFFF" w:val="clear"/>
              </w:rPr>
              <w:t>（二）</w:t>
            </w:r>
            <w:r>
              <w:rPr>
                <w:rFonts w:ascii="仿宋_GB2312" w:hAnsi="仿宋_GB2312" w:cs="仿宋_GB2312" w:eastAsia="仿宋_GB2312"/>
                <w:sz w:val="30"/>
                <w:color w:val="171A1D"/>
                <w:shd w:fill="FFFFFF" w:val="clear"/>
              </w:rPr>
              <w:t>财务管理</w:t>
            </w:r>
            <w:r>
              <w:br/>
            </w:r>
            <w:r>
              <w:rPr>
                <w:rFonts w:ascii="仿宋_GB2312" w:hAnsi="仿宋_GB2312" w:cs="仿宋_GB2312" w:eastAsia="仿宋_GB2312"/>
                <w:sz w:val="30"/>
                <w:color w:val="171A1D"/>
                <w:shd w:fill="FFFFFF" w:val="clear"/>
              </w:rPr>
              <w:t>1.</w:t>
            </w:r>
            <w:r>
              <w:rPr>
                <w:rFonts w:ascii="仿宋_GB2312" w:hAnsi="仿宋_GB2312" w:cs="仿宋_GB2312" w:eastAsia="仿宋_GB2312"/>
                <w:sz w:val="30"/>
                <w:color w:val="171A1D"/>
                <w:shd w:fill="FFFFFF" w:val="clear"/>
              </w:rPr>
              <w:t>确保资金使用效率：</w:t>
            </w:r>
            <w:r>
              <w:rPr>
                <w:rFonts w:ascii="仿宋_GB2312" w:hAnsi="仿宋_GB2312" w:cs="仿宋_GB2312" w:eastAsia="仿宋_GB2312"/>
                <w:sz w:val="30"/>
                <w:color w:val="171A1D"/>
                <w:shd w:fill="FFFFFF" w:val="clear"/>
              </w:rPr>
              <w:t>通过制定财务管理制度，规范各项支出，规范开支范围及开支标准，强化支出报销审核责任制度。</w:t>
            </w:r>
            <w:r>
              <w:br/>
            </w:r>
            <w:r>
              <w:rPr>
                <w:rFonts w:ascii="仿宋_GB2312" w:hAnsi="仿宋_GB2312" w:cs="仿宋_GB2312" w:eastAsia="仿宋_GB2312"/>
                <w:sz w:val="30"/>
                <w:color w:val="171A1D"/>
                <w:shd w:fill="FFFFFF" w:val="clear"/>
              </w:rPr>
              <w:t>2.</w:t>
            </w:r>
            <w:r>
              <w:rPr>
                <w:rFonts w:ascii="仿宋_GB2312" w:hAnsi="仿宋_GB2312" w:cs="仿宋_GB2312" w:eastAsia="仿宋_GB2312"/>
                <w:sz w:val="30"/>
                <w:color w:val="171A1D"/>
                <w:shd w:fill="FFFFFF" w:val="clear"/>
              </w:rPr>
              <w:t>明确财务管理责任：</w:t>
            </w:r>
            <w:r>
              <w:rPr>
                <w:rFonts w:ascii="仿宋_GB2312" w:hAnsi="仿宋_GB2312" w:cs="仿宋_GB2312" w:eastAsia="仿宋_GB2312"/>
                <w:sz w:val="30"/>
                <w:color w:val="171A1D"/>
                <w:shd w:fill="FFFFFF" w:val="clear"/>
              </w:rPr>
              <w:t xml:space="preserve">强化支出报销审核责任制度，建设节约型学校。通过制定详细的报销流程和办法，确保每一笔支出都有明确的审批和监督。 </w:t>
            </w:r>
            <w:r>
              <w:br/>
            </w:r>
            <w:r>
              <w:rPr>
                <w:rFonts w:ascii="仿宋_GB2312" w:hAnsi="仿宋_GB2312" w:cs="仿宋_GB2312" w:eastAsia="仿宋_GB2312"/>
                <w:sz w:val="30"/>
                <w:color w:val="171A1D"/>
                <w:shd w:fill="FFFFFF" w:val="clear"/>
              </w:rPr>
              <w:t>（三）</w:t>
            </w:r>
            <w:r>
              <w:rPr>
                <w:rFonts w:ascii="仿宋_GB2312" w:hAnsi="仿宋_GB2312" w:cs="仿宋_GB2312" w:eastAsia="仿宋_GB2312"/>
                <w:sz w:val="30"/>
                <w:color w:val="171A1D"/>
                <w:shd w:fill="FFFFFF" w:val="clear"/>
              </w:rPr>
              <w:t>档案管理</w:t>
            </w:r>
            <w:r>
              <w:br/>
            </w:r>
            <w:r>
              <w:rPr>
                <w:rFonts w:ascii="仿宋_GB2312" w:hAnsi="仿宋_GB2312" w:cs="仿宋_GB2312" w:eastAsia="仿宋_GB2312"/>
                <w:sz w:val="30"/>
                <w:color w:val="171A1D"/>
                <w:shd w:fill="FFFFFF" w:val="clear"/>
              </w:rPr>
              <w:t>1.</w:t>
            </w:r>
            <w:r>
              <w:rPr>
                <w:rFonts w:ascii="仿宋_GB2312" w:hAnsi="仿宋_GB2312" w:cs="仿宋_GB2312" w:eastAsia="仿宋_GB2312"/>
                <w:sz w:val="30"/>
                <w:color w:val="171A1D"/>
                <w:shd w:fill="FFFFFF" w:val="clear"/>
              </w:rPr>
              <w:t>项目经理收集每位在岗保安员、保洁、水电工信息，如有变动及时更新变动人员信息（包括身份证、户口本、学历证书、家庭情况、保安员证、水电工证，无犯罪证明），方便校方查看。</w:t>
            </w:r>
            <w:r>
              <w:br/>
            </w:r>
            <w:r>
              <w:rPr>
                <w:rFonts w:ascii="仿宋_GB2312" w:hAnsi="仿宋_GB2312" w:cs="仿宋_GB2312" w:eastAsia="仿宋_GB2312"/>
                <w:sz w:val="30"/>
                <w:color w:val="171A1D"/>
                <w:shd w:fill="FFFFFF" w:val="clear"/>
              </w:rPr>
              <w:t>2.</w:t>
            </w:r>
            <w:r>
              <w:rPr>
                <w:rFonts w:ascii="仿宋_GB2312" w:hAnsi="仿宋_GB2312" w:cs="仿宋_GB2312" w:eastAsia="仿宋_GB2312"/>
                <w:sz w:val="30"/>
                <w:color w:val="171A1D"/>
                <w:shd w:fill="FFFFFF" w:val="clear"/>
              </w:rPr>
              <w:t>每月对校区消防设施设备、公用设备等进行检查，建立设备档案并定期汇总归档，同时遇到将要过期或是损坏的及时更换或维修。</w:t>
            </w:r>
          </w:p>
          <w:p>
            <w:pPr>
              <w:pStyle w:val="null3"/>
              <w:ind w:firstLine="602"/>
              <w:jc w:val="left"/>
            </w:pPr>
            <w:r>
              <w:rPr>
                <w:rFonts w:ascii="仿宋_GB2312" w:hAnsi="仿宋_GB2312" w:cs="仿宋_GB2312" w:eastAsia="仿宋_GB2312"/>
                <w:sz w:val="30"/>
                <w:b/>
                <w:color w:val="000000"/>
              </w:rPr>
              <w:t>（四）</w:t>
            </w:r>
            <w:r>
              <w:rPr>
                <w:rFonts w:ascii="仿宋_GB2312" w:hAnsi="仿宋_GB2312" w:cs="仿宋_GB2312" w:eastAsia="仿宋_GB2312"/>
                <w:sz w:val="30"/>
                <w:b/>
                <w:color w:val="000000"/>
              </w:rPr>
              <w:t>其他要求</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物业公司在寒暑假期间的服务工作单独考核，提前一个月跟业主方确定寒暑假期间服务的项目、品类及目标，待开学业主方对物业公司的服务情况进行综合考核。</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rPr>
              <w:t>物业公司履行合同期间未达到服务要求及服务质量，采购人有权</w:t>
            </w:r>
            <w:r>
              <w:rPr>
                <w:rFonts w:ascii="仿宋_GB2312" w:hAnsi="仿宋_GB2312" w:cs="仿宋_GB2312" w:eastAsia="仿宋_GB2312"/>
                <w:sz w:val="30"/>
              </w:rPr>
              <w:t>根据考核情况进行扣除服务费</w:t>
            </w:r>
            <w:r>
              <w:rPr>
                <w:rFonts w:ascii="仿宋_GB2312" w:hAnsi="仿宋_GB2312" w:cs="仿宋_GB2312" w:eastAsia="仿宋_GB2312"/>
                <w:sz w:val="30"/>
              </w:rPr>
              <w:t>，督促物业公司切实履行合同达到服务的要求及质量。</w:t>
            </w:r>
          </w:p>
          <w:p>
            <w:pPr>
              <w:pStyle w:val="null3"/>
              <w:spacing w:before="105" w:after="105"/>
              <w:jc w:val="left"/>
              <w:outlineLvl w:val="1"/>
            </w:pPr>
            <w:r>
              <w:rPr>
                <w:rFonts w:ascii="仿宋_GB2312" w:hAnsi="仿宋_GB2312" w:cs="仿宋_GB2312" w:eastAsia="仿宋_GB2312"/>
                <w:sz w:val="30"/>
                <w:b/>
              </w:rPr>
              <w:t>四、具体各服务项目的服务标准</w:t>
            </w:r>
          </w:p>
          <w:p>
            <w:pPr>
              <w:pStyle w:val="null3"/>
              <w:jc w:val="left"/>
            </w:pPr>
            <w:r>
              <w:rPr>
                <w:rFonts w:ascii="仿宋_GB2312" w:hAnsi="仿宋_GB2312" w:cs="仿宋_GB2312" w:eastAsia="仿宋_GB2312"/>
                <w:sz w:val="30"/>
                <w:b/>
                <w:color w:val="000000"/>
              </w:rPr>
              <w:t>（一）、校园秩序维护服务</w:t>
            </w:r>
            <w:r>
              <w:rPr>
                <w:rFonts w:ascii="仿宋_GB2312" w:hAnsi="仿宋_GB2312" w:cs="仿宋_GB2312" w:eastAsia="仿宋_GB2312"/>
                <w:sz w:val="30"/>
                <w:b/>
                <w:color w:val="000000"/>
              </w:rPr>
              <w:t>(共17项需求条款）</w:t>
            </w:r>
          </w:p>
          <w:p>
            <w:pPr>
              <w:pStyle w:val="null3"/>
              <w:ind w:firstLine="600"/>
              <w:jc w:val="left"/>
            </w:pPr>
            <w:r>
              <w:rPr>
                <w:rFonts w:ascii="仿宋_GB2312" w:hAnsi="仿宋_GB2312" w:cs="仿宋_GB2312" w:eastAsia="仿宋_GB2312"/>
                <w:sz w:val="30"/>
                <w:color w:val="000000"/>
              </w:rPr>
              <w:t>1.服务内容：负责校园（区）门卫管理、巡逻检查，处理治安及其他突发事件，维护公共秩序；负责内部机动车和非机动车停放管理;负责消控、监控设施设备运行管理等。</w:t>
            </w:r>
          </w:p>
          <w:p>
            <w:pPr>
              <w:pStyle w:val="null3"/>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门卫管理参照《中小学幼儿园安全防范工作规范（试行）》。具体要求校园（区）主出入口应安排秩序维护员</w:t>
            </w:r>
            <w:r>
              <w:rPr>
                <w:rFonts w:ascii="仿宋_GB2312" w:hAnsi="仿宋_GB2312" w:cs="仿宋_GB2312" w:eastAsia="仿宋_GB2312"/>
                <w:sz w:val="30"/>
                <w:color w:val="000000"/>
              </w:rPr>
              <w:t>24小时值岗，维护人员、车辆秩序；严格出入登记制度，对物品进出实施分类管理，杜绝闲杂人员和危险物品进入校园（区）。</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对校园、楼宇人员集中区域、进出高峰、重大活动时段的人员集会、踩踏的安全防范；</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对校园、楼宇公共区域出现异常集会、校园欺凌等扰乱校园正常秩序活动的安全管控；</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接到火警、警情、异常情况或师生紧急求助信号后，第一时间（</w:t>
            </w:r>
            <w:r>
              <w:rPr>
                <w:rFonts w:ascii="仿宋_GB2312" w:hAnsi="仿宋_GB2312" w:cs="仿宋_GB2312" w:eastAsia="仿宋_GB2312"/>
                <w:sz w:val="30"/>
                <w:color w:val="000000"/>
              </w:rPr>
              <w:t>1分钟内）赶到现场进行援助，必要时及时报警处理，并及时通知学校保卫部门，采取措施防止事态扩大；</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巡视检查：明确巡视工作职责，对</w:t>
            </w:r>
            <w:r>
              <w:rPr>
                <w:rFonts w:ascii="仿宋_GB2312" w:hAnsi="仿宋_GB2312" w:cs="仿宋_GB2312" w:eastAsia="仿宋_GB2312"/>
                <w:sz w:val="30"/>
                <w:color w:val="000000"/>
              </w:rPr>
              <w:t>校园</w:t>
            </w:r>
            <w:r>
              <w:rPr>
                <w:rFonts w:ascii="仿宋_GB2312" w:hAnsi="仿宋_GB2312" w:cs="仿宋_GB2312" w:eastAsia="仿宋_GB2312"/>
                <w:sz w:val="30"/>
                <w:color w:val="000000"/>
              </w:rPr>
              <w:t>设施（包括道路、雨污水、广场、停车场等）、景观设施（包括绿化等）、小型建筑（包括管理房、控制室、长廊、亭子等）、照明设施（包括各种灯具等）、其它公共设施（包括标志牌、果壳箱、座椅等）等重要区域、部位进行重点巡视并记录巡视情况，及时发现和处理各种安全和事故隐患。其中：</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每日校园、楼宇内巡逻不少于</w:t>
            </w:r>
            <w:r>
              <w:rPr>
                <w:rFonts w:ascii="仿宋_GB2312" w:hAnsi="仿宋_GB2312" w:cs="仿宋_GB2312" w:eastAsia="仿宋_GB2312"/>
                <w:sz w:val="30"/>
                <w:color w:val="000000"/>
              </w:rPr>
              <w:t>6 次；</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巡逻时佩戴对讲机、警棍、手电筒等装备；</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夜间巡视检查照明、门、窗锁闭情况，检查是否有遗漏未回家人员并上报。</w:t>
            </w:r>
          </w:p>
          <w:p>
            <w:pPr>
              <w:pStyle w:val="null3"/>
              <w:ind w:firstLine="602"/>
              <w:jc w:val="left"/>
            </w:pPr>
            <w:r>
              <w:rPr>
                <w:rFonts w:ascii="仿宋_GB2312" w:hAnsi="仿宋_GB2312" w:cs="仿宋_GB2312" w:eastAsia="仿宋_GB2312"/>
                <w:sz w:val="30"/>
                <w:b/>
                <w:color w:val="000000"/>
              </w:rPr>
              <w:t>消控、监控管理：</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设有消控室的，确保专人值班，</w:t>
            </w:r>
            <w:r>
              <w:rPr>
                <w:rFonts w:ascii="仿宋_GB2312" w:hAnsi="仿宋_GB2312" w:cs="仿宋_GB2312" w:eastAsia="仿宋_GB2312"/>
                <w:sz w:val="30"/>
                <w:color w:val="000000"/>
              </w:rPr>
              <w:t>24小时值守，且均</w:t>
            </w:r>
            <w:r>
              <w:rPr>
                <w:rFonts w:ascii="仿宋_GB2312" w:hAnsi="仿宋_GB2312" w:cs="仿宋_GB2312" w:eastAsia="仿宋_GB2312"/>
                <w:sz w:val="30"/>
                <w:color w:val="000000"/>
              </w:rPr>
              <w:t>应</w:t>
            </w:r>
            <w:r>
              <w:rPr>
                <w:rFonts w:ascii="仿宋_GB2312" w:hAnsi="仿宋_GB2312" w:cs="仿宋_GB2312" w:eastAsia="仿宋_GB2312"/>
                <w:sz w:val="30"/>
                <w:color w:val="000000"/>
              </w:rPr>
              <w:t>持有建（构）筑物消防员证或消防设施操作员证，及时处理报警信息、定期检查确保设备处于正常状态，做好各类日常工作台账。</w:t>
            </w:r>
          </w:p>
          <w:p>
            <w:pPr>
              <w:pStyle w:val="null3"/>
              <w:ind w:firstLine="600"/>
              <w:jc w:val="left"/>
            </w:pPr>
            <w:r>
              <w:rPr>
                <w:rFonts w:ascii="仿宋_GB2312" w:hAnsi="仿宋_GB2312" w:cs="仿宋_GB2312" w:eastAsia="仿宋_GB2312"/>
                <w:sz w:val="30"/>
                <w:color w:val="000000"/>
              </w:rPr>
              <w:t>11.</w:t>
            </w:r>
            <w:r>
              <w:rPr>
                <w:rFonts w:ascii="仿宋_GB2312" w:hAnsi="仿宋_GB2312" w:cs="仿宋_GB2312" w:eastAsia="仿宋_GB2312"/>
                <w:sz w:val="30"/>
                <w:color w:val="000000"/>
              </w:rPr>
              <w:t>消控、监控设施设备应保持</w:t>
            </w:r>
            <w:r>
              <w:rPr>
                <w:rFonts w:ascii="仿宋_GB2312" w:hAnsi="仿宋_GB2312" w:cs="仿宋_GB2312" w:eastAsia="仿宋_GB2312"/>
                <w:sz w:val="30"/>
                <w:color w:val="000000"/>
              </w:rPr>
              <w:t>24小时开通，并保持完整的监控记录，保证对办公区域各出入口、内部重点区域的安全监控、录像及协助布警。监控室收到异常情况报警信号后，应及时报警，并派专人赶到现场进行前期处理。监控资料应至少保留90天。监控画面为学校保密内容，任何人不得下载、拷贝、拍摄和传播，录像调取必须经学校安全管理人员或负责人同意才可以调取，严禁私调。</w:t>
            </w:r>
          </w:p>
          <w:p>
            <w:pPr>
              <w:pStyle w:val="null3"/>
              <w:ind w:firstLine="600"/>
              <w:jc w:val="left"/>
            </w:pPr>
            <w:r>
              <w:rPr>
                <w:rFonts w:ascii="仿宋_GB2312" w:hAnsi="仿宋_GB2312" w:cs="仿宋_GB2312" w:eastAsia="仿宋_GB2312"/>
                <w:sz w:val="30"/>
                <w:color w:val="000000"/>
              </w:rPr>
              <w:t>12.</w:t>
            </w:r>
            <w:r>
              <w:rPr>
                <w:rFonts w:ascii="仿宋_GB2312" w:hAnsi="仿宋_GB2312" w:cs="仿宋_GB2312" w:eastAsia="仿宋_GB2312"/>
                <w:sz w:val="30"/>
                <w:color w:val="000000"/>
              </w:rPr>
              <w:t>做好防盗、防火报警监控设备日常使用管理。</w:t>
            </w:r>
          </w:p>
          <w:p>
            <w:pPr>
              <w:pStyle w:val="null3"/>
              <w:ind w:firstLine="600"/>
              <w:jc w:val="left"/>
            </w:pPr>
            <w:r>
              <w:rPr>
                <w:rFonts w:ascii="仿宋_GB2312" w:hAnsi="仿宋_GB2312" w:cs="仿宋_GB2312" w:eastAsia="仿宋_GB2312"/>
                <w:sz w:val="30"/>
                <w:color w:val="000000"/>
              </w:rPr>
              <w:t>13.</w:t>
            </w:r>
            <w:r>
              <w:rPr>
                <w:rFonts w:ascii="仿宋_GB2312" w:hAnsi="仿宋_GB2312" w:cs="仿宋_GB2312" w:eastAsia="仿宋_GB2312"/>
                <w:sz w:val="30"/>
                <w:color w:val="000000"/>
              </w:rPr>
              <w:t>熟悉了解校园所有消防设施器材，懂防火、灭火知识，能熟练使用灭火器材扑救火灾，每天检查记录校园内公共部位的消防设施，确保完好，绘制消防设施分布图，协助校方做好室外设施的消防设备日常维护（消火栓出水情况、灭火机压力</w:t>
            </w:r>
            <w:r>
              <w:rPr>
                <w:rFonts w:ascii="仿宋_GB2312" w:hAnsi="仿宋_GB2312" w:cs="仿宋_GB2312" w:eastAsia="仿宋_GB2312"/>
                <w:sz w:val="30"/>
                <w:color w:val="000000"/>
              </w:rPr>
              <w:t>等</w:t>
            </w:r>
            <w:r>
              <w:rPr>
                <w:rFonts w:ascii="仿宋_GB2312" w:hAnsi="仿宋_GB2312" w:cs="仿宋_GB2312" w:eastAsia="仿宋_GB2312"/>
                <w:sz w:val="30"/>
                <w:color w:val="000000"/>
              </w:rPr>
              <w:t>）；建立消防器材的台帐记录，定期检查器材完好程度和有效期限。</w:t>
            </w:r>
          </w:p>
          <w:p>
            <w:pPr>
              <w:pStyle w:val="null3"/>
              <w:ind w:firstLine="600"/>
              <w:jc w:val="left"/>
            </w:pPr>
            <w:r>
              <w:rPr>
                <w:rFonts w:ascii="仿宋_GB2312" w:hAnsi="仿宋_GB2312" w:cs="仿宋_GB2312" w:eastAsia="仿宋_GB2312"/>
                <w:sz w:val="30"/>
                <w:color w:val="000000"/>
              </w:rPr>
              <w:t>14.</w:t>
            </w:r>
            <w:r>
              <w:rPr>
                <w:rFonts w:ascii="仿宋_GB2312" w:hAnsi="仿宋_GB2312" w:cs="仿宋_GB2312" w:eastAsia="仿宋_GB2312"/>
                <w:sz w:val="30"/>
                <w:color w:val="000000"/>
              </w:rPr>
              <w:t>经常性开展消防业务培训，制定完善的预案并演练，其中：在校园、楼宇区域内每季度进行一次防火演练，每半年进行一次防盗、防爆、防毒、防灾、防伤害演练。</w:t>
            </w:r>
          </w:p>
          <w:p>
            <w:pPr>
              <w:pStyle w:val="null3"/>
              <w:ind w:firstLine="600"/>
              <w:jc w:val="left"/>
            </w:pPr>
            <w:r>
              <w:rPr>
                <w:rFonts w:ascii="仿宋_GB2312" w:hAnsi="仿宋_GB2312" w:cs="仿宋_GB2312" w:eastAsia="仿宋_GB2312"/>
                <w:sz w:val="30"/>
                <w:color w:val="000000"/>
              </w:rPr>
              <w:t>15.</w:t>
            </w:r>
            <w:r>
              <w:rPr>
                <w:rFonts w:ascii="仿宋_GB2312" w:hAnsi="仿宋_GB2312" w:cs="仿宋_GB2312" w:eastAsia="仿宋_GB2312"/>
                <w:sz w:val="30"/>
                <w:color w:val="000000"/>
              </w:rPr>
              <w:t>车辆管理：对进出管辖区域的各类机动车辆进行管理，设置行车指示标志，规定车辆行驶路线，指定车辆停放区域，车库内配置道闸和监视系统，非机动车定点有序停放。停车区域无易燃、易爆物品存放。充电设备按国家安全规定设置。</w:t>
            </w:r>
          </w:p>
          <w:p>
            <w:pPr>
              <w:pStyle w:val="null3"/>
              <w:ind w:firstLine="600"/>
              <w:jc w:val="left"/>
            </w:pPr>
            <w:r>
              <w:rPr>
                <w:rFonts w:ascii="仿宋_GB2312" w:hAnsi="仿宋_GB2312" w:cs="仿宋_GB2312" w:eastAsia="仿宋_GB2312"/>
                <w:sz w:val="30"/>
                <w:color w:val="000000"/>
              </w:rPr>
              <w:t>16.</w:t>
            </w:r>
            <w:r>
              <w:rPr>
                <w:rFonts w:ascii="仿宋_GB2312" w:hAnsi="仿宋_GB2312" w:cs="仿宋_GB2312" w:eastAsia="仿宋_GB2312"/>
                <w:sz w:val="30"/>
                <w:color w:val="000000"/>
              </w:rPr>
              <w:t>组建义务消防队，定期开展微消防检查工作。校园公共部位安全隐患检查、排除及时上报，违规纠正，有针对性地开展安全教育和提示。</w:t>
            </w:r>
          </w:p>
          <w:p>
            <w:pPr>
              <w:pStyle w:val="null3"/>
              <w:ind w:firstLine="600"/>
              <w:jc w:val="left"/>
            </w:pPr>
            <w:r>
              <w:rPr>
                <w:rFonts w:ascii="仿宋_GB2312" w:hAnsi="仿宋_GB2312" w:cs="仿宋_GB2312" w:eastAsia="仿宋_GB2312"/>
                <w:sz w:val="30"/>
                <w:color w:val="000000"/>
              </w:rPr>
              <w:t>17.</w:t>
            </w:r>
            <w:r>
              <w:rPr>
                <w:rFonts w:ascii="仿宋_GB2312" w:hAnsi="仿宋_GB2312" w:cs="仿宋_GB2312" w:eastAsia="仿宋_GB2312"/>
                <w:sz w:val="30"/>
                <w:color w:val="000000"/>
              </w:rPr>
              <w:t>突发事件处理：按照要求制订物业突发事件应急预案，并在物业办公室、监控室、机房等处张贴悬挂。在各楼层固定位置悬挂疏散示意图及引路标志，每年组织不少于</w:t>
            </w:r>
            <w:r>
              <w:rPr>
                <w:rFonts w:ascii="仿宋_GB2312" w:hAnsi="仿宋_GB2312" w:cs="仿宋_GB2312" w:eastAsia="仿宋_GB2312"/>
                <w:sz w:val="30"/>
                <w:color w:val="000000"/>
              </w:rPr>
              <w:t>1次的突发事件应急演习。当发生台风、暴雨、雷电等灾害性天气及其他突发事件时，应对设备机房、停车场、广告牌、电线杆等露天设施进行检查和加固。各岗位人员必须按规定实行岗位警戒，根据不同突发事件的现场情况进行应变处理。对上访人员做到耐心说服，并及时报告有关部门妥善处置。</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二</w:t>
            </w:r>
            <w:r>
              <w:rPr>
                <w:rFonts w:ascii="仿宋_GB2312" w:hAnsi="仿宋_GB2312" w:cs="仿宋_GB2312" w:eastAsia="仿宋_GB2312"/>
                <w:sz w:val="30"/>
                <w:b/>
                <w:color w:val="000000"/>
              </w:rPr>
              <w:t>）、设备设施运行和维护服务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12项需求条款</w:t>
            </w:r>
            <w:r>
              <w:rPr>
                <w:rFonts w:ascii="仿宋_GB2312" w:hAnsi="仿宋_GB2312" w:cs="仿宋_GB2312" w:eastAsia="仿宋_GB2312"/>
                <w:sz w:val="30"/>
                <w:b/>
                <w:color w:val="000000"/>
              </w:rPr>
              <w:t>）</w:t>
            </w:r>
            <w:r>
              <w:rPr>
                <w:rFonts w:ascii="仿宋_GB2312" w:hAnsi="仿宋_GB2312" w:cs="仿宋_GB2312" w:eastAsia="仿宋_GB2312"/>
                <w:sz w:val="24"/>
                <w:b/>
              </w:rPr>
              <w:t xml:space="preserve"> </w:t>
            </w:r>
          </w:p>
          <w:p>
            <w:pPr>
              <w:pStyle w:val="null3"/>
              <w:ind w:firstLine="600"/>
              <w:jc w:val="left"/>
            </w:pPr>
            <w:r>
              <w:rPr>
                <w:rFonts w:ascii="仿宋_GB2312" w:hAnsi="仿宋_GB2312" w:cs="仿宋_GB2312" w:eastAsia="仿宋_GB2312"/>
                <w:sz w:val="30"/>
                <w:color w:val="000000"/>
              </w:rPr>
              <w:t>1.服务内容：负责校园（区）给排水系统、供电系统、空调系统、消防监控系统等设施设备的日常</w:t>
            </w:r>
            <w:r>
              <w:rPr>
                <w:rFonts w:ascii="仿宋_GB2312" w:hAnsi="仿宋_GB2312" w:cs="仿宋_GB2312" w:eastAsia="仿宋_GB2312"/>
                <w:sz w:val="30"/>
                <w:color w:val="000000"/>
              </w:rPr>
              <w:t>检查、</w:t>
            </w:r>
            <w:r>
              <w:rPr>
                <w:rFonts w:ascii="仿宋_GB2312" w:hAnsi="仿宋_GB2312" w:cs="仿宋_GB2312" w:eastAsia="仿宋_GB2312"/>
                <w:sz w:val="30"/>
                <w:color w:val="000000"/>
              </w:rPr>
              <w:t>养护</w:t>
            </w:r>
            <w:r>
              <w:rPr>
                <w:rFonts w:ascii="仿宋_GB2312" w:hAnsi="仿宋_GB2312" w:cs="仿宋_GB2312" w:eastAsia="仿宋_GB2312"/>
                <w:sz w:val="30"/>
                <w:color w:val="000000"/>
              </w:rPr>
              <w:t>和</w:t>
            </w:r>
            <w:r>
              <w:rPr>
                <w:rFonts w:ascii="仿宋_GB2312" w:hAnsi="仿宋_GB2312" w:cs="仿宋_GB2312" w:eastAsia="仿宋_GB2312"/>
                <w:sz w:val="30"/>
                <w:color w:val="000000"/>
              </w:rPr>
              <w:t>维修</w:t>
            </w:r>
            <w:r>
              <w:rPr>
                <w:rFonts w:ascii="仿宋_GB2312" w:hAnsi="仿宋_GB2312" w:cs="仿宋_GB2312" w:eastAsia="仿宋_GB2312"/>
                <w:sz w:val="30"/>
                <w:color w:val="000000"/>
              </w:rPr>
              <w:t>及</w:t>
            </w:r>
            <w:r>
              <w:rPr>
                <w:rFonts w:ascii="仿宋_GB2312" w:hAnsi="仿宋_GB2312" w:cs="仿宋_GB2312" w:eastAsia="仿宋_GB2312"/>
                <w:sz w:val="30"/>
                <w:color w:val="000000"/>
              </w:rPr>
              <w:t>电梯运行维护，做好办公房屋的日常</w:t>
            </w:r>
            <w:r>
              <w:rPr>
                <w:rFonts w:ascii="仿宋_GB2312" w:hAnsi="仿宋_GB2312" w:cs="仿宋_GB2312" w:eastAsia="仿宋_GB2312"/>
                <w:sz w:val="30"/>
                <w:color w:val="000000"/>
              </w:rPr>
              <w:t>检查、</w:t>
            </w:r>
            <w:r>
              <w:rPr>
                <w:rFonts w:ascii="仿宋_GB2312" w:hAnsi="仿宋_GB2312" w:cs="仿宋_GB2312" w:eastAsia="仿宋_GB2312"/>
                <w:sz w:val="30"/>
                <w:color w:val="000000"/>
              </w:rPr>
              <w:t>养护</w:t>
            </w:r>
            <w:r>
              <w:rPr>
                <w:rFonts w:ascii="仿宋_GB2312" w:hAnsi="仿宋_GB2312" w:cs="仿宋_GB2312" w:eastAsia="仿宋_GB2312"/>
                <w:sz w:val="30"/>
                <w:color w:val="000000"/>
              </w:rPr>
              <w:t>和</w:t>
            </w:r>
            <w:r>
              <w:rPr>
                <w:rFonts w:ascii="仿宋_GB2312" w:hAnsi="仿宋_GB2312" w:cs="仿宋_GB2312" w:eastAsia="仿宋_GB2312"/>
                <w:sz w:val="30"/>
                <w:color w:val="000000"/>
              </w:rPr>
              <w:t>维修</w:t>
            </w:r>
            <w:r>
              <w:rPr>
                <w:rFonts w:ascii="仿宋_GB2312" w:hAnsi="仿宋_GB2312" w:cs="仿宋_GB2312" w:eastAsia="仿宋_GB2312"/>
                <w:sz w:val="30"/>
                <w:color w:val="000000"/>
              </w:rPr>
              <w:t>（</w:t>
            </w:r>
            <w:r>
              <w:rPr>
                <w:rFonts w:ascii="仿宋_GB2312" w:hAnsi="仿宋_GB2312" w:cs="仿宋_GB2312" w:eastAsia="仿宋_GB2312"/>
                <w:sz w:val="30"/>
                <w:color w:val="000000"/>
              </w:rPr>
              <w:t>维修</w:t>
            </w:r>
            <w:r>
              <w:rPr>
                <w:rFonts w:ascii="仿宋_GB2312" w:hAnsi="仿宋_GB2312" w:cs="仿宋_GB2312" w:eastAsia="仿宋_GB2312"/>
                <w:sz w:val="30"/>
                <w:color w:val="000000"/>
              </w:rPr>
              <w:t>养护</w:t>
            </w:r>
            <w:r>
              <w:rPr>
                <w:rFonts w:ascii="仿宋_GB2312" w:hAnsi="仿宋_GB2312" w:cs="仿宋_GB2312" w:eastAsia="仿宋_GB2312"/>
                <w:sz w:val="30"/>
                <w:color w:val="000000"/>
              </w:rPr>
              <w:t>所需费用由学校承担，</w:t>
            </w:r>
            <w:r>
              <w:rPr>
                <w:rFonts w:ascii="仿宋_GB2312" w:hAnsi="仿宋_GB2312" w:cs="仿宋_GB2312" w:eastAsia="仿宋_GB2312"/>
                <w:sz w:val="30"/>
                <w:color w:val="000000"/>
              </w:rPr>
              <w:t>涵盖高空作业</w:t>
            </w:r>
            <w:r>
              <w:rPr>
                <w:rFonts w:ascii="仿宋_GB2312" w:hAnsi="仿宋_GB2312" w:cs="仿宋_GB2312" w:eastAsia="仿宋_GB2312"/>
                <w:sz w:val="30"/>
                <w:color w:val="000000"/>
              </w:rPr>
              <w:t>）</w:t>
            </w:r>
            <w:r>
              <w:rPr>
                <w:rFonts w:ascii="仿宋_GB2312" w:hAnsi="仿宋_GB2312" w:cs="仿宋_GB2312" w:eastAsia="仿宋_GB2312"/>
                <w:sz w:val="30"/>
                <w:color w:val="000000"/>
              </w:rPr>
              <w:t>。</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每月</w:t>
            </w:r>
            <w:r>
              <w:rPr>
                <w:rFonts w:ascii="仿宋_GB2312" w:hAnsi="仿宋_GB2312" w:cs="仿宋_GB2312" w:eastAsia="仿宋_GB2312"/>
                <w:sz w:val="30"/>
                <w:color w:val="000000"/>
              </w:rPr>
              <w:t>1次</w:t>
            </w:r>
            <w:r>
              <w:rPr>
                <w:rFonts w:ascii="仿宋_GB2312" w:hAnsi="仿宋_GB2312" w:cs="仿宋_GB2312" w:eastAsia="仿宋_GB2312"/>
                <w:sz w:val="30"/>
                <w:color w:val="000000"/>
              </w:rPr>
              <w:t>对给排水系统进行维护保养，无跑、冒、滴、漏等现象，保证正常运行。</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每天</w:t>
            </w:r>
            <w:r>
              <w:rPr>
                <w:rFonts w:ascii="仿宋_GB2312" w:hAnsi="仿宋_GB2312" w:cs="仿宋_GB2312" w:eastAsia="仿宋_GB2312"/>
                <w:sz w:val="30"/>
                <w:color w:val="000000"/>
              </w:rPr>
              <w:t>1次</w:t>
            </w:r>
            <w:r>
              <w:rPr>
                <w:rFonts w:ascii="仿宋_GB2312" w:hAnsi="仿宋_GB2312" w:cs="仿宋_GB2312" w:eastAsia="仿宋_GB2312"/>
                <w:sz w:val="30"/>
                <w:color w:val="000000"/>
              </w:rPr>
              <w:t>对变配电设备设施进行检查、维护、清洁，并做好记录，确保高（低）压变（配）电柜操作运行正常，各类表计显示正常，应急供电系统运行正常。其中：</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紧急性维修响应时间不超过</w:t>
            </w:r>
            <w:r>
              <w:rPr>
                <w:rFonts w:ascii="仿宋_GB2312" w:hAnsi="仿宋_GB2312" w:cs="仿宋_GB2312" w:eastAsia="仿宋_GB2312"/>
                <w:sz w:val="30"/>
                <w:color w:val="000000"/>
              </w:rPr>
              <w:t>20 分钟；</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按照校园安全要求协助采购人进行</w:t>
            </w:r>
            <w:r>
              <w:rPr>
                <w:rFonts w:ascii="仿宋_GB2312" w:hAnsi="仿宋_GB2312" w:cs="仿宋_GB2312" w:eastAsia="仿宋_GB2312"/>
                <w:sz w:val="30"/>
                <w:color w:val="000000"/>
              </w:rPr>
              <w:t>对施工单位的施工方案、施工进度、施工现场进行监督管理；</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对设施设备突发运行故障进行紧急排查和维修。</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对公共设施设备每天巡视不少于</w:t>
            </w:r>
            <w:r>
              <w:rPr>
                <w:rFonts w:ascii="仿宋_GB2312" w:hAnsi="仿宋_GB2312" w:cs="仿宋_GB2312" w:eastAsia="仿宋_GB2312"/>
                <w:sz w:val="30"/>
                <w:color w:val="000000"/>
              </w:rPr>
              <w:t>4 次；</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对楼层设备间每周巡视不少于</w:t>
            </w:r>
            <w:r>
              <w:rPr>
                <w:rFonts w:ascii="仿宋_GB2312" w:hAnsi="仿宋_GB2312" w:cs="仿宋_GB2312" w:eastAsia="仿宋_GB2312"/>
                <w:sz w:val="30"/>
                <w:color w:val="000000"/>
              </w:rPr>
              <w:t>1 次。</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定期对空调系统进行检查、维护、清洁，测试运行控制和安全控制功能，记录运行参数，分析运行记录，确保空调系统正常运行。</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定期对消防、监控主机及各消防、监控点的设备进行巡查，确保运行无故障。</w:t>
            </w:r>
          </w:p>
          <w:p>
            <w:pPr>
              <w:pStyle w:val="null3"/>
              <w:ind w:firstLine="600"/>
              <w:jc w:val="left"/>
            </w:pPr>
            <w:r>
              <w:rPr>
                <w:rFonts w:ascii="仿宋_GB2312" w:hAnsi="仿宋_GB2312" w:cs="仿宋_GB2312" w:eastAsia="仿宋_GB2312"/>
                <w:sz w:val="30"/>
                <w:color w:val="000000"/>
              </w:rPr>
              <w:t>11.</w:t>
            </w:r>
            <w:r>
              <w:rPr>
                <w:rFonts w:ascii="仿宋_GB2312" w:hAnsi="仿宋_GB2312" w:cs="仿宋_GB2312" w:eastAsia="仿宋_GB2312"/>
                <w:sz w:val="30"/>
              </w:rPr>
              <w:t>配置有电梯专业证书的电梯安全员；</w:t>
            </w:r>
            <w:r>
              <w:rPr>
                <w:rFonts w:ascii="仿宋_GB2312" w:hAnsi="仿宋_GB2312" w:cs="仿宋_GB2312" w:eastAsia="仿宋_GB2312"/>
                <w:sz w:val="30"/>
                <w:color w:val="000000"/>
              </w:rPr>
              <w:t>电梯应由专业资质维修保养单位至少每</w:t>
            </w:r>
            <w:r>
              <w:rPr>
                <w:rFonts w:ascii="仿宋_GB2312" w:hAnsi="仿宋_GB2312" w:cs="仿宋_GB2312" w:eastAsia="仿宋_GB2312"/>
                <w:sz w:val="30"/>
                <w:color w:val="000000"/>
              </w:rPr>
              <w:t>15日进行一次清洁、润滑、调整和检查，经有资质的检测机构检验合格，在《安全使用许可证》有效期内安全运行，由专业人员对电梯保养进行监督，对电梯运行进行管理；电梯发生困人、停梯等重大事</w:t>
            </w:r>
            <w:r>
              <w:rPr>
                <w:rFonts w:ascii="仿宋_GB2312" w:hAnsi="仿宋_GB2312" w:cs="仿宋_GB2312" w:eastAsia="仿宋_GB2312"/>
                <w:sz w:val="30"/>
              </w:rPr>
              <w:t>件时，</w:t>
            </w:r>
            <w:r>
              <w:rPr>
                <w:rFonts w:ascii="仿宋_GB2312" w:hAnsi="仿宋_GB2312" w:cs="仿宋_GB2312" w:eastAsia="仿宋_GB2312"/>
                <w:sz w:val="30"/>
              </w:rPr>
              <w:t>电梯安全员</w:t>
            </w:r>
            <w:r>
              <w:rPr>
                <w:rFonts w:ascii="仿宋_GB2312" w:hAnsi="仿宋_GB2312" w:cs="仿宋_GB2312" w:eastAsia="仿宋_GB2312"/>
                <w:sz w:val="30"/>
              </w:rPr>
              <w:t>应在</w:t>
            </w:r>
            <w:r>
              <w:rPr>
                <w:rFonts w:ascii="仿宋_GB2312" w:hAnsi="仿宋_GB2312" w:cs="仿宋_GB2312" w:eastAsia="仿宋_GB2312"/>
                <w:sz w:val="30"/>
              </w:rPr>
              <w:t>30分钟内到达现场进行抢修和处理。</w:t>
            </w:r>
          </w:p>
          <w:p>
            <w:pPr>
              <w:pStyle w:val="null3"/>
              <w:ind w:firstLine="600"/>
              <w:jc w:val="left"/>
            </w:pPr>
            <w:r>
              <w:rPr>
                <w:rFonts w:ascii="仿宋_GB2312" w:hAnsi="仿宋_GB2312" w:cs="仿宋_GB2312" w:eastAsia="仿宋_GB2312"/>
                <w:sz w:val="30"/>
              </w:rPr>
              <w:t>12.</w:t>
            </w:r>
            <w:r>
              <w:rPr>
                <w:rFonts w:ascii="仿宋_GB2312" w:hAnsi="仿宋_GB2312" w:cs="仿宋_GB2312" w:eastAsia="仿宋_GB2312"/>
                <w:sz w:val="30"/>
              </w:rPr>
              <w:t>维护</w:t>
            </w:r>
            <w:r>
              <w:rPr>
                <w:rFonts w:ascii="仿宋_GB2312" w:hAnsi="仿宋_GB2312" w:cs="仿宋_GB2312" w:eastAsia="仿宋_GB2312"/>
                <w:sz w:val="30"/>
              </w:rPr>
              <w:t>校园（区）房屋原有完好等级和正</w:t>
            </w:r>
            <w:r>
              <w:rPr>
                <w:rFonts w:ascii="仿宋_GB2312" w:hAnsi="仿宋_GB2312" w:cs="仿宋_GB2312" w:eastAsia="仿宋_GB2312"/>
                <w:sz w:val="30"/>
                <w:color w:val="000000"/>
              </w:rPr>
              <w:t>常使用，发现有缺损的应在规定时间内</w:t>
            </w:r>
            <w:r>
              <w:rPr>
                <w:rFonts w:ascii="仿宋_GB2312" w:hAnsi="仿宋_GB2312" w:cs="仿宋_GB2312" w:eastAsia="仿宋_GB2312"/>
                <w:sz w:val="30"/>
                <w:color w:val="000000"/>
              </w:rPr>
              <w:t>协助采购人</w:t>
            </w:r>
            <w:r>
              <w:rPr>
                <w:rFonts w:ascii="仿宋_GB2312" w:hAnsi="仿宋_GB2312" w:cs="仿宋_GB2312" w:eastAsia="仿宋_GB2312"/>
                <w:sz w:val="30"/>
                <w:color w:val="000000"/>
              </w:rPr>
              <w:t>安排修理，及时完成各项零星维修任务，一般维修任务在</w:t>
            </w:r>
            <w:r>
              <w:rPr>
                <w:rFonts w:ascii="仿宋_GB2312" w:hAnsi="仿宋_GB2312" w:cs="仿宋_GB2312" w:eastAsia="仿宋_GB2312"/>
                <w:sz w:val="30"/>
                <w:color w:val="000000"/>
              </w:rPr>
              <w:t>24小时内完成，并确保零星维修合格率达到100%。</w:t>
            </w:r>
          </w:p>
          <w:p>
            <w:pPr>
              <w:pStyle w:val="null3"/>
              <w:ind w:firstLine="600"/>
              <w:jc w:val="left"/>
            </w:pPr>
            <w:r>
              <w:rPr>
                <w:rFonts w:ascii="仿宋_GB2312" w:hAnsi="仿宋_GB2312" w:cs="仿宋_GB2312" w:eastAsia="仿宋_GB2312"/>
                <w:sz w:val="24"/>
              </w:rPr>
              <w:t xml:space="preserve"> </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三</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校园保洁服务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14项需求条款</w:t>
            </w:r>
            <w:r>
              <w:rPr>
                <w:rFonts w:ascii="仿宋_GB2312" w:hAnsi="仿宋_GB2312" w:cs="仿宋_GB2312" w:eastAsia="仿宋_GB2312"/>
                <w:sz w:val="30"/>
                <w:b/>
                <w:color w:val="000000"/>
              </w:rPr>
              <w:t>）</w:t>
            </w:r>
          </w:p>
          <w:p>
            <w:pPr>
              <w:pStyle w:val="null3"/>
              <w:ind w:firstLine="600"/>
              <w:jc w:val="left"/>
            </w:pPr>
            <w:r>
              <w:rPr>
                <w:rFonts w:ascii="仿宋_GB2312" w:hAnsi="仿宋_GB2312" w:cs="仿宋_GB2312" w:eastAsia="仿宋_GB2312"/>
                <w:sz w:val="30"/>
                <w:color w:val="000000"/>
              </w:rPr>
              <w:t>1.服务内容：负责校园办公楼、教学楼、宿舍楼、图书馆、体育馆及教学辅助用房等内的楼梯、大厅、走廊、电梯间、卫生间、茶水间、公共活动场所和室外广场、道路、停车场（库）、绿地、“门前三包”等公共区域的清卫保洁，以及垃圾、废弃物清理和消毒灭害等。</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校园办公楼、教学楼、及教学辅助用房内公共区域的地面、墙面、楼梯、扶手、</w:t>
            </w:r>
            <w:r>
              <w:rPr>
                <w:rFonts w:ascii="仿宋_GB2312" w:hAnsi="仿宋_GB2312" w:cs="仿宋_GB2312" w:eastAsia="仿宋_GB2312"/>
                <w:sz w:val="30"/>
              </w:rPr>
              <w:t>大厅、玻璃、走廊等整洁干净，无垃圾、积灰、污渍、手印（清扫完成时间：早上</w:t>
            </w:r>
            <w:r>
              <w:rPr>
                <w:rFonts w:ascii="仿宋_GB2312" w:hAnsi="仿宋_GB2312" w:cs="仿宋_GB2312" w:eastAsia="仿宋_GB2312"/>
                <w:sz w:val="30"/>
              </w:rPr>
              <w:t>8点半，下午3点，其余时间根据采购人需要完成保洁工作。）</w:t>
            </w:r>
            <w:r>
              <w:rPr>
                <w:rFonts w:ascii="仿宋_GB2312" w:hAnsi="仿宋_GB2312" w:cs="仿宋_GB2312" w:eastAsia="仿宋_GB2312"/>
                <w:sz w:val="30"/>
              </w:rPr>
              <w:t>；完成迎宾、迎检、迎新、</w:t>
            </w:r>
            <w:r>
              <w:rPr>
                <w:rFonts w:ascii="仿宋_GB2312" w:hAnsi="仿宋_GB2312" w:cs="仿宋_GB2312" w:eastAsia="仿宋_GB2312"/>
                <w:sz w:val="30"/>
              </w:rPr>
              <w:t>中</w:t>
            </w:r>
            <w:r>
              <w:rPr>
                <w:rFonts w:ascii="仿宋_GB2312" w:hAnsi="仿宋_GB2312" w:cs="仿宋_GB2312" w:eastAsia="仿宋_GB2312"/>
                <w:sz w:val="30"/>
              </w:rPr>
              <w:t>高考以及其他突击性卫生清扫清运工作；雨天天气要负责好楼道的清水工作，保持好楼道不积水、干净整洁（确保每周</w:t>
            </w:r>
            <w:r>
              <w:rPr>
                <w:rFonts w:ascii="仿宋_GB2312" w:hAnsi="仿宋_GB2312" w:cs="仿宋_GB2312" w:eastAsia="仿宋_GB2312"/>
                <w:sz w:val="30"/>
              </w:rPr>
              <w:t>2次校园积水低地的巡查和清理）。</w:t>
            </w:r>
          </w:p>
          <w:p>
            <w:pPr>
              <w:pStyle w:val="null3"/>
              <w:ind w:firstLine="600"/>
              <w:jc w:val="left"/>
            </w:pPr>
            <w:r>
              <w:rPr>
                <w:rFonts w:ascii="仿宋_GB2312" w:hAnsi="仿宋_GB2312" w:cs="仿宋_GB2312" w:eastAsia="仿宋_GB2312"/>
                <w:sz w:val="30"/>
              </w:rPr>
              <w:t>3.</w:t>
            </w:r>
            <w:r>
              <w:rPr>
                <w:rFonts w:ascii="仿宋_GB2312" w:hAnsi="仿宋_GB2312" w:cs="仿宋_GB2312" w:eastAsia="仿宋_GB2312"/>
                <w:sz w:val="30"/>
              </w:rPr>
              <w:t>校园办公楼、教学楼、及教学辅助用房内卫生间、茶水间清洁，无垃圾、污迹、积水、异味、堆积杂物，洁具、台面、镜面光洁无水迹，电器设施外观清洁，物品摆放有序。其中</w:t>
            </w:r>
          </w:p>
          <w:p>
            <w:pPr>
              <w:pStyle w:val="null3"/>
              <w:ind w:firstLine="600"/>
              <w:jc w:val="left"/>
            </w:pPr>
            <w:r>
              <w:rPr>
                <w:rFonts w:ascii="仿宋_GB2312" w:hAnsi="仿宋_GB2312" w:cs="仿宋_GB2312" w:eastAsia="仿宋_GB2312"/>
                <w:sz w:val="30"/>
              </w:rPr>
              <w:t>4.</w:t>
            </w:r>
            <w:r>
              <w:rPr>
                <w:rFonts w:ascii="仿宋_GB2312" w:hAnsi="仿宋_GB2312" w:cs="仿宋_GB2312" w:eastAsia="仿宋_GB2312"/>
                <w:sz w:val="30"/>
              </w:rPr>
              <w:t>各楼宇公共区域垃圾桶、卫生间每月至少消杀除四害（苍蝇、蚊子、老鼠、蟑螂）</w:t>
            </w:r>
            <w:r>
              <w:rPr>
                <w:rFonts w:ascii="仿宋_GB2312" w:hAnsi="仿宋_GB2312" w:cs="仿宋_GB2312" w:eastAsia="仿宋_GB2312"/>
                <w:sz w:val="30"/>
              </w:rPr>
              <w:t>2 次</w:t>
            </w:r>
            <w:r>
              <w:rPr>
                <w:rFonts w:ascii="仿宋_GB2312" w:hAnsi="仿宋_GB2312" w:cs="仿宋_GB2312" w:eastAsia="仿宋_GB2312"/>
                <w:sz w:val="30"/>
              </w:rPr>
              <w:t>（确保每周</w:t>
            </w:r>
            <w:r>
              <w:rPr>
                <w:rFonts w:ascii="仿宋_GB2312" w:hAnsi="仿宋_GB2312" w:cs="仿宋_GB2312" w:eastAsia="仿宋_GB2312"/>
                <w:sz w:val="30"/>
              </w:rPr>
              <w:t>1次教室、教师办公室、功能室和宿舍消杀； 各种疫情期间的消杀、四害的防控消杀需同步同频进行。）</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各楼宇公共区域与特定办公区域、室内区域的地板、大理石、</w:t>
            </w:r>
            <w:r>
              <w:rPr>
                <w:rFonts w:ascii="仿宋_GB2312" w:hAnsi="仿宋_GB2312" w:cs="仿宋_GB2312" w:eastAsia="仿宋_GB2312"/>
                <w:sz w:val="30"/>
                <w:color w:val="000000"/>
              </w:rPr>
              <w:t xml:space="preserve">PVC、地毯等材质地面每季度专业保养1次，硬地面做到表面光亮、洁净、无污渍，接缝四周边角无污垢。软地面做到地毯色泽均一、无褪色；   </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根据清洁区域的不同，对使用的墩布、抹布、尘推等清洁工具，应标记不同标识或颜色进行区分；</w:t>
            </w:r>
          </w:p>
          <w:p>
            <w:pPr>
              <w:pStyle w:val="null3"/>
              <w:ind w:firstLine="600"/>
              <w:jc w:val="left"/>
            </w:pPr>
            <w:r>
              <w:rPr>
                <w:rFonts w:ascii="仿宋_GB2312" w:hAnsi="仿宋_GB2312" w:cs="仿宋_GB2312" w:eastAsia="仿宋_GB2312"/>
                <w:sz w:val="30"/>
                <w:color w:val="000000"/>
              </w:rPr>
              <w:t>7.</w:t>
            </w:r>
            <w:r>
              <w:rPr>
                <w:rFonts w:ascii="仿宋_GB2312" w:hAnsi="仿宋_GB2312" w:cs="仿宋_GB2312" w:eastAsia="仿宋_GB2312"/>
                <w:sz w:val="30"/>
                <w:color w:val="000000"/>
              </w:rPr>
              <w:t>每日早、晚对</w:t>
            </w:r>
            <w:r>
              <w:rPr>
                <w:rFonts w:ascii="仿宋_GB2312" w:hAnsi="仿宋_GB2312" w:cs="仿宋_GB2312" w:eastAsia="仿宋_GB2312"/>
                <w:sz w:val="30"/>
                <w:color w:val="000000"/>
              </w:rPr>
              <w:t>公</w:t>
            </w:r>
            <w:r>
              <w:rPr>
                <w:rFonts w:ascii="仿宋_GB2312" w:hAnsi="仿宋_GB2312" w:cs="仿宋_GB2312" w:eastAsia="仿宋_GB2312"/>
                <w:sz w:val="30"/>
                <w:color w:val="000000"/>
              </w:rPr>
              <w:t>用卫生间清洁</w:t>
            </w:r>
            <w:r>
              <w:rPr>
                <w:rFonts w:ascii="仿宋_GB2312" w:hAnsi="仿宋_GB2312" w:cs="仿宋_GB2312" w:eastAsia="仿宋_GB2312"/>
                <w:sz w:val="30"/>
                <w:color w:val="000000"/>
              </w:rPr>
              <w:t>6次，每周消毒1次，在保洁作业前设立不锈钢提示牌，垃圾桶内部垃圾不超过三分之一容量。</w:t>
            </w:r>
          </w:p>
          <w:p>
            <w:pPr>
              <w:pStyle w:val="null3"/>
              <w:ind w:firstLine="600"/>
              <w:jc w:val="left"/>
            </w:pPr>
            <w:r>
              <w:rPr>
                <w:rFonts w:ascii="仿宋_GB2312" w:hAnsi="仿宋_GB2312" w:cs="仿宋_GB2312" w:eastAsia="仿宋_GB2312"/>
                <w:sz w:val="30"/>
                <w:color w:val="000000"/>
              </w:rPr>
              <w:t>8.</w:t>
            </w:r>
            <w:r>
              <w:rPr>
                <w:rFonts w:ascii="仿宋_GB2312" w:hAnsi="仿宋_GB2312" w:cs="仿宋_GB2312" w:eastAsia="仿宋_GB2312"/>
                <w:sz w:val="30"/>
                <w:color w:val="000000"/>
              </w:rPr>
              <w:t>台风雨天气应采取安全防护措施，在通道、台阶、出入口铺设防滑垫，并设置警示标志等。警示标志应符合《安全标志及其使用导则》（</w:t>
            </w:r>
            <w:r>
              <w:rPr>
                <w:rFonts w:ascii="仿宋_GB2312" w:hAnsi="仿宋_GB2312" w:cs="仿宋_GB2312" w:eastAsia="仿宋_GB2312"/>
                <w:sz w:val="30"/>
                <w:color w:val="000000"/>
              </w:rPr>
              <w:t>GB 2894</w:t>
            </w:r>
            <w:r>
              <w:rPr>
                <w:rFonts w:ascii="仿宋_GB2312" w:hAnsi="仿宋_GB2312" w:cs="仿宋_GB2312" w:eastAsia="仿宋_GB2312"/>
                <w:sz w:val="30"/>
                <w:color w:val="000000"/>
              </w:rPr>
              <w:t>）</w:t>
            </w:r>
            <w:r>
              <w:rPr>
                <w:rFonts w:ascii="仿宋_GB2312" w:hAnsi="仿宋_GB2312" w:cs="仿宋_GB2312" w:eastAsia="仿宋_GB2312"/>
                <w:sz w:val="30"/>
                <w:color w:val="000000"/>
              </w:rPr>
              <w:t>。</w:t>
            </w:r>
          </w:p>
          <w:p>
            <w:pPr>
              <w:pStyle w:val="null3"/>
              <w:ind w:firstLine="600"/>
              <w:jc w:val="left"/>
            </w:pPr>
            <w:r>
              <w:rPr>
                <w:rFonts w:ascii="仿宋_GB2312" w:hAnsi="仿宋_GB2312" w:cs="仿宋_GB2312" w:eastAsia="仿宋_GB2312"/>
                <w:sz w:val="30"/>
                <w:color w:val="000000"/>
              </w:rPr>
              <w:t>9.</w:t>
            </w:r>
            <w:r>
              <w:rPr>
                <w:rFonts w:ascii="仿宋_GB2312" w:hAnsi="仿宋_GB2312" w:cs="仿宋_GB2312" w:eastAsia="仿宋_GB2312"/>
                <w:sz w:val="30"/>
                <w:color w:val="000000"/>
              </w:rPr>
              <w:t>按照《海口市垃圾分类管理条例》，开展垃圾分类工作。</w:t>
            </w:r>
          </w:p>
          <w:p>
            <w:pPr>
              <w:pStyle w:val="null3"/>
              <w:ind w:firstLine="600"/>
              <w:jc w:val="left"/>
            </w:pPr>
            <w:r>
              <w:rPr>
                <w:rFonts w:ascii="仿宋_GB2312" w:hAnsi="仿宋_GB2312" w:cs="仿宋_GB2312" w:eastAsia="仿宋_GB2312"/>
                <w:sz w:val="30"/>
                <w:color w:val="000000"/>
              </w:rPr>
              <w:t>10.</w:t>
            </w:r>
            <w:r>
              <w:rPr>
                <w:rFonts w:ascii="仿宋_GB2312" w:hAnsi="仿宋_GB2312" w:cs="仿宋_GB2312" w:eastAsia="仿宋_GB2312"/>
                <w:sz w:val="30"/>
                <w:color w:val="000000"/>
              </w:rPr>
              <w:t>室外广场（运动场地）、道路、停车场（库）、绿地、</w:t>
            </w:r>
            <w:r>
              <w:rPr>
                <w:rFonts w:ascii="仿宋_GB2312" w:hAnsi="仿宋_GB2312" w:cs="仿宋_GB2312" w:eastAsia="仿宋_GB2312"/>
                <w:sz w:val="30"/>
                <w:color w:val="000000"/>
              </w:rPr>
              <w:t>“门前三包”等公共区域的地面干净，无杂物、积水、淤泥和污垢。</w:t>
            </w:r>
          </w:p>
          <w:p>
            <w:pPr>
              <w:pStyle w:val="null3"/>
              <w:ind w:firstLine="600"/>
              <w:jc w:val="left"/>
            </w:pPr>
            <w:r>
              <w:rPr>
                <w:rFonts w:ascii="仿宋_GB2312" w:hAnsi="仿宋_GB2312" w:cs="仿宋_GB2312" w:eastAsia="仿宋_GB2312"/>
                <w:sz w:val="30"/>
              </w:rPr>
              <w:t>11.</w:t>
            </w:r>
            <w:r>
              <w:rPr>
                <w:rFonts w:ascii="仿宋_GB2312" w:hAnsi="仿宋_GB2312" w:cs="仿宋_GB2312" w:eastAsia="仿宋_GB2312"/>
                <w:sz w:val="30"/>
              </w:rPr>
              <w:t>垃圾、废弃物按分类要求及时收集、日产日清</w:t>
            </w:r>
            <w:r>
              <w:rPr>
                <w:rFonts w:ascii="仿宋_GB2312" w:hAnsi="仿宋_GB2312" w:cs="仿宋_GB2312" w:eastAsia="仿宋_GB2312"/>
                <w:sz w:val="30"/>
              </w:rPr>
              <w:t>（清理完成时间：早上</w:t>
            </w:r>
            <w:r>
              <w:rPr>
                <w:rFonts w:ascii="仿宋_GB2312" w:hAnsi="仿宋_GB2312" w:cs="仿宋_GB2312" w:eastAsia="仿宋_GB2312"/>
                <w:sz w:val="30"/>
              </w:rPr>
              <w:t>7点半清理；中午1点半；晚上11点半），必须保证垃圾不过夜</w:t>
            </w:r>
            <w:r>
              <w:rPr>
                <w:rFonts w:ascii="仿宋_GB2312" w:hAnsi="仿宋_GB2312" w:cs="仿宋_GB2312" w:eastAsia="仿宋_GB2312"/>
                <w:sz w:val="30"/>
              </w:rPr>
              <w:t>，化粪池及时清掏，垃圾箱（房）外侧表面清洁、内侧无残留物、异味。</w:t>
            </w:r>
          </w:p>
          <w:p>
            <w:pPr>
              <w:pStyle w:val="null3"/>
              <w:ind w:firstLine="600"/>
              <w:jc w:val="left"/>
            </w:pPr>
            <w:r>
              <w:rPr>
                <w:rFonts w:ascii="仿宋_GB2312" w:hAnsi="仿宋_GB2312" w:cs="仿宋_GB2312" w:eastAsia="仿宋_GB2312"/>
                <w:sz w:val="30"/>
              </w:rPr>
              <w:t>12.</w:t>
            </w:r>
            <w:r>
              <w:rPr>
                <w:rFonts w:ascii="仿宋_GB2312" w:hAnsi="仿宋_GB2312" w:cs="仿宋_GB2312" w:eastAsia="仿宋_GB2312"/>
                <w:sz w:val="30"/>
              </w:rPr>
              <w:t>每月</w:t>
            </w:r>
            <w:r>
              <w:rPr>
                <w:rFonts w:ascii="仿宋_GB2312" w:hAnsi="仿宋_GB2312" w:cs="仿宋_GB2312" w:eastAsia="仿宋_GB2312"/>
                <w:sz w:val="30"/>
              </w:rPr>
              <w:t>1次</w:t>
            </w:r>
            <w:r>
              <w:rPr>
                <w:rFonts w:ascii="仿宋_GB2312" w:hAnsi="仿宋_GB2312" w:cs="仿宋_GB2312" w:eastAsia="仿宋_GB2312"/>
                <w:sz w:val="30"/>
              </w:rPr>
              <w:t>开展消毒灭害活动，对窨井、明沟、垃圾房等定期喷洒药水。</w:t>
            </w:r>
          </w:p>
          <w:p>
            <w:pPr>
              <w:pStyle w:val="null3"/>
              <w:ind w:firstLine="600"/>
              <w:jc w:val="left"/>
            </w:pPr>
            <w:r>
              <w:rPr>
                <w:rFonts w:ascii="仿宋_GB2312" w:hAnsi="仿宋_GB2312" w:cs="仿宋_GB2312" w:eastAsia="仿宋_GB2312"/>
                <w:sz w:val="30"/>
              </w:rPr>
              <w:t>13.</w:t>
            </w:r>
            <w:r>
              <w:rPr>
                <w:rFonts w:ascii="仿宋_GB2312" w:hAnsi="仿宋_GB2312" w:cs="仿宋_GB2312" w:eastAsia="仿宋_GB2312"/>
                <w:sz w:val="30"/>
              </w:rPr>
              <w:t>每周</w:t>
            </w:r>
            <w:r>
              <w:rPr>
                <w:rFonts w:ascii="仿宋_GB2312" w:hAnsi="仿宋_GB2312" w:cs="仿宋_GB2312" w:eastAsia="仿宋_GB2312"/>
                <w:sz w:val="30"/>
              </w:rPr>
              <w:t>2次灌木丛、花坛等枯叶、垃圾清理，每周1次校园边角卫生死角清理，每周1次教师办公室室内拖洗；每周1次教学楼楼层墙面、宣传栏、宣传画、扶手、楼内公共区域屋顶等清理；每周日学生下午</w:t>
            </w:r>
            <w:r>
              <w:rPr>
                <w:rFonts w:ascii="仿宋_GB2312" w:hAnsi="仿宋_GB2312" w:cs="仿宋_GB2312" w:eastAsia="仿宋_GB2312"/>
                <w:sz w:val="30"/>
              </w:rPr>
              <w:t>18:00</w:t>
            </w:r>
            <w:r>
              <w:rPr>
                <w:rFonts w:ascii="仿宋_GB2312" w:hAnsi="仿宋_GB2312" w:cs="仿宋_GB2312" w:eastAsia="仿宋_GB2312"/>
                <w:sz w:val="30"/>
              </w:rPr>
              <w:t>返校前做好教室蚊虫消杀及通风清理工作。</w:t>
            </w:r>
          </w:p>
          <w:p>
            <w:pPr>
              <w:pStyle w:val="null3"/>
              <w:ind w:firstLine="600"/>
              <w:jc w:val="left"/>
            </w:pPr>
            <w:r>
              <w:rPr>
                <w:rFonts w:ascii="仿宋_GB2312" w:hAnsi="仿宋_GB2312" w:cs="仿宋_GB2312" w:eastAsia="仿宋_GB2312"/>
                <w:sz w:val="30"/>
              </w:rPr>
              <w:t>14.</w:t>
            </w:r>
            <w:r>
              <w:rPr>
                <w:rFonts w:ascii="仿宋_GB2312" w:hAnsi="仿宋_GB2312" w:cs="仿宋_GB2312" w:eastAsia="仿宋_GB2312"/>
                <w:sz w:val="30"/>
              </w:rPr>
              <w:t>安排夜班的保洁值班人员，负责维护晚修放学前</w:t>
            </w:r>
            <w:r>
              <w:rPr>
                <w:rFonts w:ascii="仿宋_GB2312" w:hAnsi="仿宋_GB2312" w:cs="仿宋_GB2312" w:eastAsia="仿宋_GB2312"/>
                <w:sz w:val="30"/>
              </w:rPr>
              <w:t>后</w:t>
            </w:r>
            <w:r>
              <w:rPr>
                <w:rFonts w:ascii="仿宋_GB2312" w:hAnsi="仿宋_GB2312" w:cs="仿宋_GB2312" w:eastAsia="仿宋_GB2312"/>
                <w:sz w:val="30"/>
              </w:rPr>
              <w:t>的保洁维护（</w:t>
            </w:r>
            <w:r>
              <w:rPr>
                <w:rFonts w:ascii="仿宋_GB2312" w:hAnsi="仿宋_GB2312" w:cs="仿宋_GB2312" w:eastAsia="仿宋_GB2312"/>
                <w:sz w:val="30"/>
              </w:rPr>
              <w:t>包括但不</w:t>
            </w:r>
            <w:r>
              <w:rPr>
                <w:rFonts w:ascii="仿宋_GB2312" w:hAnsi="仿宋_GB2312" w:cs="仿宋_GB2312" w:eastAsia="仿宋_GB2312"/>
                <w:sz w:val="30"/>
              </w:rPr>
              <w:t>限于教学楼的洗手间）。</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四</w:t>
            </w:r>
            <w:r>
              <w:rPr>
                <w:rFonts w:ascii="仿宋_GB2312" w:hAnsi="仿宋_GB2312" w:cs="仿宋_GB2312" w:eastAsia="仿宋_GB2312"/>
                <w:sz w:val="30"/>
                <w:b/>
                <w:color w:val="000000"/>
              </w:rPr>
              <w:t>）、校园绿化养护服务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6项需求条款</w:t>
            </w:r>
            <w:r>
              <w:rPr>
                <w:rFonts w:ascii="仿宋_GB2312" w:hAnsi="仿宋_GB2312" w:cs="仿宋_GB2312" w:eastAsia="仿宋_GB2312"/>
                <w:sz w:val="30"/>
                <w:b/>
                <w:color w:val="000000"/>
              </w:rPr>
              <w:t>）</w:t>
            </w:r>
          </w:p>
          <w:p>
            <w:pPr>
              <w:pStyle w:val="null3"/>
              <w:ind w:firstLine="600"/>
              <w:jc w:val="left"/>
            </w:pPr>
            <w:r>
              <w:rPr>
                <w:rFonts w:ascii="仿宋_GB2312" w:hAnsi="仿宋_GB2312" w:cs="仿宋_GB2312" w:eastAsia="仿宋_GB2312"/>
                <w:sz w:val="30"/>
                <w:color w:val="000000"/>
              </w:rPr>
              <w:t>1.服务内容：负责校园（区）树木、花草、绿地等绿化日常养护和管理，以及办公楼、教学楼（区）门厅等公共区域花木摆放、养护和管理等。</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绿地或花坛内各类乔、灌、草等绿化存活率</w:t>
            </w:r>
            <w:r>
              <w:rPr>
                <w:rFonts w:ascii="仿宋_GB2312" w:hAnsi="仿宋_GB2312" w:cs="仿宋_GB2312" w:eastAsia="仿宋_GB2312"/>
                <w:sz w:val="30"/>
                <w:color w:val="000000"/>
              </w:rPr>
              <w:t>100%。</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植株修剪及时，做到枝叶紧密、圆整，无脱节、倾斜，无枯枝死杈，及时对绿地整治修剪，高度控制在</w:t>
            </w:r>
            <w:r>
              <w:rPr>
                <w:rFonts w:ascii="仿宋_GB2312" w:hAnsi="仿宋_GB2312" w:cs="仿宋_GB2312" w:eastAsia="仿宋_GB2312"/>
                <w:sz w:val="30"/>
                <w:color w:val="000000"/>
              </w:rPr>
              <w:t>10cm以下，年除杂草7次以上，杂草率5%以下。</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花坛及门厅摆放花木，植物长势良好，无残花、杂草。</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病虫害防治率</w:t>
            </w:r>
            <w:r>
              <w:rPr>
                <w:rFonts w:ascii="仿宋_GB2312" w:hAnsi="仿宋_GB2312" w:cs="仿宋_GB2312" w:eastAsia="仿宋_GB2312"/>
                <w:sz w:val="30"/>
                <w:color w:val="000000"/>
              </w:rPr>
              <w:t>100%，危害率低于5%。</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做好绿化养护应急处理工作，应对台风、暴雨、高温等恶劣天气做好应急处置措施。</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五</w:t>
            </w:r>
            <w:r>
              <w:rPr>
                <w:rFonts w:ascii="仿宋_GB2312" w:hAnsi="仿宋_GB2312" w:cs="仿宋_GB2312" w:eastAsia="仿宋_GB2312"/>
                <w:sz w:val="30"/>
                <w:b/>
                <w:color w:val="000000"/>
              </w:rPr>
              <w:t>）、学生公寓宿舍服务</w:t>
            </w: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共</w:t>
            </w:r>
            <w:r>
              <w:rPr>
                <w:rFonts w:ascii="仿宋_GB2312" w:hAnsi="仿宋_GB2312" w:cs="仿宋_GB2312" w:eastAsia="仿宋_GB2312"/>
                <w:sz w:val="30"/>
                <w:b/>
                <w:color w:val="000000"/>
              </w:rPr>
              <w:t>6项需求条款</w:t>
            </w:r>
            <w:r>
              <w:rPr>
                <w:rFonts w:ascii="仿宋_GB2312" w:hAnsi="仿宋_GB2312" w:cs="仿宋_GB2312" w:eastAsia="仿宋_GB2312"/>
                <w:sz w:val="30"/>
                <w:b/>
                <w:color w:val="000000"/>
              </w:rPr>
              <w:t>）</w:t>
            </w:r>
          </w:p>
          <w:p>
            <w:pPr>
              <w:pStyle w:val="null3"/>
              <w:ind w:firstLine="600"/>
              <w:jc w:val="left"/>
            </w:pPr>
            <w:r>
              <w:rPr>
                <w:rFonts w:ascii="仿宋_GB2312" w:hAnsi="仿宋_GB2312" w:cs="仿宋_GB2312" w:eastAsia="仿宋_GB2312"/>
                <w:sz w:val="30"/>
                <w:color w:val="000000"/>
              </w:rPr>
              <w:t>1.服务内容：负责校园（区）宿舍的安全、内务管理并及时上报学校相关管理部门，按照学校关于学生宿舍相关管理要求，制定具体管理规定，包括日常行为规范、防火和防盗、安全用电、作息、宿舍卫生及突发事件的处理工作等各项规定。</w:t>
            </w:r>
          </w:p>
          <w:p>
            <w:pPr>
              <w:pStyle w:val="null3"/>
              <w:ind w:firstLine="602"/>
              <w:jc w:val="left"/>
            </w:pPr>
            <w:r>
              <w:rPr>
                <w:rFonts w:ascii="仿宋_GB2312" w:hAnsi="仿宋_GB2312" w:cs="仿宋_GB2312" w:eastAsia="仿宋_GB2312"/>
                <w:sz w:val="30"/>
                <w:b/>
                <w:color w:val="000000"/>
              </w:rPr>
              <w:t>服务质量标准：</w:t>
            </w:r>
          </w:p>
          <w:p>
            <w:pPr>
              <w:pStyle w:val="null3"/>
              <w:ind w:firstLine="600"/>
              <w:jc w:val="left"/>
            </w:pPr>
            <w:r>
              <w:rPr>
                <w:rFonts w:ascii="仿宋_GB2312" w:hAnsi="仿宋_GB2312" w:cs="仿宋_GB2312" w:eastAsia="仿宋_GB2312"/>
                <w:sz w:val="30"/>
                <w:color w:val="000000"/>
              </w:rPr>
              <w:t>2.</w:t>
            </w:r>
            <w:r>
              <w:rPr>
                <w:rFonts w:ascii="仿宋_GB2312" w:hAnsi="仿宋_GB2312" w:cs="仿宋_GB2312" w:eastAsia="仿宋_GB2312"/>
                <w:sz w:val="30"/>
                <w:color w:val="000000"/>
              </w:rPr>
              <w:t>按要求提供</w:t>
            </w:r>
            <w:r>
              <w:rPr>
                <w:rFonts w:ascii="仿宋_GB2312" w:hAnsi="仿宋_GB2312" w:cs="仿宋_GB2312" w:eastAsia="仿宋_GB2312"/>
                <w:sz w:val="30"/>
                <w:color w:val="000000"/>
              </w:rPr>
              <w:t>24小时门卫值班服务，认真询问和检查进出人员的物资，禁止携带危险品进入宿舍；对来访人员进行验证登记，晚归及夜不归宿学生登记上报，禁止非管理、维修人员进入异性宿舍，禁止无证来访者进入宿舍；</w:t>
            </w:r>
          </w:p>
          <w:p>
            <w:pPr>
              <w:pStyle w:val="null3"/>
              <w:ind w:firstLine="60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按时开关宿舍，送电、关灯；每日查卫生、查寝室安全、查就寝；夜班在岗在位，时时登记、巡逻、查房；在值班过程中，发现问题，及时处理并做好记录和汇报；</w:t>
            </w:r>
          </w:p>
          <w:p>
            <w:pPr>
              <w:pStyle w:val="null3"/>
              <w:ind w:firstLine="600"/>
              <w:jc w:val="left"/>
            </w:pPr>
            <w:r>
              <w:rPr>
                <w:rFonts w:ascii="仿宋_GB2312" w:hAnsi="仿宋_GB2312" w:cs="仿宋_GB2312" w:eastAsia="仿宋_GB2312"/>
                <w:sz w:val="30"/>
                <w:color w:val="000000"/>
              </w:rPr>
              <w:t>4.</w:t>
            </w:r>
            <w:r>
              <w:rPr>
                <w:rFonts w:ascii="仿宋_GB2312" w:hAnsi="仿宋_GB2312" w:cs="仿宋_GB2312" w:eastAsia="仿宋_GB2312"/>
                <w:sz w:val="30"/>
                <w:color w:val="000000"/>
              </w:rPr>
              <w:t>在宿舍安全用电、卫生管理工作方面，主要实行</w:t>
            </w:r>
            <w:r>
              <w:rPr>
                <w:rFonts w:ascii="仿宋_GB2312" w:hAnsi="仿宋_GB2312" w:cs="仿宋_GB2312" w:eastAsia="仿宋_GB2312"/>
                <w:sz w:val="30"/>
                <w:color w:val="000000"/>
              </w:rPr>
              <w:t>内部</w:t>
            </w:r>
            <w:r>
              <w:rPr>
                <w:rFonts w:ascii="仿宋_GB2312" w:hAnsi="仿宋_GB2312" w:cs="仿宋_GB2312" w:eastAsia="仿宋_GB2312"/>
                <w:sz w:val="30"/>
                <w:color w:val="000000"/>
              </w:rPr>
              <w:t>定期评比检查制度，配合学校管理部门</w:t>
            </w:r>
            <w:r>
              <w:rPr>
                <w:rFonts w:ascii="仿宋_GB2312" w:hAnsi="仿宋_GB2312" w:cs="仿宋_GB2312" w:eastAsia="仿宋_GB2312"/>
                <w:sz w:val="30"/>
                <w:color w:val="000000"/>
              </w:rPr>
              <w:t>“奖优罚劣”，增强学生的自律意识，从而达到自觉遵守规定的效果；</w:t>
            </w:r>
          </w:p>
          <w:p>
            <w:pPr>
              <w:pStyle w:val="null3"/>
              <w:ind w:firstLine="600"/>
              <w:jc w:val="left"/>
            </w:pPr>
            <w:r>
              <w:rPr>
                <w:rFonts w:ascii="仿宋_GB2312" w:hAnsi="仿宋_GB2312" w:cs="仿宋_GB2312" w:eastAsia="仿宋_GB2312"/>
                <w:sz w:val="30"/>
                <w:color w:val="000000"/>
              </w:rPr>
              <w:t>5.</w:t>
            </w:r>
            <w:r>
              <w:rPr>
                <w:rFonts w:ascii="仿宋_GB2312" w:hAnsi="仿宋_GB2312" w:cs="仿宋_GB2312" w:eastAsia="仿宋_GB2312"/>
                <w:sz w:val="30"/>
                <w:color w:val="000000"/>
              </w:rPr>
              <w:t>协助采购人</w:t>
            </w:r>
            <w:r>
              <w:rPr>
                <w:rFonts w:ascii="仿宋_GB2312" w:hAnsi="仿宋_GB2312" w:cs="仿宋_GB2312" w:eastAsia="仿宋_GB2312"/>
                <w:sz w:val="30"/>
                <w:color w:val="000000"/>
              </w:rPr>
              <w:t>关注学生精神状态和身体状况，有针对性的提供重点关怀和帮助，如发现学生精神或身体异常应及时上报学校主管部门；</w:t>
            </w:r>
          </w:p>
          <w:p>
            <w:pPr>
              <w:pStyle w:val="null3"/>
              <w:ind w:firstLine="600"/>
              <w:jc w:val="left"/>
            </w:pPr>
            <w:r>
              <w:rPr>
                <w:rFonts w:ascii="仿宋_GB2312" w:hAnsi="仿宋_GB2312" w:cs="仿宋_GB2312" w:eastAsia="仿宋_GB2312"/>
                <w:sz w:val="30"/>
                <w:color w:val="000000"/>
              </w:rPr>
              <w:t>6.</w:t>
            </w:r>
            <w:r>
              <w:rPr>
                <w:rFonts w:ascii="仿宋_GB2312" w:hAnsi="仿宋_GB2312" w:cs="仿宋_GB2312" w:eastAsia="仿宋_GB2312"/>
                <w:sz w:val="30"/>
                <w:color w:val="000000"/>
              </w:rPr>
              <w:t>如遇人员聚集、踩踏、聚众斗殴、高空抛物</w:t>
            </w:r>
            <w:r>
              <w:rPr>
                <w:rFonts w:ascii="仿宋_GB2312" w:hAnsi="仿宋_GB2312" w:cs="仿宋_GB2312" w:eastAsia="仿宋_GB2312"/>
                <w:sz w:val="30"/>
                <w:color w:val="000000"/>
              </w:rPr>
              <w:t>/坠物等应急事件，需快速响应应急预案，迅速开展处置和善后处理工作。</w:t>
            </w:r>
          </w:p>
          <w:p>
            <w:pPr>
              <w:pStyle w:val="null3"/>
              <w:ind w:firstLine="602"/>
              <w:jc w:val="left"/>
            </w:pPr>
            <w:r>
              <w:rPr>
                <w:rFonts w:ascii="仿宋_GB2312" w:hAnsi="仿宋_GB2312" w:cs="仿宋_GB2312" w:eastAsia="仿宋_GB2312"/>
                <w:sz w:val="30"/>
                <w:b/>
                <w:color w:val="000000"/>
              </w:rPr>
              <w:t>（</w:t>
            </w:r>
            <w:r>
              <w:rPr>
                <w:rFonts w:ascii="仿宋_GB2312" w:hAnsi="仿宋_GB2312" w:cs="仿宋_GB2312" w:eastAsia="仿宋_GB2312"/>
                <w:sz w:val="30"/>
                <w:b/>
                <w:color w:val="000000"/>
              </w:rPr>
              <w:t>六</w:t>
            </w:r>
            <w:r>
              <w:rPr>
                <w:rFonts w:ascii="仿宋_GB2312" w:hAnsi="仿宋_GB2312" w:cs="仿宋_GB2312" w:eastAsia="仿宋_GB2312"/>
                <w:sz w:val="30"/>
                <w:b/>
                <w:color w:val="000000"/>
              </w:rPr>
              <w:t>）、其他服务内容</w:t>
            </w:r>
            <w:r>
              <w:rPr>
                <w:rFonts w:ascii="仿宋_GB2312" w:hAnsi="仿宋_GB2312" w:cs="仿宋_GB2312" w:eastAsia="仿宋_GB2312"/>
                <w:sz w:val="24"/>
              </w:rPr>
              <w:t xml:space="preserve"> </w:t>
            </w:r>
          </w:p>
          <w:p>
            <w:pPr>
              <w:pStyle w:val="null3"/>
              <w:ind w:firstLine="600"/>
              <w:jc w:val="left"/>
            </w:pPr>
            <w:r>
              <w:rPr>
                <w:rFonts w:ascii="仿宋_GB2312" w:hAnsi="仿宋_GB2312" w:cs="仿宋_GB2312" w:eastAsia="仿宋_GB2312"/>
                <w:sz w:val="30"/>
                <w:color w:val="000000"/>
              </w:rPr>
              <w:t>1.</w:t>
            </w:r>
            <w:r>
              <w:rPr>
                <w:rFonts w:ascii="仿宋_GB2312" w:hAnsi="仿宋_GB2312" w:cs="仿宋_GB2312" w:eastAsia="仿宋_GB2312"/>
                <w:sz w:val="30"/>
                <w:color w:val="000000"/>
              </w:rPr>
              <w:t>综合岗</w:t>
            </w:r>
            <w:r>
              <w:rPr>
                <w:rFonts w:ascii="仿宋_GB2312" w:hAnsi="仿宋_GB2312" w:cs="仿宋_GB2312" w:eastAsia="仿宋_GB2312"/>
                <w:sz w:val="30"/>
                <w:color w:val="000000"/>
              </w:rPr>
              <w:t>服务内容</w:t>
            </w:r>
          </w:p>
          <w:p>
            <w:pPr>
              <w:pStyle w:val="null3"/>
              <w:ind w:firstLine="420"/>
              <w:jc w:val="left"/>
            </w:pPr>
            <w:r>
              <w:rPr>
                <w:rFonts w:ascii="仿宋_GB2312" w:hAnsi="仿宋_GB2312" w:cs="仿宋_GB2312" w:eastAsia="仿宋_GB2312"/>
                <w:sz w:val="30"/>
                <w:color w:val="000000"/>
              </w:rPr>
              <w:t>高中部综合岗：</w:t>
            </w:r>
            <w:r>
              <w:rPr>
                <w:rFonts w:ascii="仿宋_GB2312" w:hAnsi="仿宋_GB2312" w:cs="仿宋_GB2312" w:eastAsia="仿宋_GB2312"/>
                <w:sz w:val="30"/>
                <w:color w:val="171A1D"/>
                <w:shd w:fill="FFFFFF" w:val="clear"/>
              </w:rPr>
              <w:t>配合物业经理做好采购人与物业公司的协调工作，同时落实物业经理的各项工作安排以及定期协调与物业各主管进行沟通，物业工作涉及采购人安排落实的各项采购工作。</w:t>
            </w:r>
          </w:p>
          <w:p>
            <w:pPr>
              <w:pStyle w:val="null3"/>
              <w:ind w:firstLine="420"/>
              <w:jc w:val="left"/>
            </w:pPr>
            <w:r>
              <w:rPr>
                <w:rFonts w:ascii="仿宋_GB2312" w:hAnsi="仿宋_GB2312" w:cs="仿宋_GB2312" w:eastAsia="仿宋_GB2312"/>
                <w:sz w:val="30"/>
                <w:color w:val="000000"/>
              </w:rPr>
              <w:t>2.文印岗服务内容</w:t>
            </w:r>
          </w:p>
          <w:p>
            <w:pPr>
              <w:pStyle w:val="null3"/>
              <w:ind w:firstLine="420"/>
              <w:jc w:val="left"/>
            </w:pPr>
            <w:r>
              <w:rPr>
                <w:rFonts w:ascii="仿宋_GB2312" w:hAnsi="仿宋_GB2312" w:cs="仿宋_GB2312" w:eastAsia="仿宋_GB2312"/>
                <w:sz w:val="30"/>
                <w:color w:val="000000"/>
              </w:rPr>
              <w:t>高中部文印员，负责高中部文印室的工作，根据学校管理规定以及教学工作需要确定上下班时间，完成学校交予工作，具体工作绩效由教务处负责考核。</w:t>
            </w:r>
            <w:r>
              <w:rPr>
                <w:rFonts w:ascii="仿宋_GB2312" w:hAnsi="仿宋_GB2312" w:cs="仿宋_GB2312" w:eastAsia="仿宋_GB2312"/>
                <w:sz w:val="30"/>
                <w:color w:val="000000"/>
              </w:rPr>
              <w:t>岗位配置安排：按实际岗位设岗，每个岗设</w:t>
            </w:r>
            <w:r>
              <w:rPr>
                <w:rFonts w:ascii="仿宋_GB2312" w:hAnsi="仿宋_GB2312" w:cs="仿宋_GB2312" w:eastAsia="仿宋_GB2312"/>
                <w:sz w:val="30"/>
                <w:color w:val="000000"/>
              </w:rPr>
              <w:t>1人，总计2个人</w:t>
            </w:r>
            <w:r>
              <w:rPr>
                <w:rFonts w:ascii="仿宋_GB2312" w:hAnsi="仿宋_GB2312" w:cs="仿宋_GB2312" w:eastAsia="仿宋_GB2312"/>
                <w:sz w:val="30"/>
                <w:color w:val="000000"/>
              </w:rPr>
              <w:t>，具体工作绩效由高中部教务处负责考核</w:t>
            </w:r>
            <w:r>
              <w:rPr>
                <w:rFonts w:ascii="仿宋_GB2312" w:hAnsi="仿宋_GB2312" w:cs="仿宋_GB2312" w:eastAsia="仿宋_GB2312"/>
                <w:sz w:val="30"/>
                <w:color w:val="000000"/>
              </w:rPr>
              <w:t>。</w:t>
            </w:r>
          </w:p>
          <w:p>
            <w:pPr>
              <w:pStyle w:val="null3"/>
              <w:ind w:firstLine="420"/>
              <w:jc w:val="left"/>
            </w:pPr>
            <w:r>
              <w:rPr>
                <w:rFonts w:ascii="仿宋_GB2312" w:hAnsi="仿宋_GB2312" w:cs="仿宋_GB2312" w:eastAsia="仿宋_GB2312"/>
                <w:sz w:val="30"/>
                <w:color w:val="000000"/>
              </w:rPr>
              <w:t>初中部文印员，负责初中部文印室的工作，</w:t>
            </w:r>
            <w:r>
              <w:rPr>
                <w:rFonts w:ascii="仿宋_GB2312" w:hAnsi="仿宋_GB2312" w:cs="仿宋_GB2312" w:eastAsia="仿宋_GB2312"/>
                <w:sz w:val="30"/>
              </w:rPr>
              <w:t>根据学校管理规定以及教学工作需要确定上下班时间</w:t>
            </w:r>
            <w:r>
              <w:rPr>
                <w:rFonts w:ascii="仿宋_GB2312" w:hAnsi="仿宋_GB2312" w:cs="仿宋_GB2312" w:eastAsia="仿宋_GB2312"/>
                <w:sz w:val="30"/>
                <w:color w:val="000000"/>
              </w:rPr>
              <w:t>，完成学校交予工作，具体工作绩效由教务处负责考核。</w:t>
            </w:r>
            <w:r>
              <w:rPr>
                <w:rFonts w:ascii="仿宋_GB2312" w:hAnsi="仿宋_GB2312" w:cs="仿宋_GB2312" w:eastAsia="仿宋_GB2312"/>
                <w:sz w:val="30"/>
                <w:color w:val="000000"/>
              </w:rPr>
              <w:t>岗位配置安排：按实际岗位设岗，每个岗设</w:t>
            </w:r>
            <w:r>
              <w:rPr>
                <w:rFonts w:ascii="仿宋_GB2312" w:hAnsi="仿宋_GB2312" w:cs="仿宋_GB2312" w:eastAsia="仿宋_GB2312"/>
                <w:sz w:val="30"/>
                <w:color w:val="000000"/>
              </w:rPr>
              <w:t>1人，总计1个人</w:t>
            </w:r>
            <w:r>
              <w:rPr>
                <w:rFonts w:ascii="仿宋_GB2312" w:hAnsi="仿宋_GB2312" w:cs="仿宋_GB2312" w:eastAsia="仿宋_GB2312"/>
                <w:sz w:val="30"/>
                <w:color w:val="000000"/>
              </w:rPr>
              <w:t>，具体工作绩效由初中部教务处负责考核</w:t>
            </w:r>
            <w:r>
              <w:rPr>
                <w:rFonts w:ascii="仿宋_GB2312" w:hAnsi="仿宋_GB2312" w:cs="仿宋_GB2312" w:eastAsia="仿宋_GB2312"/>
                <w:sz w:val="30"/>
                <w:color w:val="000000"/>
              </w:rPr>
              <w:t>。</w:t>
            </w:r>
          </w:p>
          <w:p>
            <w:pPr>
              <w:pStyle w:val="null3"/>
              <w:ind w:firstLine="420"/>
              <w:jc w:val="left"/>
            </w:pPr>
            <w:r>
              <w:rPr>
                <w:rFonts w:ascii="仿宋_GB2312" w:hAnsi="仿宋_GB2312" w:cs="仿宋_GB2312" w:eastAsia="仿宋_GB2312"/>
                <w:sz w:val="30"/>
                <w:b/>
                <w:color w:val="000000"/>
              </w:rPr>
              <w:t>(七)、管理要求（共3项需求条款）</w:t>
            </w:r>
          </w:p>
          <w:p>
            <w:pPr>
              <w:pStyle w:val="null3"/>
              <w:ind w:firstLine="420"/>
              <w:jc w:val="left"/>
            </w:pPr>
            <w:r>
              <w:rPr>
                <w:rFonts w:ascii="仿宋_GB2312" w:hAnsi="仿宋_GB2312" w:cs="仿宋_GB2312" w:eastAsia="仿宋_GB2312"/>
                <w:sz w:val="30"/>
                <w:color w:val="000000"/>
              </w:rPr>
              <w:t>1.中标人应当对后勤保障相关档案资料进行严格管理。如建立、健全各类档案，包括后勤保障各类原始资料，合同、土建、设备类图纸、合同，验收证明、设施档案、各类业务档案、计划、管理资料等。</w:t>
            </w:r>
          </w:p>
          <w:p>
            <w:pPr>
              <w:pStyle w:val="null3"/>
              <w:ind w:firstLine="420"/>
              <w:jc w:val="left"/>
            </w:pPr>
            <w:r>
              <w:rPr>
                <w:rFonts w:ascii="仿宋_GB2312" w:hAnsi="仿宋_GB2312" w:cs="仿宋_GB2312" w:eastAsia="仿宋_GB2312"/>
                <w:sz w:val="30"/>
                <w:color w:val="000000"/>
              </w:rPr>
              <w:t>2.中标人应当严格遵守国家法律法规，按照安全生产标准化管理体系认证相关标准，切实履行安全生产主体责任，预防和减少安全事故的发生。建立健全安全生产管理制度，提高员工安全意识和安全技能，确保安全工作的有序进行。</w:t>
            </w:r>
          </w:p>
          <w:p>
            <w:pPr>
              <w:pStyle w:val="null3"/>
              <w:ind w:firstLine="420"/>
              <w:jc w:val="left"/>
            </w:pPr>
            <w:r>
              <w:rPr>
                <w:rFonts w:ascii="仿宋_GB2312" w:hAnsi="仿宋_GB2312" w:cs="仿宋_GB2312" w:eastAsia="仿宋_GB2312"/>
                <w:sz w:val="30"/>
                <w:color w:val="000000"/>
              </w:rPr>
              <w:t>3.中标人应当按照职业健康安全管理体系认证相关标准，加强对员工的安全教育和培训，提高员工的安全意识和安全技能，确保员工在日常工作中能够严格遵守安全生产规定。</w:t>
            </w:r>
          </w:p>
          <w:p>
            <w:pPr>
              <w:pStyle w:val="null3"/>
              <w:ind w:firstLine="420"/>
              <w:jc w:val="left"/>
            </w:pPr>
            <w:r>
              <w:rPr>
                <w:rFonts w:ascii="仿宋_GB2312" w:hAnsi="仿宋_GB2312" w:cs="仿宋_GB2312" w:eastAsia="仿宋_GB2312"/>
                <w:sz w:val="30"/>
                <w:b/>
                <w:color w:val="000000"/>
              </w:rPr>
              <w:t>(八)、应急事件处理（共3项需求条款）</w:t>
            </w:r>
          </w:p>
          <w:p>
            <w:pPr>
              <w:pStyle w:val="null3"/>
              <w:ind w:firstLine="420"/>
              <w:jc w:val="left"/>
            </w:pPr>
            <w:r>
              <w:rPr>
                <w:rFonts w:ascii="仿宋_GB2312" w:hAnsi="仿宋_GB2312" w:cs="仿宋_GB2312" w:eastAsia="仿宋_GB2312"/>
                <w:sz w:val="30"/>
                <w:color w:val="000000"/>
              </w:rPr>
              <w:t>1.建立应急工作小组，做好应急工作分工，明确应急处理工作流程。</w:t>
            </w:r>
          </w:p>
          <w:p>
            <w:pPr>
              <w:pStyle w:val="null3"/>
              <w:ind w:firstLine="420"/>
              <w:jc w:val="left"/>
            </w:pPr>
            <w:r>
              <w:rPr>
                <w:rFonts w:ascii="仿宋_GB2312" w:hAnsi="仿宋_GB2312" w:cs="仿宋_GB2312" w:eastAsia="仿宋_GB2312"/>
                <w:sz w:val="30"/>
                <w:color w:val="000000"/>
              </w:rPr>
              <w:t>2.根据项目实际情况编写应急预案，有关人员应了解应急预案内容，熟悉应急职责、应急程序和岗位应急处置方案，每年开展一次应急演练活动。</w:t>
            </w:r>
          </w:p>
          <w:p>
            <w:pPr>
              <w:pStyle w:val="null3"/>
              <w:ind w:firstLine="420"/>
              <w:jc w:val="left"/>
            </w:pPr>
            <w:r>
              <w:rPr>
                <w:rFonts w:ascii="仿宋_GB2312" w:hAnsi="仿宋_GB2312" w:cs="仿宋_GB2312" w:eastAsia="仿宋_GB2312"/>
                <w:sz w:val="30"/>
                <w:color w:val="000000"/>
              </w:rPr>
              <w:t>3.应急预案内容应包含校园疫情防控应急预案、消防火灾应急预案、防抗台风应急预案、停水停电应急预案、人员意外伤亡应急预案等与校园安全相关的应急预案。</w:t>
            </w:r>
          </w:p>
          <w:p>
            <w:pPr>
              <w:pStyle w:val="null3"/>
              <w:ind w:firstLine="420"/>
              <w:jc w:val="left"/>
            </w:pPr>
            <w:r>
              <w:rPr>
                <w:rFonts w:ascii="仿宋_GB2312" w:hAnsi="仿宋_GB2312" w:cs="仿宋_GB2312" w:eastAsia="仿宋_GB2312"/>
                <w:sz w:val="24"/>
                <w:b/>
                <w:color w:val="171A1D"/>
                <w:shd w:fill="FFFFFF" w:val="clear"/>
              </w:rPr>
              <w:t>五、</w:t>
            </w:r>
            <w:r>
              <w:rPr>
                <w:rFonts w:ascii="仿宋_GB2312" w:hAnsi="仿宋_GB2312" w:cs="仿宋_GB2312" w:eastAsia="仿宋_GB2312"/>
                <w:sz w:val="24"/>
                <w:b/>
                <w:color w:val="171A1D"/>
                <w:shd w:fill="FFFFFF" w:val="clear"/>
              </w:rPr>
              <w:t>物业管理经费组成：</w:t>
            </w:r>
            <w:r>
              <w:br/>
            </w:r>
            <w:r>
              <w:rPr>
                <w:rFonts w:ascii="仿宋_GB2312" w:hAnsi="仿宋_GB2312" w:cs="仿宋_GB2312" w:eastAsia="仿宋_GB2312"/>
                <w:sz w:val="21"/>
                <w:color w:val="171A1D"/>
                <w:shd w:fill="FFFFFF" w:val="clear"/>
              </w:rPr>
              <w:t xml:space="preserve">1、行政费用（包含员工工资、五项保险、服装等费用）； </w:t>
            </w:r>
            <w:r>
              <w:br/>
            </w:r>
            <w:r>
              <w:rPr>
                <w:rFonts w:ascii="仿宋_GB2312" w:hAnsi="仿宋_GB2312" w:cs="仿宋_GB2312" w:eastAsia="仿宋_GB2312"/>
                <w:sz w:val="21"/>
                <w:color w:val="171A1D"/>
                <w:shd w:fill="FFFFFF" w:val="clear"/>
              </w:rPr>
              <w:t xml:space="preserve">2、清洁卫生费（包含除“四害”费用、化粪池清理、保洁工具及耗材等费用）； </w:t>
            </w:r>
            <w:r>
              <w:br/>
            </w:r>
            <w:r>
              <w:rPr>
                <w:rFonts w:ascii="仿宋_GB2312" w:hAnsi="仿宋_GB2312" w:cs="仿宋_GB2312" w:eastAsia="仿宋_GB2312"/>
                <w:sz w:val="21"/>
                <w:color w:val="171A1D"/>
                <w:shd w:fill="FFFFFF" w:val="clear"/>
              </w:rPr>
              <w:t xml:space="preserve">3、秩序维护费（包含对讲机、对讲机电池、强光手电筒、开水壶等）； </w:t>
            </w:r>
            <w:r>
              <w:br/>
            </w:r>
            <w:r>
              <w:rPr>
                <w:rFonts w:ascii="仿宋_GB2312" w:hAnsi="仿宋_GB2312" w:cs="仿宋_GB2312" w:eastAsia="仿宋_GB2312"/>
                <w:sz w:val="21"/>
                <w:color w:val="171A1D"/>
                <w:shd w:fill="FFFFFF" w:val="clear"/>
              </w:rPr>
              <w:t>4、水电维修配备（包含冲击钻、手电钻、1.5m铝梯、2.5m铝梯、管钳、万用表、雨衣、各类扳手等）；</w:t>
            </w:r>
            <w:r>
              <w:br/>
            </w:r>
            <w:r>
              <w:rPr>
                <w:rFonts w:ascii="仿宋_GB2312" w:hAnsi="仿宋_GB2312" w:cs="仿宋_GB2312" w:eastAsia="仿宋_GB2312"/>
                <w:sz w:val="21"/>
                <w:color w:val="171A1D"/>
                <w:shd w:fill="FFFFFF" w:val="clear"/>
              </w:rPr>
              <w:t>5、绿化养护费（包含化肥、农药、割草机、枝剪等）；</w:t>
            </w:r>
            <w:r>
              <w:br/>
            </w:r>
            <w:r>
              <w:rPr>
                <w:rFonts w:ascii="仿宋_GB2312" w:hAnsi="仿宋_GB2312" w:cs="仿宋_GB2312" w:eastAsia="仿宋_GB2312"/>
                <w:sz w:val="21"/>
                <w:color w:val="171A1D"/>
                <w:shd w:fill="FFFFFF" w:val="clear"/>
              </w:rPr>
              <w:t>6、公众责任保险（按赔偿限额370万投保，以保险费率1.3‰计取）；</w:t>
            </w:r>
            <w:r>
              <w:br/>
            </w:r>
            <w:r>
              <w:rPr>
                <w:rFonts w:ascii="仿宋_GB2312" w:hAnsi="仿宋_GB2312" w:cs="仿宋_GB2312" w:eastAsia="仿宋_GB2312"/>
                <w:sz w:val="21"/>
                <w:color w:val="171A1D"/>
                <w:shd w:fill="FFFFFF" w:val="clear"/>
              </w:rPr>
              <w:t xml:space="preserve">7、办公费； </w:t>
            </w:r>
            <w:r>
              <w:br/>
            </w:r>
            <w:r>
              <w:rPr>
                <w:rFonts w:ascii="仿宋_GB2312" w:hAnsi="仿宋_GB2312" w:cs="仿宋_GB2312" w:eastAsia="仿宋_GB2312"/>
                <w:sz w:val="21"/>
                <w:color w:val="171A1D"/>
                <w:shd w:fill="FFFFFF" w:val="clear"/>
              </w:rPr>
              <w:t>8、合理利润；</w:t>
            </w:r>
            <w:r>
              <w:br/>
            </w:r>
            <w:r>
              <w:rPr>
                <w:rFonts w:ascii="仿宋_GB2312" w:hAnsi="仿宋_GB2312" w:cs="仿宋_GB2312" w:eastAsia="仿宋_GB2312"/>
                <w:sz w:val="21"/>
                <w:color w:val="171A1D"/>
                <w:shd w:fill="FFFFFF" w:val="clear"/>
              </w:rPr>
              <w:t>9、法定税费；</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b/>
              </w:rPr>
              <w:t>六、考核管理要求：</w:t>
            </w:r>
          </w:p>
          <w:p>
            <w:pPr>
              <w:pStyle w:val="null3"/>
              <w:jc w:val="both"/>
            </w:pPr>
            <w:r>
              <w:rPr>
                <w:rFonts w:ascii="仿宋_GB2312" w:hAnsi="仿宋_GB2312" w:cs="仿宋_GB2312" w:eastAsia="仿宋_GB2312"/>
                <w:sz w:val="36"/>
                <w:b/>
              </w:rPr>
              <w:t>考核表</w:t>
            </w:r>
          </w:p>
          <w:tbl>
            <w:tblPr>
              <w:tblBorders>
                <w:top w:val="none" w:color="000000" w:sz="4"/>
                <w:left w:val="none" w:color="000000" w:sz="4"/>
                <w:bottom w:val="none" w:color="000000" w:sz="4"/>
                <w:right w:val="none" w:color="000000" w:sz="4"/>
                <w:insideH w:val="none"/>
                <w:insideV w:val="none"/>
              </w:tblBorders>
            </w:tblPr>
            <w:tblGrid>
              <w:gridCol w:w="122"/>
              <w:gridCol w:w="237"/>
              <w:gridCol w:w="612"/>
              <w:gridCol w:w="195"/>
              <w:gridCol w:w="176"/>
              <w:gridCol w:w="252"/>
              <w:gridCol w:w="127"/>
              <w:gridCol w:w="127"/>
              <w:gridCol w:w="127"/>
              <w:gridCol w:w="127"/>
              <w:gridCol w:w="127"/>
              <w:gridCol w:w="127"/>
              <w:gridCol w:w="127"/>
              <w:gridCol w:w="65"/>
            </w:tblGrid>
            <w:tr>
              <w:tc>
                <w:tcPr>
                  <w:tcW w:type="dxa" w:w="2548"/>
                  <w:gridSpan w:val="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rPr>
                    <w:t>海南华侨中学</w:t>
                  </w:r>
                  <w:r>
                    <w:rPr>
                      <w:rFonts w:ascii="仿宋_GB2312" w:hAnsi="仿宋_GB2312" w:cs="仿宋_GB2312" w:eastAsia="仿宋_GB2312"/>
                      <w:sz w:val="30"/>
                      <w:b/>
                    </w:rPr>
                    <w:t>2024年—2025年物业管理服务项目考核表（按月）</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序号</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考核项目</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考核内容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评分标准</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考核得分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工作绩效考核</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岗位人员考核</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考核意见</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签名</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备注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校园秩序维护服务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“三、具体各服务项目的服务标准（一）、校园秩序维护服务 ”</w:t>
                  </w:r>
                  <w:r>
                    <w:rPr>
                      <w:rFonts w:ascii="仿宋_GB2312" w:hAnsi="仿宋_GB2312" w:cs="仿宋_GB2312" w:eastAsia="仿宋_GB2312"/>
                      <w:sz w:val="30"/>
                    </w:rPr>
                    <w:t>（共</w:t>
                  </w:r>
                  <w:r>
                    <w:rPr>
                      <w:rFonts w:ascii="仿宋_GB2312" w:hAnsi="仿宋_GB2312" w:cs="仿宋_GB2312" w:eastAsia="仿宋_GB2312"/>
                      <w:sz w:val="30"/>
                    </w:rPr>
                    <w:t>17条）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保卫处负责人填写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设备设施运行和维护服务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“三、具体各服务项目的服务标准（二）、设备设施运行和维护服务 ”</w:t>
                  </w:r>
                  <w:r>
                    <w:rPr>
                      <w:rFonts w:ascii="仿宋_GB2312" w:hAnsi="仿宋_GB2312" w:cs="仿宋_GB2312" w:eastAsia="仿宋_GB2312"/>
                      <w:sz w:val="30"/>
                    </w:rPr>
                    <w:t>（共</w:t>
                  </w:r>
                  <w:r>
                    <w:rPr>
                      <w:rFonts w:ascii="仿宋_GB2312" w:hAnsi="仿宋_GB2312" w:cs="仿宋_GB2312" w:eastAsia="仿宋_GB2312"/>
                      <w:sz w:val="30"/>
                    </w:rPr>
                    <w:t>12条）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1.25分，扣完为止。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校园保洁服务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“三、具体各服务项目的服务标准（三）、校园保洁服务 ”</w:t>
                  </w:r>
                  <w:r>
                    <w:rPr>
                      <w:rFonts w:ascii="仿宋_GB2312" w:hAnsi="仿宋_GB2312" w:cs="仿宋_GB2312" w:eastAsia="仿宋_GB2312"/>
                      <w:sz w:val="30"/>
                    </w:rPr>
                    <w:t>（共</w:t>
                  </w:r>
                  <w:r>
                    <w:rPr>
                      <w:rFonts w:ascii="仿宋_GB2312" w:hAnsi="仿宋_GB2312" w:cs="仿宋_GB2312" w:eastAsia="仿宋_GB2312"/>
                      <w:sz w:val="30"/>
                    </w:rPr>
                    <w:t>14条）</w:t>
                  </w:r>
                  <w:r>
                    <w:rPr>
                      <w:rFonts w:ascii="仿宋_GB2312" w:hAnsi="仿宋_GB2312" w:cs="仿宋_GB2312" w:eastAsia="仿宋_GB2312"/>
                      <w:sz w:val="30"/>
                    </w:rPr>
                    <w:t>进行考核</w:t>
                  </w:r>
                  <w:r>
                    <w:rPr>
                      <w:rFonts w:ascii="仿宋_GB2312" w:hAnsi="仿宋_GB2312" w:cs="仿宋_GB2312" w:eastAsia="仿宋_GB2312"/>
                      <w:sz w:val="30"/>
                    </w:rPr>
                    <w:t>。</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体卫艺处负责人填写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校园绿化养护服务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“三、具体各服务项目的服务标准（四）、校园绿化养护服务 ”</w:t>
                  </w:r>
                  <w:r>
                    <w:rPr>
                      <w:rFonts w:ascii="仿宋_GB2312" w:hAnsi="仿宋_GB2312" w:cs="仿宋_GB2312" w:eastAsia="仿宋_GB2312"/>
                      <w:sz w:val="30"/>
                    </w:rPr>
                    <w:t>（共</w:t>
                  </w:r>
                  <w:r>
                    <w:rPr>
                      <w:rFonts w:ascii="仿宋_GB2312" w:hAnsi="仿宋_GB2312" w:cs="仿宋_GB2312" w:eastAsia="仿宋_GB2312"/>
                      <w:sz w:val="30"/>
                    </w:rPr>
                    <w:t>6条）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1分，扣完为止。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学生公寓宿舍服务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“三、具体各服务项目的服务标准（五）、学生公寓宿舍服务 ”</w:t>
                  </w:r>
                  <w:r>
                    <w:rPr>
                      <w:rFonts w:ascii="仿宋_GB2312" w:hAnsi="仿宋_GB2312" w:cs="仿宋_GB2312" w:eastAsia="仿宋_GB2312"/>
                      <w:sz w:val="30"/>
                    </w:rPr>
                    <w:t>（共</w:t>
                  </w:r>
                  <w:r>
                    <w:rPr>
                      <w:rFonts w:ascii="仿宋_GB2312" w:hAnsi="仿宋_GB2312" w:cs="仿宋_GB2312" w:eastAsia="仿宋_GB2312"/>
                      <w:sz w:val="30"/>
                    </w:rPr>
                    <w:t>6条）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4.5分，扣完为止。</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德育处负责人填写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综合服务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“三、具体各服务项目的服务标准（六）、其他服务内容中的综合服务 ”</w:t>
                  </w:r>
                  <w:r>
                    <w:rPr>
                      <w:rFonts w:ascii="仿宋_GB2312" w:hAnsi="仿宋_GB2312" w:cs="仿宋_GB2312" w:eastAsia="仿宋_GB2312"/>
                      <w:sz w:val="30"/>
                    </w:rPr>
                    <w:t>（共</w:t>
                  </w:r>
                  <w:r>
                    <w:rPr>
                      <w:rFonts w:ascii="仿宋_GB2312" w:hAnsi="仿宋_GB2312" w:cs="仿宋_GB2312" w:eastAsia="仿宋_GB2312"/>
                      <w:sz w:val="30"/>
                    </w:rPr>
                    <w:t>1条）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如不满足或质量服务不达标，扣</w:t>
                  </w:r>
                  <w:r>
                    <w:rPr>
                      <w:rFonts w:ascii="仿宋_GB2312" w:hAnsi="仿宋_GB2312" w:cs="仿宋_GB2312" w:eastAsia="仿宋_GB2312"/>
                      <w:sz w:val="30"/>
                    </w:rPr>
                    <w:t>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文印服务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1、具体服务内容的考核：</w:t>
                  </w:r>
                  <w:r>
                    <w:rPr>
                      <w:rFonts w:ascii="仿宋_GB2312" w:hAnsi="仿宋_GB2312" w:cs="仿宋_GB2312" w:eastAsia="仿宋_GB2312"/>
                      <w:sz w:val="30"/>
                    </w:rPr>
                    <w:t>根据需求中的</w:t>
                  </w:r>
                  <w:r>
                    <w:rPr>
                      <w:rFonts w:ascii="仿宋_GB2312" w:hAnsi="仿宋_GB2312" w:cs="仿宋_GB2312" w:eastAsia="仿宋_GB2312"/>
                      <w:sz w:val="30"/>
                    </w:rPr>
                    <w:t>“三、具体各服务项目的服务标准（六）、其他服务内容中的文印服务 ”</w:t>
                  </w:r>
                  <w:r>
                    <w:rPr>
                      <w:rFonts w:ascii="仿宋_GB2312" w:hAnsi="仿宋_GB2312" w:cs="仿宋_GB2312" w:eastAsia="仿宋_GB2312"/>
                      <w:sz w:val="30"/>
                    </w:rPr>
                    <w:t>（共</w:t>
                  </w:r>
                  <w:r>
                    <w:rPr>
                      <w:rFonts w:ascii="仿宋_GB2312" w:hAnsi="仿宋_GB2312" w:cs="仿宋_GB2312" w:eastAsia="仿宋_GB2312"/>
                      <w:sz w:val="30"/>
                    </w:rPr>
                    <w:t>2条）</w:t>
                  </w:r>
                  <w:r>
                    <w:rPr>
                      <w:rFonts w:ascii="仿宋_GB2312" w:hAnsi="仿宋_GB2312" w:cs="仿宋_GB2312" w:eastAsia="仿宋_GB2312"/>
                      <w:sz w:val="30"/>
                    </w:rPr>
                    <w:t>进行考核。</w:t>
                  </w:r>
                </w:p>
                <w:p>
                  <w:pPr>
                    <w:pStyle w:val="null3"/>
                    <w:jc w:val="left"/>
                  </w:pPr>
                  <w:r>
                    <w:rPr>
                      <w:rFonts w:ascii="仿宋_GB2312" w:hAnsi="仿宋_GB2312" w:cs="仿宋_GB2312" w:eastAsia="仿宋_GB2312"/>
                      <w:sz w:val="30"/>
                    </w:rPr>
                    <w:t>2、考核方式：</w:t>
                  </w:r>
                  <w:r>
                    <w:rPr>
                      <w:rFonts w:ascii="仿宋_GB2312" w:hAnsi="仿宋_GB2312" w:cs="仿宋_GB2312" w:eastAsia="仿宋_GB2312"/>
                      <w:sz w:val="30"/>
                    </w:rPr>
                    <w:t>如不满足或质量服务不达标一条，扣</w:t>
                  </w:r>
                  <w:r>
                    <w:rPr>
                      <w:rFonts w:ascii="仿宋_GB2312" w:hAnsi="仿宋_GB2312" w:cs="仿宋_GB2312" w:eastAsia="仿宋_GB2312"/>
                      <w:sz w:val="30"/>
                    </w:rPr>
                    <w:t>2.5分。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教务处填写</w:t>
                  </w:r>
                </w:p>
              </w:tc>
              <w:tc>
                <w:tcPr>
                  <w:tcW w:type="dxa" w:w="2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教务处负责人填写</w:t>
                  </w:r>
                </w:p>
              </w:tc>
              <w:tc>
                <w:tcPr>
                  <w:tcW w:type="dxa" w:w="1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满分：</w:t>
                  </w:r>
                  <w:r>
                    <w:rPr>
                      <w:rFonts w:ascii="仿宋_GB2312" w:hAnsi="仿宋_GB2312" w:cs="仿宋_GB2312" w:eastAsia="仿宋_GB2312"/>
                      <w:sz w:val="30"/>
                    </w:rPr>
                    <w:t>100分</w:t>
                  </w:r>
                </w:p>
              </w:tc>
              <w:tc>
                <w:tcPr>
                  <w:tcW w:type="dxa" w:w="1206"/>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考核总分：</w:t>
                  </w:r>
                  <w:r>
                    <w:rPr>
                      <w:rFonts w:ascii="仿宋_GB2312" w:hAnsi="仿宋_GB2312" w:cs="仿宋_GB2312" w:eastAsia="仿宋_GB2312"/>
                      <w:sz w:val="24"/>
                      <w:u w:val="single"/>
                    </w:rPr>
                    <w:t xml:space="preserve">        </w:t>
                  </w:r>
                </w:p>
              </w:tc>
            </w:tr>
            <w:tr>
              <w:tc>
                <w:tcPr>
                  <w:tcW w:type="dxa" w:w="3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总体考核情况</w:t>
                  </w:r>
                </w:p>
              </w:tc>
              <w:tc>
                <w:tcPr>
                  <w:tcW w:type="dxa" w:w="136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总务处填写</w:t>
                  </w:r>
                </w:p>
              </w:tc>
              <w:tc>
                <w:tcPr>
                  <w:tcW w:type="dxa" w:w="2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总务处负责人填写</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8"/>
                  <w:gridSpan w:val="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rPr>
                    <w:t>注：</w:t>
                  </w:r>
                </w:p>
                <w:p>
                  <w:pPr>
                    <w:pStyle w:val="null3"/>
                    <w:jc w:val="left"/>
                  </w:pPr>
                  <w:r>
                    <w:rPr>
                      <w:rFonts w:ascii="仿宋_GB2312" w:hAnsi="仿宋_GB2312" w:cs="仿宋_GB2312" w:eastAsia="仿宋_GB2312"/>
                      <w:sz w:val="30"/>
                    </w:rPr>
                    <w:t>1.各处室考核内容根据招标文件制定的服务标准进行考核；</w:t>
                  </w:r>
                </w:p>
                <w:p>
                  <w:pPr>
                    <w:pStyle w:val="null3"/>
                    <w:jc w:val="left"/>
                  </w:pPr>
                  <w:r>
                    <w:rPr>
                      <w:rFonts w:ascii="仿宋_GB2312" w:hAnsi="仿宋_GB2312" w:cs="仿宋_GB2312" w:eastAsia="仿宋_GB2312"/>
                      <w:sz w:val="30"/>
                    </w:rPr>
                    <w:t>2.中标单位应附上在岗人员的名单、身份证号等材料作为按月支付的依据。</w:t>
                  </w:r>
                </w:p>
                <w:p>
                  <w:pPr>
                    <w:pStyle w:val="null3"/>
                    <w:jc w:val="left"/>
                  </w:pPr>
                  <w:r>
                    <w:rPr>
                      <w:rFonts w:ascii="仿宋_GB2312" w:hAnsi="仿宋_GB2312" w:cs="仿宋_GB2312" w:eastAsia="仿宋_GB2312"/>
                      <w:sz w:val="30"/>
                    </w:rPr>
                    <w:t>3.关于人员配置考核：服务期限内采购人每月对物业公司进行考核，考核人员岗位每少一个岗位，采购人将对应根据中标单位的投标报价中的岗位工资及人工福利进行扣除，若中标单位提供的岗位人数不足或服务质量不达标，采购人向中标单位将下达整改通知书，如整改期限内考核成绩依然不合格采购人有权终止与该物业公司的合同。</w:t>
                  </w:r>
                </w:p>
                <w:p>
                  <w:pPr>
                    <w:pStyle w:val="null3"/>
                    <w:jc w:val="left"/>
                  </w:pPr>
                  <w:r>
                    <w:rPr>
                      <w:rFonts w:ascii="仿宋_GB2312" w:hAnsi="仿宋_GB2312" w:cs="仿宋_GB2312" w:eastAsia="仿宋_GB2312"/>
                      <w:sz w:val="30"/>
                    </w:rPr>
                    <w:t>4.考核说明</w:t>
                  </w:r>
                </w:p>
                <w:p>
                  <w:pPr>
                    <w:pStyle w:val="null3"/>
                    <w:jc w:val="left"/>
                  </w:pPr>
                  <w:r>
                    <w:rPr>
                      <w:rFonts w:ascii="仿宋_GB2312" w:hAnsi="仿宋_GB2312" w:cs="仿宋_GB2312" w:eastAsia="仿宋_GB2312"/>
                      <w:sz w:val="30"/>
                    </w:rPr>
                    <w:t>（一）考核评分</w:t>
                  </w:r>
                </w:p>
                <w:p>
                  <w:pPr>
                    <w:pStyle w:val="null3"/>
                    <w:jc w:val="left"/>
                  </w:pPr>
                  <w:r>
                    <w:rPr>
                      <w:rFonts w:ascii="仿宋_GB2312" w:hAnsi="仿宋_GB2312" w:cs="仿宋_GB2312" w:eastAsia="仿宋_GB2312"/>
                      <w:sz w:val="30"/>
                    </w:rPr>
                    <w:t>考核满分为</w:t>
                  </w:r>
                  <w:r>
                    <w:rPr>
                      <w:rFonts w:ascii="仿宋_GB2312" w:hAnsi="仿宋_GB2312" w:cs="仿宋_GB2312" w:eastAsia="仿宋_GB2312"/>
                      <w:sz w:val="30"/>
                    </w:rPr>
                    <w:t>100分，中标人不满足或质量服务不达标按照上述考核标准进行扣分。</w:t>
                  </w:r>
                </w:p>
                <w:p>
                  <w:pPr>
                    <w:pStyle w:val="null3"/>
                    <w:jc w:val="left"/>
                  </w:pPr>
                  <w:r>
                    <w:rPr>
                      <w:rFonts w:ascii="仿宋_GB2312" w:hAnsi="仿宋_GB2312" w:cs="仿宋_GB2312" w:eastAsia="仿宋_GB2312"/>
                      <w:sz w:val="30"/>
                    </w:rPr>
                    <w:t>（二）考核档次：</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1）评分9</w:t>
                  </w:r>
                  <w:r>
                    <w:rPr>
                      <w:rFonts w:ascii="仿宋_GB2312" w:hAnsi="仿宋_GB2312" w:cs="仿宋_GB2312" w:eastAsia="仿宋_GB2312"/>
                      <w:sz w:val="30"/>
                    </w:rPr>
                    <w:t>5</w:t>
                  </w:r>
                  <w:r>
                    <w:rPr>
                      <w:rFonts w:ascii="仿宋_GB2312" w:hAnsi="仿宋_GB2312" w:cs="仿宋_GB2312" w:eastAsia="仿宋_GB2312"/>
                      <w:sz w:val="30"/>
                    </w:rPr>
                    <w:t>分以上为合格（含</w:t>
                  </w:r>
                  <w:r>
                    <w:rPr>
                      <w:rFonts w:ascii="仿宋_GB2312" w:hAnsi="仿宋_GB2312" w:cs="仿宋_GB2312" w:eastAsia="仿宋_GB2312"/>
                      <w:sz w:val="30"/>
                    </w:rPr>
                    <w:t>9</w:t>
                  </w:r>
                  <w:r>
                    <w:rPr>
                      <w:rFonts w:ascii="仿宋_GB2312" w:hAnsi="仿宋_GB2312" w:cs="仿宋_GB2312" w:eastAsia="仿宋_GB2312"/>
                      <w:sz w:val="30"/>
                    </w:rPr>
                    <w:t>5</w:t>
                  </w:r>
                  <w:r>
                    <w:rPr>
                      <w:rFonts w:ascii="仿宋_GB2312" w:hAnsi="仿宋_GB2312" w:cs="仿宋_GB2312" w:eastAsia="仿宋_GB2312"/>
                      <w:sz w:val="30"/>
                    </w:rPr>
                    <w:t>分），正常支付服务费；</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2）评分</w:t>
                  </w:r>
                  <w:r>
                    <w:rPr>
                      <w:rFonts w:ascii="仿宋_GB2312" w:hAnsi="仿宋_GB2312" w:cs="仿宋_GB2312" w:eastAsia="仿宋_GB2312"/>
                      <w:sz w:val="30"/>
                    </w:rPr>
                    <w:t>90</w:t>
                  </w:r>
                  <w:r>
                    <w:rPr>
                      <w:rFonts w:ascii="仿宋_GB2312" w:hAnsi="仿宋_GB2312" w:cs="仿宋_GB2312" w:eastAsia="仿宋_GB2312"/>
                      <w:sz w:val="30"/>
                    </w:rPr>
                    <w:t>分（含</w:t>
                  </w:r>
                  <w:r>
                    <w:rPr>
                      <w:rFonts w:ascii="仿宋_GB2312" w:hAnsi="仿宋_GB2312" w:cs="仿宋_GB2312" w:eastAsia="仿宋_GB2312"/>
                      <w:sz w:val="30"/>
                    </w:rPr>
                    <w:t>90</w:t>
                  </w:r>
                  <w:r>
                    <w:rPr>
                      <w:rFonts w:ascii="仿宋_GB2312" w:hAnsi="仿宋_GB2312" w:cs="仿宋_GB2312" w:eastAsia="仿宋_GB2312"/>
                      <w:sz w:val="30"/>
                    </w:rPr>
                    <w:t>分）至</w:t>
                  </w:r>
                  <w:r>
                    <w:rPr>
                      <w:rFonts w:ascii="仿宋_GB2312" w:hAnsi="仿宋_GB2312" w:cs="仿宋_GB2312" w:eastAsia="仿宋_GB2312"/>
                      <w:sz w:val="30"/>
                    </w:rPr>
                    <w:t>95</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9</w:t>
                  </w:r>
                  <w:r>
                    <w:rPr>
                      <w:rFonts w:ascii="仿宋_GB2312" w:hAnsi="仿宋_GB2312" w:cs="仿宋_GB2312" w:eastAsia="仿宋_GB2312"/>
                      <w:sz w:val="30"/>
                    </w:rPr>
                    <w:t>5</w:t>
                  </w:r>
                  <w:r>
                    <w:rPr>
                      <w:rFonts w:ascii="仿宋_GB2312" w:hAnsi="仿宋_GB2312" w:cs="仿宋_GB2312" w:eastAsia="仿宋_GB2312"/>
                      <w:sz w:val="30"/>
                    </w:rPr>
                    <w:t>分）为基本合格，扣除当月物业管理服务费</w:t>
                  </w:r>
                  <w:r>
                    <w:rPr>
                      <w:rFonts w:ascii="仿宋_GB2312" w:hAnsi="仿宋_GB2312" w:cs="仿宋_GB2312" w:eastAsia="仿宋_GB2312"/>
                      <w:sz w:val="30"/>
                    </w:rPr>
                    <w:t>10</w:t>
                  </w:r>
                  <w:r>
                    <w:rPr>
                      <w:rFonts w:ascii="仿宋_GB2312" w:hAnsi="仿宋_GB2312" w:cs="仿宋_GB2312" w:eastAsia="仿宋_GB2312"/>
                      <w:sz w:val="30"/>
                    </w:rPr>
                    <w:t>%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3）评分8</w:t>
                  </w:r>
                  <w:r>
                    <w:rPr>
                      <w:rFonts w:ascii="仿宋_GB2312" w:hAnsi="仿宋_GB2312" w:cs="仿宋_GB2312" w:eastAsia="仿宋_GB2312"/>
                      <w:sz w:val="30"/>
                    </w:rPr>
                    <w:t>5</w:t>
                  </w:r>
                  <w:r>
                    <w:rPr>
                      <w:rFonts w:ascii="仿宋_GB2312" w:hAnsi="仿宋_GB2312" w:cs="仿宋_GB2312" w:eastAsia="仿宋_GB2312"/>
                      <w:sz w:val="30"/>
                    </w:rPr>
                    <w:t>分（含</w:t>
                  </w:r>
                  <w:r>
                    <w:rPr>
                      <w:rFonts w:ascii="仿宋_GB2312" w:hAnsi="仿宋_GB2312" w:cs="仿宋_GB2312" w:eastAsia="仿宋_GB2312"/>
                      <w:sz w:val="30"/>
                    </w:rPr>
                    <w:t>8</w:t>
                  </w:r>
                  <w:r>
                    <w:rPr>
                      <w:rFonts w:ascii="仿宋_GB2312" w:hAnsi="仿宋_GB2312" w:cs="仿宋_GB2312" w:eastAsia="仿宋_GB2312"/>
                      <w:sz w:val="30"/>
                    </w:rPr>
                    <w:t>5</w:t>
                  </w:r>
                  <w:r>
                    <w:rPr>
                      <w:rFonts w:ascii="仿宋_GB2312" w:hAnsi="仿宋_GB2312" w:cs="仿宋_GB2312" w:eastAsia="仿宋_GB2312"/>
                      <w:sz w:val="30"/>
                    </w:rPr>
                    <w:t>分）至</w:t>
                  </w:r>
                  <w:r>
                    <w:rPr>
                      <w:rFonts w:ascii="仿宋_GB2312" w:hAnsi="仿宋_GB2312" w:cs="仿宋_GB2312" w:eastAsia="仿宋_GB2312"/>
                      <w:sz w:val="30"/>
                    </w:rPr>
                    <w:t>90</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90</w:t>
                  </w:r>
                  <w:r>
                    <w:rPr>
                      <w:rFonts w:ascii="仿宋_GB2312" w:hAnsi="仿宋_GB2312" w:cs="仿宋_GB2312" w:eastAsia="仿宋_GB2312"/>
                      <w:sz w:val="30"/>
                    </w:rPr>
                    <w:t>分）为较差，扣除当月物业管理服务费</w:t>
                  </w:r>
                  <w:r>
                    <w:rPr>
                      <w:rFonts w:ascii="仿宋_GB2312" w:hAnsi="仿宋_GB2312" w:cs="仿宋_GB2312" w:eastAsia="仿宋_GB2312"/>
                      <w:sz w:val="30"/>
                    </w:rPr>
                    <w:t>2</w:t>
                  </w:r>
                  <w:r>
                    <w:rPr>
                      <w:rFonts w:ascii="仿宋_GB2312" w:hAnsi="仿宋_GB2312" w:cs="仿宋_GB2312" w:eastAsia="仿宋_GB2312"/>
                      <w:sz w:val="30"/>
                    </w:rPr>
                    <w:t>0%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4）评分</w:t>
                  </w:r>
                  <w:r>
                    <w:rPr>
                      <w:rFonts w:ascii="仿宋_GB2312" w:hAnsi="仿宋_GB2312" w:cs="仿宋_GB2312" w:eastAsia="仿宋_GB2312"/>
                      <w:sz w:val="30"/>
                    </w:rPr>
                    <w:t>80</w:t>
                  </w:r>
                  <w:r>
                    <w:rPr>
                      <w:rFonts w:ascii="仿宋_GB2312" w:hAnsi="仿宋_GB2312" w:cs="仿宋_GB2312" w:eastAsia="仿宋_GB2312"/>
                      <w:sz w:val="30"/>
                    </w:rPr>
                    <w:t>分（含</w:t>
                  </w:r>
                  <w:r>
                    <w:rPr>
                      <w:rFonts w:ascii="仿宋_GB2312" w:hAnsi="仿宋_GB2312" w:cs="仿宋_GB2312" w:eastAsia="仿宋_GB2312"/>
                      <w:sz w:val="30"/>
                    </w:rPr>
                    <w:t>80</w:t>
                  </w:r>
                  <w:r>
                    <w:rPr>
                      <w:rFonts w:ascii="仿宋_GB2312" w:hAnsi="仿宋_GB2312" w:cs="仿宋_GB2312" w:eastAsia="仿宋_GB2312"/>
                      <w:sz w:val="30"/>
                    </w:rPr>
                    <w:t>分）至</w:t>
                  </w:r>
                  <w:r>
                    <w:rPr>
                      <w:rFonts w:ascii="仿宋_GB2312" w:hAnsi="仿宋_GB2312" w:cs="仿宋_GB2312" w:eastAsia="仿宋_GB2312"/>
                      <w:sz w:val="30"/>
                    </w:rPr>
                    <w:t>8</w:t>
                  </w:r>
                  <w:r>
                    <w:rPr>
                      <w:rFonts w:ascii="仿宋_GB2312" w:hAnsi="仿宋_GB2312" w:cs="仿宋_GB2312" w:eastAsia="仿宋_GB2312"/>
                      <w:sz w:val="30"/>
                    </w:rPr>
                    <w:t>5</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8</w:t>
                  </w:r>
                  <w:r>
                    <w:rPr>
                      <w:rFonts w:ascii="仿宋_GB2312" w:hAnsi="仿宋_GB2312" w:cs="仿宋_GB2312" w:eastAsia="仿宋_GB2312"/>
                      <w:sz w:val="30"/>
                    </w:rPr>
                    <w:t>5</w:t>
                  </w:r>
                  <w:r>
                    <w:rPr>
                      <w:rFonts w:ascii="仿宋_GB2312" w:hAnsi="仿宋_GB2312" w:cs="仿宋_GB2312" w:eastAsia="仿宋_GB2312"/>
                      <w:sz w:val="30"/>
                    </w:rPr>
                    <w:t>分）为差，扣除当月物业管理服务费</w:t>
                  </w:r>
                  <w:r>
                    <w:rPr>
                      <w:rFonts w:ascii="仿宋_GB2312" w:hAnsi="仿宋_GB2312" w:cs="仿宋_GB2312" w:eastAsia="仿宋_GB2312"/>
                      <w:sz w:val="30"/>
                    </w:rPr>
                    <w:t>40</w:t>
                  </w:r>
                  <w:r>
                    <w:rPr>
                      <w:rFonts w:ascii="仿宋_GB2312" w:hAnsi="仿宋_GB2312" w:cs="仿宋_GB2312" w:eastAsia="仿宋_GB2312"/>
                      <w:sz w:val="30"/>
                    </w:rPr>
                    <w:t>%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5）评分7</w:t>
                  </w:r>
                  <w:r>
                    <w:rPr>
                      <w:rFonts w:ascii="仿宋_GB2312" w:hAnsi="仿宋_GB2312" w:cs="仿宋_GB2312" w:eastAsia="仿宋_GB2312"/>
                      <w:sz w:val="30"/>
                    </w:rPr>
                    <w:t>5</w:t>
                  </w:r>
                  <w:r>
                    <w:rPr>
                      <w:rFonts w:ascii="仿宋_GB2312" w:hAnsi="仿宋_GB2312" w:cs="仿宋_GB2312" w:eastAsia="仿宋_GB2312"/>
                      <w:sz w:val="30"/>
                    </w:rPr>
                    <w:t>分（含</w:t>
                  </w:r>
                  <w:r>
                    <w:rPr>
                      <w:rFonts w:ascii="仿宋_GB2312" w:hAnsi="仿宋_GB2312" w:cs="仿宋_GB2312" w:eastAsia="仿宋_GB2312"/>
                      <w:sz w:val="30"/>
                    </w:rPr>
                    <w:t>7</w:t>
                  </w:r>
                  <w:r>
                    <w:rPr>
                      <w:rFonts w:ascii="仿宋_GB2312" w:hAnsi="仿宋_GB2312" w:cs="仿宋_GB2312" w:eastAsia="仿宋_GB2312"/>
                      <w:sz w:val="30"/>
                    </w:rPr>
                    <w:t>5</w:t>
                  </w:r>
                  <w:r>
                    <w:rPr>
                      <w:rFonts w:ascii="仿宋_GB2312" w:hAnsi="仿宋_GB2312" w:cs="仿宋_GB2312" w:eastAsia="仿宋_GB2312"/>
                      <w:sz w:val="30"/>
                    </w:rPr>
                    <w:t>分）至</w:t>
                  </w:r>
                  <w:r>
                    <w:rPr>
                      <w:rFonts w:ascii="仿宋_GB2312" w:hAnsi="仿宋_GB2312" w:cs="仿宋_GB2312" w:eastAsia="仿宋_GB2312"/>
                      <w:sz w:val="30"/>
                    </w:rPr>
                    <w:t>80</w:t>
                  </w:r>
                  <w:r>
                    <w:rPr>
                      <w:rFonts w:ascii="仿宋_GB2312" w:hAnsi="仿宋_GB2312" w:cs="仿宋_GB2312" w:eastAsia="仿宋_GB2312"/>
                      <w:sz w:val="30"/>
                    </w:rPr>
                    <w:t>分（</w:t>
                  </w:r>
                  <w:r>
                    <w:rPr>
                      <w:rFonts w:ascii="仿宋_GB2312" w:hAnsi="仿宋_GB2312" w:cs="仿宋_GB2312" w:eastAsia="仿宋_GB2312"/>
                      <w:sz w:val="30"/>
                    </w:rPr>
                    <w:t>不</w:t>
                  </w:r>
                  <w:r>
                    <w:rPr>
                      <w:rFonts w:ascii="仿宋_GB2312" w:hAnsi="仿宋_GB2312" w:cs="仿宋_GB2312" w:eastAsia="仿宋_GB2312"/>
                      <w:sz w:val="30"/>
                    </w:rPr>
                    <w:t>含</w:t>
                  </w:r>
                  <w:r>
                    <w:rPr>
                      <w:rFonts w:ascii="仿宋_GB2312" w:hAnsi="仿宋_GB2312" w:cs="仿宋_GB2312" w:eastAsia="仿宋_GB2312"/>
                      <w:sz w:val="30"/>
                    </w:rPr>
                    <w:t>80</w:t>
                  </w:r>
                  <w:r>
                    <w:rPr>
                      <w:rFonts w:ascii="仿宋_GB2312" w:hAnsi="仿宋_GB2312" w:cs="仿宋_GB2312" w:eastAsia="仿宋_GB2312"/>
                      <w:sz w:val="30"/>
                    </w:rPr>
                    <w:t>分）为很差，扣除当月物业管理服务费</w:t>
                  </w:r>
                  <w:r>
                    <w:rPr>
                      <w:rFonts w:ascii="仿宋_GB2312" w:hAnsi="仿宋_GB2312" w:cs="仿宋_GB2312" w:eastAsia="仿宋_GB2312"/>
                      <w:sz w:val="30"/>
                    </w:rPr>
                    <w:t>8</w:t>
                  </w:r>
                  <w:r>
                    <w:rPr>
                      <w:rFonts w:ascii="仿宋_GB2312" w:hAnsi="仿宋_GB2312" w:cs="仿宋_GB2312" w:eastAsia="仿宋_GB2312"/>
                      <w:sz w:val="30"/>
                    </w:rPr>
                    <w:t>0% ；</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6）评分在</w:t>
                  </w:r>
                  <w:r>
                    <w:rPr>
                      <w:rFonts w:ascii="仿宋_GB2312" w:hAnsi="仿宋_GB2312" w:cs="仿宋_GB2312" w:eastAsia="仿宋_GB2312"/>
                      <w:sz w:val="30"/>
                    </w:rPr>
                    <w:t>85</w:t>
                  </w:r>
                  <w:r>
                    <w:rPr>
                      <w:rFonts w:ascii="仿宋_GB2312" w:hAnsi="仿宋_GB2312" w:cs="仿宋_GB2312" w:eastAsia="仿宋_GB2312"/>
                      <w:sz w:val="30"/>
                    </w:rPr>
                    <w:t>分以下记为不合格。</w:t>
                  </w:r>
                </w:p>
                <w:p>
                  <w:pPr>
                    <w:pStyle w:val="null3"/>
                    <w:jc w:val="left"/>
                  </w:pPr>
                  <w:r>
                    <w:rPr>
                      <w:rFonts w:ascii="仿宋_GB2312" w:hAnsi="仿宋_GB2312" w:cs="仿宋_GB2312" w:eastAsia="仿宋_GB2312"/>
                      <w:sz w:val="30"/>
                    </w:rPr>
                    <w:t>（</w:t>
                  </w:r>
                  <w:r>
                    <w:rPr>
                      <w:rFonts w:ascii="仿宋_GB2312" w:hAnsi="仿宋_GB2312" w:cs="仿宋_GB2312" w:eastAsia="仿宋_GB2312"/>
                      <w:sz w:val="30"/>
                    </w:rPr>
                    <w:t>7）连续3个月考核不合格（</w:t>
                  </w:r>
                  <w:r>
                    <w:rPr>
                      <w:rFonts w:ascii="仿宋_GB2312" w:hAnsi="仿宋_GB2312" w:cs="仿宋_GB2312" w:eastAsia="仿宋_GB2312"/>
                      <w:sz w:val="30"/>
                    </w:rPr>
                    <w:t>85</w:t>
                  </w:r>
                  <w:r>
                    <w:rPr>
                      <w:rFonts w:ascii="仿宋_GB2312" w:hAnsi="仿宋_GB2312" w:cs="仿宋_GB2312" w:eastAsia="仿宋_GB2312"/>
                      <w:sz w:val="30"/>
                    </w:rPr>
                    <w:t>分以下）或连续</w:t>
                  </w:r>
                  <w:r>
                    <w:rPr>
                      <w:rFonts w:ascii="仿宋_GB2312" w:hAnsi="仿宋_GB2312" w:cs="仿宋_GB2312" w:eastAsia="仿宋_GB2312"/>
                      <w:sz w:val="30"/>
                    </w:rPr>
                    <w:t>2个月考核评分</w:t>
                  </w:r>
                  <w:r>
                    <w:rPr>
                      <w:rFonts w:ascii="仿宋_GB2312" w:hAnsi="仿宋_GB2312" w:cs="仿宋_GB2312" w:eastAsia="仿宋_GB2312"/>
                      <w:sz w:val="30"/>
                    </w:rPr>
                    <w:t>80</w:t>
                  </w:r>
                  <w:r>
                    <w:rPr>
                      <w:rFonts w:ascii="仿宋_GB2312" w:hAnsi="仿宋_GB2312" w:cs="仿宋_GB2312" w:eastAsia="仿宋_GB2312"/>
                      <w:sz w:val="30"/>
                    </w:rPr>
                    <w:t>分以下，采购人有权终止合同并依法追究民事赔偿责任，如触犯刑法将依法追究刑事责任。</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13、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最高限价</w:t>
            </w:r>
          </w:p>
        </w:tc>
        <w:tc>
          <w:tcPr>
            <w:tcW w:type="dxa" w:w="3322"/>
          </w:tcPr>
          <w:p>
            <w:pPr>
              <w:pStyle w:val="null3"/>
              <w:jc w:val="left"/>
            </w:pPr>
            <w:r>
              <w:rPr>
                <w:rFonts w:ascii="仿宋_GB2312" w:hAnsi="仿宋_GB2312" w:cs="仿宋_GB2312" w:eastAsia="仿宋_GB2312"/>
              </w:rPr>
              <w:t>本项目最高限价： 6496972.69元，投标单位报价不得超过最高限价，否则视为无效投标</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校园秩序维护服务方案1</w:t>
            </w:r>
          </w:p>
        </w:tc>
        <w:tc>
          <w:tcPr>
            <w:tcW w:type="dxa" w:w="2492"/>
          </w:tcPr>
          <w:p>
            <w:pPr>
              <w:pStyle w:val="null3"/>
              <w:jc w:val="both"/>
            </w:pPr>
            <w:r>
              <w:rPr>
                <w:rFonts w:ascii="仿宋_GB2312" w:hAnsi="仿宋_GB2312" w:cs="仿宋_GB2312" w:eastAsia="仿宋_GB2312"/>
              </w:rPr>
              <w:t>对比采购需求中(一)、校园秩序维护服务，第1项采购需求条款，每满足1项得0.5分，每优于1项加0.1分，不满足或未响应不得分。每小项满分0.6分。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校园秩序维护服务方案2</w:t>
            </w:r>
          </w:p>
        </w:tc>
        <w:tc>
          <w:tcPr>
            <w:tcW w:type="dxa" w:w="2492"/>
          </w:tcPr>
          <w:p>
            <w:pPr>
              <w:pStyle w:val="null3"/>
              <w:jc w:val="both"/>
            </w:pPr>
            <w:r>
              <w:rPr>
                <w:rFonts w:ascii="仿宋_GB2312" w:hAnsi="仿宋_GB2312" w:cs="仿宋_GB2312" w:eastAsia="仿宋_GB2312"/>
              </w:rPr>
              <w:t>对比采购需求中(一)、校园秩序维护服务，第2项采购需求条款，每满足1项得0.5分，每优于1项加0.1分，不满足或未响应不得分。每小项满分0.6分。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校园秩序维护服务方案3</w:t>
            </w:r>
          </w:p>
        </w:tc>
        <w:tc>
          <w:tcPr>
            <w:tcW w:type="dxa" w:w="2492"/>
          </w:tcPr>
          <w:p>
            <w:pPr>
              <w:pStyle w:val="null3"/>
              <w:jc w:val="both"/>
            </w:pPr>
            <w:r>
              <w:rPr>
                <w:rFonts w:ascii="仿宋_GB2312" w:hAnsi="仿宋_GB2312" w:cs="仿宋_GB2312" w:eastAsia="仿宋_GB2312"/>
              </w:rPr>
              <w:t>对比采购需求中(一)、校园秩序维护服务，第3项采购需求条款，每满足1项得0.5分，每优于1项加0.1分，不满足或未响应不得分。每小项满分0.6分。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校园秩序维护服务方案4</w:t>
            </w:r>
          </w:p>
        </w:tc>
        <w:tc>
          <w:tcPr>
            <w:tcW w:type="dxa" w:w="2492"/>
          </w:tcPr>
          <w:p>
            <w:pPr>
              <w:pStyle w:val="null3"/>
              <w:jc w:val="both"/>
            </w:pPr>
            <w:r>
              <w:rPr>
                <w:rFonts w:ascii="仿宋_GB2312" w:hAnsi="仿宋_GB2312" w:cs="仿宋_GB2312" w:eastAsia="仿宋_GB2312"/>
              </w:rPr>
              <w:t>对比采购需求中(一)、校园秩序维护服务，第4项采购需求条款，每满足1项得0.5分，每优于1项加0.1分，不满足或未响应不得分。每小项满分0.6分。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校园秩序维护服务方案5</w:t>
            </w:r>
          </w:p>
        </w:tc>
        <w:tc>
          <w:tcPr>
            <w:tcW w:type="dxa" w:w="2492"/>
          </w:tcPr>
          <w:p>
            <w:pPr>
              <w:pStyle w:val="null3"/>
              <w:jc w:val="both"/>
            </w:pPr>
            <w:r>
              <w:rPr>
                <w:rFonts w:ascii="仿宋_GB2312" w:hAnsi="仿宋_GB2312" w:cs="仿宋_GB2312" w:eastAsia="仿宋_GB2312"/>
              </w:rPr>
              <w:t>对比采购需求中(一)、校园秩序维护服务，第5项采购需求条款，每满足1项得0.5分，每优于1项加0.1分，不满足或未响应不得分。每小项满分0.6分。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校园秩序维护服务方案6</w:t>
            </w:r>
          </w:p>
        </w:tc>
        <w:tc>
          <w:tcPr>
            <w:tcW w:type="dxa" w:w="2492"/>
          </w:tcPr>
          <w:p>
            <w:pPr>
              <w:pStyle w:val="null3"/>
              <w:jc w:val="both"/>
            </w:pPr>
            <w:r>
              <w:rPr>
                <w:rFonts w:ascii="仿宋_GB2312" w:hAnsi="仿宋_GB2312" w:cs="仿宋_GB2312" w:eastAsia="仿宋_GB2312"/>
              </w:rPr>
              <w:t>对比采购需求中(一)、校园秩序维护服务，第6项采购需求条款，每满足1项得0.5分，每优于1项加0.1分，不满足或未响应不得分。每小项满分0.6分。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校园秩序维护服务方案7</w:t>
            </w:r>
          </w:p>
        </w:tc>
        <w:tc>
          <w:tcPr>
            <w:tcW w:type="dxa" w:w="2492"/>
          </w:tcPr>
          <w:p>
            <w:pPr>
              <w:pStyle w:val="null3"/>
              <w:jc w:val="both"/>
            </w:pPr>
            <w:r>
              <w:rPr>
                <w:rFonts w:ascii="仿宋_GB2312" w:hAnsi="仿宋_GB2312" w:cs="仿宋_GB2312" w:eastAsia="仿宋_GB2312"/>
              </w:rPr>
              <w:t>对比采购需求中(一)、校园秩序维护服务，第7项采购需求条款，每满足1项得0.5分，每优于1项加0.1分，不满足或未响应不得分。每小项满分0.6分。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校园秩序维护服务方案8</w:t>
            </w:r>
          </w:p>
        </w:tc>
        <w:tc>
          <w:tcPr>
            <w:tcW w:type="dxa" w:w="2492"/>
          </w:tcPr>
          <w:p>
            <w:pPr>
              <w:pStyle w:val="null3"/>
              <w:jc w:val="both"/>
            </w:pPr>
            <w:r>
              <w:rPr>
                <w:rFonts w:ascii="仿宋_GB2312" w:hAnsi="仿宋_GB2312" w:cs="仿宋_GB2312" w:eastAsia="仿宋_GB2312"/>
              </w:rPr>
              <w:t>对比采购需求中(一)、校园秩序维护服务，第8项采购需求条款，每满足1项得0.5分，每优于1项加0.1分，不满足或未响应不得分。每小项满分0.6分。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校园秩序维护服务方案9</w:t>
            </w:r>
          </w:p>
        </w:tc>
        <w:tc>
          <w:tcPr>
            <w:tcW w:type="dxa" w:w="2492"/>
          </w:tcPr>
          <w:p>
            <w:pPr>
              <w:pStyle w:val="null3"/>
              <w:jc w:val="both"/>
            </w:pPr>
            <w:r>
              <w:rPr>
                <w:rFonts w:ascii="仿宋_GB2312" w:hAnsi="仿宋_GB2312" w:cs="仿宋_GB2312" w:eastAsia="仿宋_GB2312"/>
              </w:rPr>
              <w:t>对比采购需求中(一)、校园秩序维护服务，第9项采购需求条款，每满足1项得0.5分，每优于1项加0.1分，不满足或未响应不得分。每小项满分0.6分。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校园秩序维护服务方案10</w:t>
            </w:r>
          </w:p>
        </w:tc>
        <w:tc>
          <w:tcPr>
            <w:tcW w:type="dxa" w:w="2492"/>
          </w:tcPr>
          <w:p>
            <w:pPr>
              <w:pStyle w:val="null3"/>
              <w:jc w:val="both"/>
            </w:pPr>
            <w:r>
              <w:rPr>
                <w:rFonts w:ascii="仿宋_GB2312" w:hAnsi="仿宋_GB2312" w:cs="仿宋_GB2312" w:eastAsia="仿宋_GB2312"/>
              </w:rPr>
              <w:t>对比采购需求中(一)、校园秩序维护服务，第10项采购需求条款，每满足1项得0.5分，每优于1项加0.1分，不满足或未响应不得分。每小项满分0.6分。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校园秩序维护服务方案11</w:t>
            </w:r>
          </w:p>
        </w:tc>
        <w:tc>
          <w:tcPr>
            <w:tcW w:type="dxa" w:w="2492"/>
          </w:tcPr>
          <w:p>
            <w:pPr>
              <w:pStyle w:val="null3"/>
              <w:jc w:val="both"/>
            </w:pPr>
            <w:r>
              <w:rPr>
                <w:rFonts w:ascii="仿宋_GB2312" w:hAnsi="仿宋_GB2312" w:cs="仿宋_GB2312" w:eastAsia="仿宋_GB2312"/>
              </w:rPr>
              <w:t>对比采购需求中(一)、校园秩序维护服务，第11项采购需求条款，每满足1项得0.5分，每优于1项加0.1分，不满足或未响应不得分。每小项满分0.6分。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校园秩序维护服务方案12</w:t>
            </w:r>
          </w:p>
        </w:tc>
        <w:tc>
          <w:tcPr>
            <w:tcW w:type="dxa" w:w="2492"/>
          </w:tcPr>
          <w:p>
            <w:pPr>
              <w:pStyle w:val="null3"/>
              <w:jc w:val="both"/>
            </w:pPr>
            <w:r>
              <w:rPr>
                <w:rFonts w:ascii="仿宋_GB2312" w:hAnsi="仿宋_GB2312" w:cs="仿宋_GB2312" w:eastAsia="仿宋_GB2312"/>
              </w:rPr>
              <w:t>对比采购需求中(一)、校园秩序维护服务，第12项采购需求条款，每满足1项得0.5分，每优于1项加0.1分，不满足或未响应不得分。每小项满分0.6分。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校园秩序维护服务方案13</w:t>
            </w:r>
          </w:p>
        </w:tc>
        <w:tc>
          <w:tcPr>
            <w:tcW w:type="dxa" w:w="2492"/>
          </w:tcPr>
          <w:p>
            <w:pPr>
              <w:pStyle w:val="null3"/>
              <w:jc w:val="both"/>
            </w:pPr>
            <w:r>
              <w:rPr>
                <w:rFonts w:ascii="仿宋_GB2312" w:hAnsi="仿宋_GB2312" w:cs="仿宋_GB2312" w:eastAsia="仿宋_GB2312"/>
              </w:rPr>
              <w:t>对比采购需求中(一)、校园秩序维护服务，第13项采购需求条款，每满足1项得0.5分，每优于1项加0.1分，不满足或未响应不得分。每小项满分0.6分。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校园秩序维护服务方案14</w:t>
            </w:r>
          </w:p>
        </w:tc>
        <w:tc>
          <w:tcPr>
            <w:tcW w:type="dxa" w:w="2492"/>
          </w:tcPr>
          <w:p>
            <w:pPr>
              <w:pStyle w:val="null3"/>
              <w:jc w:val="both"/>
            </w:pPr>
            <w:r>
              <w:rPr>
                <w:rFonts w:ascii="仿宋_GB2312" w:hAnsi="仿宋_GB2312" w:cs="仿宋_GB2312" w:eastAsia="仿宋_GB2312"/>
              </w:rPr>
              <w:t>对比采购需求中(一)、校园秩序维护服务，第14项采购需求条款，每满足1项得0.5分，每优于1项加0.1分，不满足或未响应不得分。每小项满分0.6分。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校园秩序维护服务方案15</w:t>
            </w:r>
          </w:p>
        </w:tc>
        <w:tc>
          <w:tcPr>
            <w:tcW w:type="dxa" w:w="2492"/>
          </w:tcPr>
          <w:p>
            <w:pPr>
              <w:pStyle w:val="null3"/>
              <w:jc w:val="both"/>
            </w:pPr>
            <w:r>
              <w:rPr>
                <w:rFonts w:ascii="仿宋_GB2312" w:hAnsi="仿宋_GB2312" w:cs="仿宋_GB2312" w:eastAsia="仿宋_GB2312"/>
              </w:rPr>
              <w:t>对比采购需求中(一)、校园秩序维护服务，第15项采购需求条款，每满足1项得0.5分，每优于1项加0.1分，不满足或未响应不得分。每小项满分0.6分。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校园秩序维护服务方案16</w:t>
            </w:r>
          </w:p>
        </w:tc>
        <w:tc>
          <w:tcPr>
            <w:tcW w:type="dxa" w:w="2492"/>
          </w:tcPr>
          <w:p>
            <w:pPr>
              <w:pStyle w:val="null3"/>
              <w:jc w:val="both"/>
            </w:pPr>
            <w:r>
              <w:rPr>
                <w:rFonts w:ascii="仿宋_GB2312" w:hAnsi="仿宋_GB2312" w:cs="仿宋_GB2312" w:eastAsia="仿宋_GB2312"/>
              </w:rPr>
              <w:t>对比采购需求中(一)、校园秩序维护服务，第16项采购需求条款，每满足1项得0.5分，每优于1项加0.1分，不满足或未响应不得分。每小项满分0.6分。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校园秩序维护服务方案17</w:t>
            </w:r>
          </w:p>
        </w:tc>
        <w:tc>
          <w:tcPr>
            <w:tcW w:type="dxa" w:w="2492"/>
          </w:tcPr>
          <w:p>
            <w:pPr>
              <w:pStyle w:val="null3"/>
              <w:jc w:val="both"/>
            </w:pPr>
            <w:r>
              <w:rPr>
                <w:rFonts w:ascii="仿宋_GB2312" w:hAnsi="仿宋_GB2312" w:cs="仿宋_GB2312" w:eastAsia="仿宋_GB2312"/>
              </w:rPr>
              <w:t>对比采购需求中(一)、校园秩序维护服务，第17项采购需求条款，每满足1项得0.5分，每优于1项加0.1分，不满足或未响应不得分。每小项满分0.6分。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w:t>
            </w:r>
          </w:p>
        </w:tc>
        <w:tc>
          <w:tcPr>
            <w:tcW w:type="dxa" w:w="2492"/>
          </w:tcPr>
          <w:p>
            <w:pPr>
              <w:pStyle w:val="null3"/>
              <w:jc w:val="both"/>
            </w:pPr>
            <w:r>
              <w:rPr>
                <w:rFonts w:ascii="仿宋_GB2312" w:hAnsi="仿宋_GB2312" w:cs="仿宋_GB2312" w:eastAsia="仿宋_GB2312"/>
              </w:rPr>
              <w:t>对比采购需求中(二)、设备设施运行和维护服务，第1项采购需求条款，每满足1项得0.5分，每优于1项加0.1分，不满足或未响应不得分。每小项满分0.6分。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设备设施运行和维护服务内容方案2</w:t>
            </w:r>
          </w:p>
        </w:tc>
        <w:tc>
          <w:tcPr>
            <w:tcW w:type="dxa" w:w="2492"/>
          </w:tcPr>
          <w:p>
            <w:pPr>
              <w:pStyle w:val="null3"/>
              <w:jc w:val="both"/>
            </w:pPr>
            <w:r>
              <w:rPr>
                <w:rFonts w:ascii="仿宋_GB2312" w:hAnsi="仿宋_GB2312" w:cs="仿宋_GB2312" w:eastAsia="仿宋_GB2312"/>
              </w:rPr>
              <w:t>对比采购需求中(二)、设备设施运行和维护服务，第2项采购需求条款，每满足1项得0.5分，每优于1项加0.1分，不满足或未响应不得分。每小项满分0.6分。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设备设施运行和维护服务内容方案3</w:t>
            </w:r>
          </w:p>
        </w:tc>
        <w:tc>
          <w:tcPr>
            <w:tcW w:type="dxa" w:w="2492"/>
          </w:tcPr>
          <w:p>
            <w:pPr>
              <w:pStyle w:val="null3"/>
              <w:jc w:val="both"/>
            </w:pPr>
            <w:r>
              <w:rPr>
                <w:rFonts w:ascii="仿宋_GB2312" w:hAnsi="仿宋_GB2312" w:cs="仿宋_GB2312" w:eastAsia="仿宋_GB2312"/>
              </w:rPr>
              <w:t>对比采购需求中(二)、设备设施运行和维护服务，第3项采购需求条款，每满足1项得0.5分，每优于1项加0.1分，不满足或未响应不得分。每小项满分0.6分。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设备设施运行和维护服务内容方案4</w:t>
            </w:r>
          </w:p>
        </w:tc>
        <w:tc>
          <w:tcPr>
            <w:tcW w:type="dxa" w:w="2492"/>
          </w:tcPr>
          <w:p>
            <w:pPr>
              <w:pStyle w:val="null3"/>
              <w:jc w:val="both"/>
            </w:pPr>
            <w:r>
              <w:rPr>
                <w:rFonts w:ascii="仿宋_GB2312" w:hAnsi="仿宋_GB2312" w:cs="仿宋_GB2312" w:eastAsia="仿宋_GB2312"/>
              </w:rPr>
              <w:t>对比采购需求中(二)、设备设施运行和维护服务，第4项采购需求条款，每满足1项得0.5分，每优于1项加0.1分，不满足或未响应不得分。每小项满分0.6分。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设备设施运行和维护服务内容方案5</w:t>
            </w:r>
          </w:p>
        </w:tc>
        <w:tc>
          <w:tcPr>
            <w:tcW w:type="dxa" w:w="2492"/>
          </w:tcPr>
          <w:p>
            <w:pPr>
              <w:pStyle w:val="null3"/>
              <w:jc w:val="both"/>
            </w:pPr>
            <w:r>
              <w:rPr>
                <w:rFonts w:ascii="仿宋_GB2312" w:hAnsi="仿宋_GB2312" w:cs="仿宋_GB2312" w:eastAsia="仿宋_GB2312"/>
              </w:rPr>
              <w:t>对比采购需求中(二)、设备设施运行和维护服务，第5项采购需求条款，每满足1项得0.5分，每优于1项加0.1分，不满足或未响应不得分。每小项满分0.6分。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设备设施运行和维护服务内容方案6</w:t>
            </w:r>
          </w:p>
        </w:tc>
        <w:tc>
          <w:tcPr>
            <w:tcW w:type="dxa" w:w="2492"/>
          </w:tcPr>
          <w:p>
            <w:pPr>
              <w:pStyle w:val="null3"/>
              <w:jc w:val="both"/>
            </w:pPr>
            <w:r>
              <w:rPr>
                <w:rFonts w:ascii="仿宋_GB2312" w:hAnsi="仿宋_GB2312" w:cs="仿宋_GB2312" w:eastAsia="仿宋_GB2312"/>
              </w:rPr>
              <w:t>对比采购需求中(二)、设备设施运行和维护服务，第6项采购需求条款，每满足1项得0.5分，每优于1项加0.1分，不满足或未响应不得分。每小项满分0.6分。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设备设施运行和维护服务内容方案7</w:t>
            </w:r>
          </w:p>
        </w:tc>
        <w:tc>
          <w:tcPr>
            <w:tcW w:type="dxa" w:w="2492"/>
          </w:tcPr>
          <w:p>
            <w:pPr>
              <w:pStyle w:val="null3"/>
              <w:jc w:val="both"/>
            </w:pPr>
            <w:r>
              <w:rPr>
                <w:rFonts w:ascii="仿宋_GB2312" w:hAnsi="仿宋_GB2312" w:cs="仿宋_GB2312" w:eastAsia="仿宋_GB2312"/>
              </w:rPr>
              <w:t>对比采购需求中(二)、设备设施运行和维护服务，第7项采购需求条款，每满足1项得0.5分，每优于1项加0.1分，不满足或未响应不得分。每小项满分0.6分。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设备设施运行和维护服务内容方案8</w:t>
            </w:r>
          </w:p>
        </w:tc>
        <w:tc>
          <w:tcPr>
            <w:tcW w:type="dxa" w:w="2492"/>
          </w:tcPr>
          <w:p>
            <w:pPr>
              <w:pStyle w:val="null3"/>
              <w:jc w:val="both"/>
            </w:pPr>
            <w:r>
              <w:rPr>
                <w:rFonts w:ascii="仿宋_GB2312" w:hAnsi="仿宋_GB2312" w:cs="仿宋_GB2312" w:eastAsia="仿宋_GB2312"/>
              </w:rPr>
              <w:t>对比采购需求中(二)、设备设施运行和维护服务，第8项采购需求条款，每满足1项得0.5分，每优于1项加0.1分，不满足或未响应不得分。每小项满分0.6分。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设备设施运行和维护服务内容方案9</w:t>
            </w:r>
          </w:p>
        </w:tc>
        <w:tc>
          <w:tcPr>
            <w:tcW w:type="dxa" w:w="2492"/>
          </w:tcPr>
          <w:p>
            <w:pPr>
              <w:pStyle w:val="null3"/>
              <w:jc w:val="both"/>
            </w:pPr>
            <w:r>
              <w:rPr>
                <w:rFonts w:ascii="仿宋_GB2312" w:hAnsi="仿宋_GB2312" w:cs="仿宋_GB2312" w:eastAsia="仿宋_GB2312"/>
              </w:rPr>
              <w:t>对比采购需求中(二)、设备设施运行和维护服务，第9项采购需求条款，每满足1项得0.5分，每优于1项加0.1分，不满足或未响应不得分。每小项满分0.6分。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设备设施运行和维护服务内容方案10</w:t>
            </w:r>
          </w:p>
        </w:tc>
        <w:tc>
          <w:tcPr>
            <w:tcW w:type="dxa" w:w="2492"/>
          </w:tcPr>
          <w:p>
            <w:pPr>
              <w:pStyle w:val="null3"/>
              <w:jc w:val="both"/>
            </w:pPr>
            <w:r>
              <w:rPr>
                <w:rFonts w:ascii="仿宋_GB2312" w:hAnsi="仿宋_GB2312" w:cs="仿宋_GB2312" w:eastAsia="仿宋_GB2312"/>
              </w:rPr>
              <w:t>对比采购需求中(二)、设备设施运行和维护服务，第10项采购需求条款，每满足1项得0.5分，每优于1项加0.1分，不满足或未响应不得分。每小项满分0.6分。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设备设施运行和维护服务内容方案11</w:t>
            </w:r>
          </w:p>
        </w:tc>
        <w:tc>
          <w:tcPr>
            <w:tcW w:type="dxa" w:w="2492"/>
          </w:tcPr>
          <w:p>
            <w:pPr>
              <w:pStyle w:val="null3"/>
              <w:jc w:val="both"/>
            </w:pPr>
            <w:r>
              <w:rPr>
                <w:rFonts w:ascii="仿宋_GB2312" w:hAnsi="仿宋_GB2312" w:cs="仿宋_GB2312" w:eastAsia="仿宋_GB2312"/>
              </w:rPr>
              <w:t>对比采购需求中(二)、设备设施运行和维护服务，第11项采购需求条款，每满足1项得0.5分，每优于1项加0.1分，不满足或未响应不得分。每小项满分0.6分。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设备设施运行和维护服务内容方案12</w:t>
            </w:r>
          </w:p>
        </w:tc>
        <w:tc>
          <w:tcPr>
            <w:tcW w:type="dxa" w:w="2492"/>
          </w:tcPr>
          <w:p>
            <w:pPr>
              <w:pStyle w:val="null3"/>
              <w:jc w:val="both"/>
            </w:pPr>
            <w:r>
              <w:rPr>
                <w:rFonts w:ascii="仿宋_GB2312" w:hAnsi="仿宋_GB2312" w:cs="仿宋_GB2312" w:eastAsia="仿宋_GB2312"/>
              </w:rPr>
              <w:t>对比采购需求中(二)、设备设施运行和维护服务，第12项采购需求条款，每满足1项得0.5分，每优于1项加0.1分，不满足或未响应不得分。每小项满分0.6分。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w:t>
            </w:r>
          </w:p>
        </w:tc>
        <w:tc>
          <w:tcPr>
            <w:tcW w:type="dxa" w:w="2492"/>
          </w:tcPr>
          <w:p>
            <w:pPr>
              <w:pStyle w:val="null3"/>
              <w:jc w:val="both"/>
            </w:pPr>
            <w:r>
              <w:rPr>
                <w:rFonts w:ascii="仿宋_GB2312" w:hAnsi="仿宋_GB2312" w:cs="仿宋_GB2312" w:eastAsia="仿宋_GB2312"/>
              </w:rPr>
              <w:t>对比采购需求中(三)、校园保洁服务，第1项采购需求条款，每满足1项得0.4分，每优于1项加0.1分，不满足或未响应不得分。每小项满分0.5分。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校园保洁服务方案2</w:t>
            </w:r>
          </w:p>
        </w:tc>
        <w:tc>
          <w:tcPr>
            <w:tcW w:type="dxa" w:w="2492"/>
          </w:tcPr>
          <w:p>
            <w:pPr>
              <w:pStyle w:val="null3"/>
              <w:jc w:val="both"/>
            </w:pPr>
            <w:r>
              <w:rPr>
                <w:rFonts w:ascii="仿宋_GB2312" w:hAnsi="仿宋_GB2312" w:cs="仿宋_GB2312" w:eastAsia="仿宋_GB2312"/>
              </w:rPr>
              <w:t>对比采购需求中(三)、校园保洁服务，第2项采购需求条款，每满足1项得0.4分，每优于1项加0.1分，不满足或未响应不得分。每小项满分0.5分。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校园保洁服务方案3</w:t>
            </w:r>
          </w:p>
        </w:tc>
        <w:tc>
          <w:tcPr>
            <w:tcW w:type="dxa" w:w="2492"/>
          </w:tcPr>
          <w:p>
            <w:pPr>
              <w:pStyle w:val="null3"/>
              <w:jc w:val="both"/>
            </w:pPr>
            <w:r>
              <w:rPr>
                <w:rFonts w:ascii="仿宋_GB2312" w:hAnsi="仿宋_GB2312" w:cs="仿宋_GB2312" w:eastAsia="仿宋_GB2312"/>
              </w:rPr>
              <w:t>对比采购需求中(三)、校园保洁服务，第3项采购需求条款，每满足1项得0.4分，每优于1项加0.1分，不满足或未响应不得分。每小项满分0.5分。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校园保洁服务方案4</w:t>
            </w:r>
          </w:p>
        </w:tc>
        <w:tc>
          <w:tcPr>
            <w:tcW w:type="dxa" w:w="2492"/>
          </w:tcPr>
          <w:p>
            <w:pPr>
              <w:pStyle w:val="null3"/>
              <w:jc w:val="both"/>
            </w:pPr>
            <w:r>
              <w:rPr>
                <w:rFonts w:ascii="仿宋_GB2312" w:hAnsi="仿宋_GB2312" w:cs="仿宋_GB2312" w:eastAsia="仿宋_GB2312"/>
              </w:rPr>
              <w:t>对比采购需求中(三)、校园保洁服务，第4项采购需求条款，每满足1项得0.4分，每优于1项加0.1分，不满足或未响应不得分。每小项满分0.5分。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校园保洁服务方案5</w:t>
            </w:r>
          </w:p>
        </w:tc>
        <w:tc>
          <w:tcPr>
            <w:tcW w:type="dxa" w:w="2492"/>
          </w:tcPr>
          <w:p>
            <w:pPr>
              <w:pStyle w:val="null3"/>
              <w:jc w:val="both"/>
            </w:pPr>
            <w:r>
              <w:rPr>
                <w:rFonts w:ascii="仿宋_GB2312" w:hAnsi="仿宋_GB2312" w:cs="仿宋_GB2312" w:eastAsia="仿宋_GB2312"/>
              </w:rPr>
              <w:t>对比采购需求中(三)、校园保洁服务，第5项采购需求条款，每满足1项得0.4分，每优于1项加0.1分，不满足或未响应不得分。每小项满分0.5分。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校园保洁服务方案6</w:t>
            </w:r>
          </w:p>
        </w:tc>
        <w:tc>
          <w:tcPr>
            <w:tcW w:type="dxa" w:w="2492"/>
          </w:tcPr>
          <w:p>
            <w:pPr>
              <w:pStyle w:val="null3"/>
              <w:jc w:val="both"/>
            </w:pPr>
            <w:r>
              <w:rPr>
                <w:rFonts w:ascii="仿宋_GB2312" w:hAnsi="仿宋_GB2312" w:cs="仿宋_GB2312" w:eastAsia="仿宋_GB2312"/>
              </w:rPr>
              <w:t>对比采购需求中(三)、校园保洁服务，第6项采购需求条款，每满足1项得0.4分，每优于1项加0.1分，不满足或未响应不得分。每小项满分0.5分。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校园保洁服务方案7</w:t>
            </w:r>
          </w:p>
        </w:tc>
        <w:tc>
          <w:tcPr>
            <w:tcW w:type="dxa" w:w="2492"/>
          </w:tcPr>
          <w:p>
            <w:pPr>
              <w:pStyle w:val="null3"/>
              <w:jc w:val="both"/>
            </w:pPr>
            <w:r>
              <w:rPr>
                <w:rFonts w:ascii="仿宋_GB2312" w:hAnsi="仿宋_GB2312" w:cs="仿宋_GB2312" w:eastAsia="仿宋_GB2312"/>
              </w:rPr>
              <w:t>对比采购需求中(三)、校园保洁服务，第7项采购需求条款，每满足1项得0.4分，每优于1项加0.1分，不满足或未响应不得分。每小项满分0.5分。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校园保洁服务方案8</w:t>
            </w:r>
          </w:p>
        </w:tc>
        <w:tc>
          <w:tcPr>
            <w:tcW w:type="dxa" w:w="2492"/>
          </w:tcPr>
          <w:p>
            <w:pPr>
              <w:pStyle w:val="null3"/>
              <w:jc w:val="both"/>
            </w:pPr>
            <w:r>
              <w:rPr>
                <w:rFonts w:ascii="仿宋_GB2312" w:hAnsi="仿宋_GB2312" w:cs="仿宋_GB2312" w:eastAsia="仿宋_GB2312"/>
              </w:rPr>
              <w:t>对比采购需求中(三)、校园保洁服务，第8项采购需求条款，每满足1项得0.4分，每优于1项加0.1分，不满足或未响应不得分。每小项满分0.5分。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校园保洁服务方案9</w:t>
            </w:r>
          </w:p>
        </w:tc>
        <w:tc>
          <w:tcPr>
            <w:tcW w:type="dxa" w:w="2492"/>
          </w:tcPr>
          <w:p>
            <w:pPr>
              <w:pStyle w:val="null3"/>
              <w:jc w:val="both"/>
            </w:pPr>
            <w:r>
              <w:rPr>
                <w:rFonts w:ascii="仿宋_GB2312" w:hAnsi="仿宋_GB2312" w:cs="仿宋_GB2312" w:eastAsia="仿宋_GB2312"/>
              </w:rPr>
              <w:t>对比采购需求中(三)、校园保洁服务，第9项采购需求条款，每满足1项得0.4分，每优于1项加0.1分，不满足或未响应不得分。每小项满分0.5分。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校园保洁服务方案10</w:t>
            </w:r>
          </w:p>
        </w:tc>
        <w:tc>
          <w:tcPr>
            <w:tcW w:type="dxa" w:w="2492"/>
          </w:tcPr>
          <w:p>
            <w:pPr>
              <w:pStyle w:val="null3"/>
              <w:jc w:val="both"/>
            </w:pPr>
            <w:r>
              <w:rPr>
                <w:rFonts w:ascii="仿宋_GB2312" w:hAnsi="仿宋_GB2312" w:cs="仿宋_GB2312" w:eastAsia="仿宋_GB2312"/>
              </w:rPr>
              <w:t>对比采购需求中(三)、校园保洁服务，第10项采购需求条款，每满足1项得0.4分，每优于1项加0.1分，不满足或未响应不得分。每小项满分0.5分。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校园保洁服务方案11</w:t>
            </w:r>
          </w:p>
        </w:tc>
        <w:tc>
          <w:tcPr>
            <w:tcW w:type="dxa" w:w="2492"/>
          </w:tcPr>
          <w:p>
            <w:pPr>
              <w:pStyle w:val="null3"/>
              <w:jc w:val="both"/>
            </w:pPr>
            <w:r>
              <w:rPr>
                <w:rFonts w:ascii="仿宋_GB2312" w:hAnsi="仿宋_GB2312" w:cs="仿宋_GB2312" w:eastAsia="仿宋_GB2312"/>
              </w:rPr>
              <w:t>对比采购需求中(三)、校园保洁服务，第11项采购需求条款，每满足1项得0.4分，每优于1项加0.1分，不满足或未响应不得分。每小项满分0.5分。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校园保洁服务方案12</w:t>
            </w:r>
          </w:p>
        </w:tc>
        <w:tc>
          <w:tcPr>
            <w:tcW w:type="dxa" w:w="2492"/>
          </w:tcPr>
          <w:p>
            <w:pPr>
              <w:pStyle w:val="null3"/>
              <w:jc w:val="both"/>
            </w:pPr>
            <w:r>
              <w:rPr>
                <w:rFonts w:ascii="仿宋_GB2312" w:hAnsi="仿宋_GB2312" w:cs="仿宋_GB2312" w:eastAsia="仿宋_GB2312"/>
              </w:rPr>
              <w:t>对比采购需求中(三)、校园保洁服务，第12项采购需求条款，每满足1项得0.4分，每优于1项加0.1分，不满足或未响应不得分。每小项满分0.5分。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校园保洁服务方案13</w:t>
            </w:r>
          </w:p>
        </w:tc>
        <w:tc>
          <w:tcPr>
            <w:tcW w:type="dxa" w:w="2492"/>
          </w:tcPr>
          <w:p>
            <w:pPr>
              <w:pStyle w:val="null3"/>
              <w:jc w:val="both"/>
            </w:pPr>
            <w:r>
              <w:rPr>
                <w:rFonts w:ascii="仿宋_GB2312" w:hAnsi="仿宋_GB2312" w:cs="仿宋_GB2312" w:eastAsia="仿宋_GB2312"/>
              </w:rPr>
              <w:t>对比采购需求中(三)、校园保洁服务，第13项采购需求条款，每满足1项得0.4分，每优于1项加0.1分，不满足或未响应不得分。每小项满分0.5分。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校园保洁服务方案14</w:t>
            </w:r>
          </w:p>
        </w:tc>
        <w:tc>
          <w:tcPr>
            <w:tcW w:type="dxa" w:w="2492"/>
          </w:tcPr>
          <w:p>
            <w:pPr>
              <w:pStyle w:val="null3"/>
              <w:jc w:val="both"/>
            </w:pPr>
            <w:r>
              <w:rPr>
                <w:rFonts w:ascii="仿宋_GB2312" w:hAnsi="仿宋_GB2312" w:cs="仿宋_GB2312" w:eastAsia="仿宋_GB2312"/>
              </w:rPr>
              <w:t>对比采购需求中(三)、校园保洁服务，第14项采购需求条款，每满足1项得0.4分，每优于1项加0.1分，不满足或未响应不得分。每小项满分0.5分。 备注：每优于1项加0.1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校园绿化养护服务方案1</w:t>
            </w:r>
          </w:p>
        </w:tc>
        <w:tc>
          <w:tcPr>
            <w:tcW w:type="dxa" w:w="2492"/>
          </w:tcPr>
          <w:p>
            <w:pPr>
              <w:pStyle w:val="null3"/>
              <w:jc w:val="both"/>
            </w:pPr>
            <w:r>
              <w:rPr>
                <w:rFonts w:ascii="仿宋_GB2312" w:hAnsi="仿宋_GB2312" w:cs="仿宋_GB2312" w:eastAsia="仿宋_GB2312"/>
              </w:rPr>
              <w:t>对比采购需求中(四)、校园绿化养护服务，第1项采购需求条款，每满足1项得0.8分，每优于1项加0.2分，不满足或未响应不得分。每小项满分1.0分。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校园绿化养护服务方案2</w:t>
            </w:r>
          </w:p>
        </w:tc>
        <w:tc>
          <w:tcPr>
            <w:tcW w:type="dxa" w:w="2492"/>
          </w:tcPr>
          <w:p>
            <w:pPr>
              <w:pStyle w:val="null3"/>
              <w:jc w:val="both"/>
            </w:pPr>
            <w:r>
              <w:rPr>
                <w:rFonts w:ascii="仿宋_GB2312" w:hAnsi="仿宋_GB2312" w:cs="仿宋_GB2312" w:eastAsia="仿宋_GB2312"/>
              </w:rPr>
              <w:t>对比采购需求中(四)、校园绿化养护服务，第2项采购需求条款，每满足1项得0.8分，每优于1项加0.2分，不满足或未响应不得分。每小项满分1.0分。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校园绿化养护服务方案3</w:t>
            </w:r>
          </w:p>
        </w:tc>
        <w:tc>
          <w:tcPr>
            <w:tcW w:type="dxa" w:w="2492"/>
          </w:tcPr>
          <w:p>
            <w:pPr>
              <w:pStyle w:val="null3"/>
              <w:jc w:val="both"/>
            </w:pPr>
            <w:r>
              <w:rPr>
                <w:rFonts w:ascii="仿宋_GB2312" w:hAnsi="仿宋_GB2312" w:cs="仿宋_GB2312" w:eastAsia="仿宋_GB2312"/>
              </w:rPr>
              <w:t>对比采购需求中(四)、校园绿化养护服务，第3项采购需求条款，每满足1项得0.8分，每优于1项加0.2分，不满足或未响应不得分。每小项满分1.0分。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校园绿化养护服务方案4</w:t>
            </w:r>
          </w:p>
        </w:tc>
        <w:tc>
          <w:tcPr>
            <w:tcW w:type="dxa" w:w="2492"/>
          </w:tcPr>
          <w:p>
            <w:pPr>
              <w:pStyle w:val="null3"/>
              <w:jc w:val="both"/>
            </w:pPr>
            <w:r>
              <w:rPr>
                <w:rFonts w:ascii="仿宋_GB2312" w:hAnsi="仿宋_GB2312" w:cs="仿宋_GB2312" w:eastAsia="仿宋_GB2312"/>
              </w:rPr>
              <w:t>对比采购需求中(四)、校园绿化养护服务，第4项采购需求条款，每满足1项得0.8分，每优于1项加0.2分，不满足或未响应不得分。每小项满分1.0分。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校园绿化养护服务方案5</w:t>
            </w:r>
          </w:p>
        </w:tc>
        <w:tc>
          <w:tcPr>
            <w:tcW w:type="dxa" w:w="2492"/>
          </w:tcPr>
          <w:p>
            <w:pPr>
              <w:pStyle w:val="null3"/>
              <w:jc w:val="both"/>
            </w:pPr>
            <w:r>
              <w:rPr>
                <w:rFonts w:ascii="仿宋_GB2312" w:hAnsi="仿宋_GB2312" w:cs="仿宋_GB2312" w:eastAsia="仿宋_GB2312"/>
              </w:rPr>
              <w:t>对比采购需求中(四)、校园绿化养护服务，第5项采购需求条款，每满足1项得0.8分，每优于1项加0.2分，不满足或未响应不得分。每小项满分1.0分。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校园绿化养护服务方案6</w:t>
            </w:r>
          </w:p>
        </w:tc>
        <w:tc>
          <w:tcPr>
            <w:tcW w:type="dxa" w:w="2492"/>
          </w:tcPr>
          <w:p>
            <w:pPr>
              <w:pStyle w:val="null3"/>
              <w:jc w:val="both"/>
            </w:pPr>
            <w:r>
              <w:rPr>
                <w:rFonts w:ascii="仿宋_GB2312" w:hAnsi="仿宋_GB2312" w:cs="仿宋_GB2312" w:eastAsia="仿宋_GB2312"/>
              </w:rPr>
              <w:t>对比采购需求中(四)、校园绿化养护服务，第6项采购需求条款，每满足1项得0.8分，每优于1项加0.2分，不满足或未响应不得分。每小项满分1.0分。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学生公寓宿舍服务方案1</w:t>
            </w:r>
          </w:p>
        </w:tc>
        <w:tc>
          <w:tcPr>
            <w:tcW w:type="dxa" w:w="2492"/>
          </w:tcPr>
          <w:p>
            <w:pPr>
              <w:pStyle w:val="null3"/>
              <w:jc w:val="both"/>
            </w:pPr>
            <w:r>
              <w:rPr>
                <w:rFonts w:ascii="仿宋_GB2312" w:hAnsi="仿宋_GB2312" w:cs="仿宋_GB2312" w:eastAsia="仿宋_GB2312"/>
              </w:rPr>
              <w:t>对比采购需求中(五)、学生公寓宿舍服务，第1项采购需求条款，每满足1项得0.8分，每优于1项加0.2分，不满足或未响应不得分。每小项满分1.0分。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学生公寓宿舍服务方案2</w:t>
            </w:r>
          </w:p>
        </w:tc>
        <w:tc>
          <w:tcPr>
            <w:tcW w:type="dxa" w:w="2492"/>
          </w:tcPr>
          <w:p>
            <w:pPr>
              <w:pStyle w:val="null3"/>
              <w:jc w:val="both"/>
            </w:pPr>
            <w:r>
              <w:rPr>
                <w:rFonts w:ascii="仿宋_GB2312" w:hAnsi="仿宋_GB2312" w:cs="仿宋_GB2312" w:eastAsia="仿宋_GB2312"/>
              </w:rPr>
              <w:t>对比采购需求中(五)、学生公寓宿舍服务，第2项采购需求条款，每满足1项得0.8分，每优于1项加0.2分，不满足或未响应不得分。每小项满分1.0分。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学生公寓宿舍服务方案3</w:t>
            </w:r>
          </w:p>
        </w:tc>
        <w:tc>
          <w:tcPr>
            <w:tcW w:type="dxa" w:w="2492"/>
          </w:tcPr>
          <w:p>
            <w:pPr>
              <w:pStyle w:val="null3"/>
              <w:jc w:val="both"/>
            </w:pPr>
            <w:r>
              <w:rPr>
                <w:rFonts w:ascii="仿宋_GB2312" w:hAnsi="仿宋_GB2312" w:cs="仿宋_GB2312" w:eastAsia="仿宋_GB2312"/>
              </w:rPr>
              <w:t>对比采购需求中(五)、学生公寓宿舍服务，第3项采购需求条款，每满足1项得0.8分，每优于1项加0.2分，不满足或未响应不得分。每小项满分1.0分。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学生公寓宿舍服务方案4</w:t>
            </w:r>
          </w:p>
        </w:tc>
        <w:tc>
          <w:tcPr>
            <w:tcW w:type="dxa" w:w="2492"/>
          </w:tcPr>
          <w:p>
            <w:pPr>
              <w:pStyle w:val="null3"/>
              <w:jc w:val="both"/>
            </w:pPr>
            <w:r>
              <w:rPr>
                <w:rFonts w:ascii="仿宋_GB2312" w:hAnsi="仿宋_GB2312" w:cs="仿宋_GB2312" w:eastAsia="仿宋_GB2312"/>
              </w:rPr>
              <w:t>对比采购需求中(五)、学生公寓宿舍服务，第4项采购需求条款，每满足1项得0.8分，每优于1项加0.2分，不满足或未响应不得分。每小项满分1.0分。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学生公寓宿舍服务方案5</w:t>
            </w:r>
          </w:p>
        </w:tc>
        <w:tc>
          <w:tcPr>
            <w:tcW w:type="dxa" w:w="2492"/>
          </w:tcPr>
          <w:p>
            <w:pPr>
              <w:pStyle w:val="null3"/>
              <w:jc w:val="both"/>
            </w:pPr>
            <w:r>
              <w:rPr>
                <w:rFonts w:ascii="仿宋_GB2312" w:hAnsi="仿宋_GB2312" w:cs="仿宋_GB2312" w:eastAsia="仿宋_GB2312"/>
              </w:rPr>
              <w:t>对比采购需求中(五)、学生公寓宿舍服务，第5项采购需求条款，每满足1项得0.8分，每优于1项加0.2分，不满足或未响应不得分。每小项满分1.0分。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学生公寓宿舍服务方案6</w:t>
            </w:r>
          </w:p>
        </w:tc>
        <w:tc>
          <w:tcPr>
            <w:tcW w:type="dxa" w:w="2492"/>
          </w:tcPr>
          <w:p>
            <w:pPr>
              <w:pStyle w:val="null3"/>
              <w:jc w:val="both"/>
            </w:pPr>
            <w:r>
              <w:rPr>
                <w:rFonts w:ascii="仿宋_GB2312" w:hAnsi="仿宋_GB2312" w:cs="仿宋_GB2312" w:eastAsia="仿宋_GB2312"/>
              </w:rPr>
              <w:t>对比采购需求中(五)、学生公寓宿舍服务，第6项采购需求条款，每满足1项得0.8分，每优于1项加0.2分，不满足或未响应不得分。每小项满分1.0分。 备注：每优于1项加0.2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其他服务管理方案1</w:t>
            </w:r>
          </w:p>
        </w:tc>
        <w:tc>
          <w:tcPr>
            <w:tcW w:type="dxa" w:w="2492"/>
          </w:tcPr>
          <w:p>
            <w:pPr>
              <w:pStyle w:val="null3"/>
              <w:jc w:val="both"/>
            </w:pPr>
            <w:r>
              <w:rPr>
                <w:rFonts w:ascii="仿宋_GB2312" w:hAnsi="仿宋_GB2312" w:cs="仿宋_GB2312" w:eastAsia="仿宋_GB2312"/>
              </w:rPr>
              <w:t>对比采购需求中(六)、其他服务内容，综合岗服务和文印岗服务，第1项采购需求条款，每满足1项得1分，每优于1项加0.4分，不满足或未响应不得分。每小项满分1.4分。 备注：每优于1项加0.4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其他服务管理方案2</w:t>
            </w:r>
          </w:p>
        </w:tc>
        <w:tc>
          <w:tcPr>
            <w:tcW w:type="dxa" w:w="2492"/>
          </w:tcPr>
          <w:p>
            <w:pPr>
              <w:pStyle w:val="null3"/>
              <w:jc w:val="both"/>
            </w:pPr>
            <w:r>
              <w:rPr>
                <w:rFonts w:ascii="仿宋_GB2312" w:hAnsi="仿宋_GB2312" w:cs="仿宋_GB2312" w:eastAsia="仿宋_GB2312"/>
              </w:rPr>
              <w:t>对比采购需求中(六)、其他服务内容，综合岗服务和文印岗服务，第2项采购需求条款，每满足1项得1分，每优于1项加0.4分，不满足或未响应不得分。每小项满分1.4分。 备注：每优于1项加0.4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管理要求方案1</w:t>
            </w:r>
          </w:p>
        </w:tc>
        <w:tc>
          <w:tcPr>
            <w:tcW w:type="dxa" w:w="2492"/>
          </w:tcPr>
          <w:p>
            <w:pPr>
              <w:pStyle w:val="null3"/>
              <w:jc w:val="both"/>
            </w:pPr>
            <w:r>
              <w:rPr>
                <w:rFonts w:ascii="仿宋_GB2312" w:hAnsi="仿宋_GB2312" w:cs="仿宋_GB2312" w:eastAsia="仿宋_GB2312"/>
              </w:rPr>
              <w:t>对比采购需求中(七)、管理要求，第1项采购需求条款，每满足1项得1.5分，每优于1项加0.5分，不满足或未响应不得分。每小项满分2.0分。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管理要求方案2</w:t>
            </w:r>
          </w:p>
        </w:tc>
        <w:tc>
          <w:tcPr>
            <w:tcW w:type="dxa" w:w="2492"/>
          </w:tcPr>
          <w:p>
            <w:pPr>
              <w:pStyle w:val="null3"/>
              <w:jc w:val="both"/>
            </w:pPr>
            <w:r>
              <w:rPr>
                <w:rFonts w:ascii="仿宋_GB2312" w:hAnsi="仿宋_GB2312" w:cs="仿宋_GB2312" w:eastAsia="仿宋_GB2312"/>
              </w:rPr>
              <w:t>对比采购需求中(七)、管理要求，第2项采购需求条款，每满足1项得1.5分，每优于1项加0.5分，不满足或未响应不得分。每小项满分2.0分。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管理要求方案3</w:t>
            </w:r>
          </w:p>
        </w:tc>
        <w:tc>
          <w:tcPr>
            <w:tcW w:type="dxa" w:w="2492"/>
          </w:tcPr>
          <w:p>
            <w:pPr>
              <w:pStyle w:val="null3"/>
              <w:jc w:val="both"/>
            </w:pPr>
            <w:r>
              <w:rPr>
                <w:rFonts w:ascii="仿宋_GB2312" w:hAnsi="仿宋_GB2312" w:cs="仿宋_GB2312" w:eastAsia="仿宋_GB2312"/>
              </w:rPr>
              <w:t>对比采购需求中(七)、管理要求，第3项采购需求条款，每满足1项得1.5分，每优于1项加0.5分，不满足或未响应不得分。每小项满分2.0分。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应急事件处理预案1</w:t>
            </w:r>
          </w:p>
        </w:tc>
        <w:tc>
          <w:tcPr>
            <w:tcW w:type="dxa" w:w="2492"/>
          </w:tcPr>
          <w:p>
            <w:pPr>
              <w:pStyle w:val="null3"/>
              <w:jc w:val="both"/>
            </w:pPr>
            <w:r>
              <w:rPr>
                <w:rFonts w:ascii="仿宋_GB2312" w:hAnsi="仿宋_GB2312" w:cs="仿宋_GB2312" w:eastAsia="仿宋_GB2312"/>
              </w:rPr>
              <w:t>对比采购需求中(八)、应急事件处理，第1项采购需求条款，每满足1项得1.5分，每优于1项加0.5分，不满足或未响应不得分。每小项满分2.0分。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应急事件处理预案2</w:t>
            </w:r>
          </w:p>
        </w:tc>
        <w:tc>
          <w:tcPr>
            <w:tcW w:type="dxa" w:w="2492"/>
          </w:tcPr>
          <w:p>
            <w:pPr>
              <w:pStyle w:val="null3"/>
              <w:jc w:val="both"/>
            </w:pPr>
            <w:r>
              <w:rPr>
                <w:rFonts w:ascii="仿宋_GB2312" w:hAnsi="仿宋_GB2312" w:cs="仿宋_GB2312" w:eastAsia="仿宋_GB2312"/>
              </w:rPr>
              <w:t>对比采购需求中(八)、应急事件处理，第2项采购需求条款，每满足1项得1.5分，每优于1项加0.5分，不满足或未响应不得分。每小项满分2.0分。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应急事件处理预案3</w:t>
            </w:r>
          </w:p>
        </w:tc>
        <w:tc>
          <w:tcPr>
            <w:tcW w:type="dxa" w:w="2492"/>
          </w:tcPr>
          <w:p>
            <w:pPr>
              <w:pStyle w:val="null3"/>
              <w:jc w:val="both"/>
            </w:pPr>
            <w:r>
              <w:rPr>
                <w:rFonts w:ascii="仿宋_GB2312" w:hAnsi="仿宋_GB2312" w:cs="仿宋_GB2312" w:eastAsia="仿宋_GB2312"/>
              </w:rPr>
              <w:t>对比采购需求中(八)、应急事件处理，第3项采购需求条款，每满足1项得1.5分，每优于1项加0.5分，不满足或未响应不得分。每小项满分2.0分。 备注：每优于1项加0.5分是指每项条款及其所有分项条款（如有）方案均优于需求内容才可以加分，否则不加分。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企业管理体系认证</w:t>
            </w:r>
          </w:p>
        </w:tc>
        <w:tc>
          <w:tcPr>
            <w:tcW w:type="dxa" w:w="2492"/>
          </w:tcPr>
          <w:p>
            <w:pPr>
              <w:pStyle w:val="null3"/>
              <w:jc w:val="both"/>
            </w:pPr>
            <w:r>
              <w:rPr>
                <w:rFonts w:ascii="仿宋_GB2312" w:hAnsi="仿宋_GB2312" w:cs="仿宋_GB2312" w:eastAsia="仿宋_GB2312"/>
              </w:rPr>
              <w:t>投标人具有质量管理体系认证证书、环境管理体系认证证书、职业健康安全管理体系认证证书、物业服务认证证书，每提供一个有效证书得1分（认证内容须包含物业服务），最高得5分。 证明材料：须提供认证证书复印件、全国认证认可信息公共服务平台查询结果的网页截图，并加盖公章（盖章复印件装订在投标文件中）。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2022年1月至今，投标人具有物业服务项目业绩，每提供一份合格业绩得2分，最高得10分。 （注：1、服务内容须同时包含卫生保洁、绿化养护、秩序维护、设施设备维护、学生公寓宿舍才得分，任意一类、两类、三类或四类都不计分2、必须是2022年1月至今签订的合同才有效。3、跟同一个业主在不同时间签订的合同可累计计分）。 证明材料：提供合同关键页复印件（须包含合同首页、合同执行时间、服务期限、合同金额、签字盖章页，合同内容应能清晰看到服务内容）及合同服务期内任意一个月的付款证明并加盖公章，未按上述要求提供证明资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物业专业机械设备服务能力</w:t>
            </w:r>
          </w:p>
        </w:tc>
        <w:tc>
          <w:tcPr>
            <w:tcW w:type="dxa" w:w="2492"/>
          </w:tcPr>
          <w:p>
            <w:pPr>
              <w:pStyle w:val="null3"/>
              <w:jc w:val="both"/>
            </w:pPr>
            <w:r>
              <w:rPr>
                <w:rFonts w:ascii="仿宋_GB2312" w:hAnsi="仿宋_GB2312" w:cs="仿宋_GB2312" w:eastAsia="仿宋_GB2312"/>
              </w:rPr>
              <w:t>拟为本项目服务的管道疏通机、洗地机、高压清洗车、高空作业平台车、绿篱机、打草机、龟式推草机、三轮车、高枝锯、农药喷洒机、扫地清洁车、垃圾转运车、鼓风机、4米铝梯，每提供上述任一1种设备得0.3分；满分4.2分； 注：（设备名称表述不同，功能和用途相同设备均认可。自有设备的，投标文件里提供车辆行驶证或购车发票复印件并加盖公章；租赁设备的，投标文件里出具持有设备的相关证明资料或租赁合同复印件并加盖公章）。</w:t>
            </w:r>
          </w:p>
        </w:tc>
        <w:tc>
          <w:tcPr>
            <w:tcW w:type="dxa" w:w="831"/>
          </w:tcPr>
          <w:p>
            <w:pPr>
              <w:pStyle w:val="null3"/>
              <w:jc w:val="right"/>
            </w:pPr>
            <w:r>
              <w:rPr>
                <w:rFonts w:ascii="仿宋_GB2312" w:hAnsi="仿宋_GB2312" w:cs="仿宋_GB2312" w:eastAsia="仿宋_GB2312"/>
              </w:rPr>
              <w:t>4.2000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项目管理机构优化配置/投标人拟派任本项目服务团队中的管理处主任1</w:t>
            </w:r>
          </w:p>
        </w:tc>
        <w:tc>
          <w:tcPr>
            <w:tcW w:type="dxa" w:w="2492"/>
          </w:tcPr>
          <w:p>
            <w:pPr>
              <w:pStyle w:val="null3"/>
              <w:jc w:val="both"/>
            </w:pPr>
            <w:r>
              <w:rPr>
                <w:rFonts w:ascii="仿宋_GB2312" w:hAnsi="仿宋_GB2312" w:cs="仿宋_GB2312" w:eastAsia="仿宋_GB2312"/>
              </w:rPr>
              <w:t xml:space="preserve"> 45岁（含）以下，具有本科（含）以上学历，需提供毕业证明或学信网证明得1分；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项目管理机构优化配置/投标人拟派任本项目服务团队中的管理处主任2</w:t>
            </w:r>
          </w:p>
        </w:tc>
        <w:tc>
          <w:tcPr>
            <w:tcW w:type="dxa" w:w="2492"/>
          </w:tcPr>
          <w:p>
            <w:pPr>
              <w:pStyle w:val="null3"/>
              <w:jc w:val="both"/>
            </w:pPr>
            <w:r>
              <w:rPr>
                <w:rFonts w:ascii="仿宋_GB2312" w:hAnsi="仿宋_GB2312" w:cs="仿宋_GB2312" w:eastAsia="仿宋_GB2312"/>
              </w:rPr>
              <w:t>具备全国物业管理企业经理上岗证书，得1分；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项目管理机构优化配置/投标人拟派任本项目服务团队中的管理处主任3</w:t>
            </w:r>
          </w:p>
        </w:tc>
        <w:tc>
          <w:tcPr>
            <w:tcW w:type="dxa" w:w="2492"/>
          </w:tcPr>
          <w:p>
            <w:pPr>
              <w:pStyle w:val="null3"/>
              <w:jc w:val="both"/>
            </w:pPr>
            <w:r>
              <w:rPr>
                <w:rFonts w:ascii="仿宋_GB2312" w:hAnsi="仿宋_GB2312" w:cs="仿宋_GB2312" w:eastAsia="仿宋_GB2312"/>
              </w:rPr>
              <w:t>具有5年（含）以上物业管理工作经验且3年物业项目经理经历证明（提供工作经验承诺函，格式自拟），得0.5分。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项目管理机构优化配置/投标人拟派任本项目服务团队中的机电主管1</w:t>
            </w:r>
          </w:p>
        </w:tc>
        <w:tc>
          <w:tcPr>
            <w:tcW w:type="dxa" w:w="2492"/>
          </w:tcPr>
          <w:p>
            <w:pPr>
              <w:pStyle w:val="null3"/>
              <w:jc w:val="both"/>
            </w:pPr>
            <w:r>
              <w:rPr>
                <w:rFonts w:ascii="仿宋_GB2312" w:hAnsi="仿宋_GB2312" w:cs="仿宋_GB2312" w:eastAsia="仿宋_GB2312"/>
              </w:rPr>
              <w:t xml:space="preserve"> 45岁（含）以下，具有本科（含）以上学历，需提供毕业证明或学信网证明得1分。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项目管理机构优化配置/投标人拟派任本项目服务团队中的机电主管2</w:t>
            </w:r>
          </w:p>
        </w:tc>
        <w:tc>
          <w:tcPr>
            <w:tcW w:type="dxa" w:w="2492"/>
          </w:tcPr>
          <w:p>
            <w:pPr>
              <w:pStyle w:val="null3"/>
              <w:jc w:val="both"/>
            </w:pPr>
            <w:r>
              <w:rPr>
                <w:rFonts w:ascii="仿宋_GB2312" w:hAnsi="仿宋_GB2312" w:cs="仿宋_GB2312" w:eastAsia="仿宋_GB2312"/>
              </w:rPr>
              <w:t>具有应急管理厅颁发的特种作业操作证（同时具备低压电工作业及高压电工作业证），得1.5分。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项目管理机构优化配置/投标人拟派任本项目服务团队中的机电主管3</w:t>
            </w:r>
          </w:p>
        </w:tc>
        <w:tc>
          <w:tcPr>
            <w:tcW w:type="dxa" w:w="2492"/>
          </w:tcPr>
          <w:p>
            <w:pPr>
              <w:pStyle w:val="null3"/>
              <w:jc w:val="both"/>
            </w:pPr>
            <w:r>
              <w:rPr>
                <w:rFonts w:ascii="仿宋_GB2312" w:hAnsi="仿宋_GB2312" w:cs="仿宋_GB2312" w:eastAsia="仿宋_GB2312"/>
              </w:rPr>
              <w:t>具有应急管理厅颁发的高处作业证，得1分；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项目管理机构优化配置/投标人拟派任本项目服务团队中的机电主管4</w:t>
            </w:r>
          </w:p>
        </w:tc>
        <w:tc>
          <w:tcPr>
            <w:tcW w:type="dxa" w:w="2492"/>
          </w:tcPr>
          <w:p>
            <w:pPr>
              <w:pStyle w:val="null3"/>
              <w:jc w:val="both"/>
            </w:pPr>
            <w:r>
              <w:rPr>
                <w:rFonts w:ascii="仿宋_GB2312" w:hAnsi="仿宋_GB2312" w:cs="仿宋_GB2312" w:eastAsia="仿宋_GB2312"/>
              </w:rPr>
              <w:t>具有三年（含）以上物业管理工作经验（提供工作经验承诺函，格式自拟），得0.5分。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项目管理机构优化配置/投标人拟派任本项目服务团队中的秩序维护主管1</w:t>
            </w:r>
          </w:p>
        </w:tc>
        <w:tc>
          <w:tcPr>
            <w:tcW w:type="dxa" w:w="2492"/>
          </w:tcPr>
          <w:p>
            <w:pPr>
              <w:pStyle w:val="null3"/>
              <w:jc w:val="both"/>
            </w:pPr>
            <w:r>
              <w:rPr>
                <w:rFonts w:ascii="仿宋_GB2312" w:hAnsi="仿宋_GB2312" w:cs="仿宋_GB2312" w:eastAsia="仿宋_GB2312"/>
              </w:rPr>
              <w:t>45岁（含）以下，具有本科（含）以上学历，需提供毕业证明或学信网证明得1分。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项目管理机构优化配置/投标人拟派任本项目服务团队中的秩序维护主管2</w:t>
            </w:r>
          </w:p>
        </w:tc>
        <w:tc>
          <w:tcPr>
            <w:tcW w:type="dxa" w:w="2492"/>
          </w:tcPr>
          <w:p>
            <w:pPr>
              <w:pStyle w:val="null3"/>
              <w:jc w:val="both"/>
            </w:pPr>
            <w:r>
              <w:rPr>
                <w:rFonts w:ascii="仿宋_GB2312" w:hAnsi="仿宋_GB2312" w:cs="仿宋_GB2312" w:eastAsia="仿宋_GB2312"/>
              </w:rPr>
              <w:t>具有部队经历（提供退伍证或者退伍相关证明材料），得0.5分.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项目管理机构优化配置/投标人拟派任本项目服务团队中的秩序维护主管3</w:t>
            </w:r>
          </w:p>
        </w:tc>
        <w:tc>
          <w:tcPr>
            <w:tcW w:type="dxa" w:w="2492"/>
          </w:tcPr>
          <w:p>
            <w:pPr>
              <w:pStyle w:val="null3"/>
              <w:jc w:val="both"/>
            </w:pPr>
            <w:r>
              <w:rPr>
                <w:rFonts w:ascii="仿宋_GB2312" w:hAnsi="仿宋_GB2312" w:cs="仿宋_GB2312" w:eastAsia="仿宋_GB2312"/>
              </w:rPr>
              <w:t>同时具有公安部门颁发的保安员证、国家人力资源和社会保障部、公安部消防局或应急管理部消防救援局颁发的消防设施操作员证或建（构）筑物消防员证，得1分。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项目管理机构优化配置/投标人拟派任本项目的绿化主管1</w:t>
            </w:r>
          </w:p>
        </w:tc>
        <w:tc>
          <w:tcPr>
            <w:tcW w:type="dxa" w:w="2492"/>
          </w:tcPr>
          <w:p>
            <w:pPr>
              <w:pStyle w:val="null3"/>
              <w:jc w:val="both"/>
            </w:pPr>
            <w:r>
              <w:rPr>
                <w:rFonts w:ascii="仿宋_GB2312" w:hAnsi="仿宋_GB2312" w:cs="仿宋_GB2312" w:eastAsia="仿宋_GB2312"/>
              </w:rPr>
              <w:t>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项目管理机构优化配置/投标人拟派任本项目的绿化主管2</w:t>
            </w:r>
          </w:p>
        </w:tc>
        <w:tc>
          <w:tcPr>
            <w:tcW w:type="dxa" w:w="2492"/>
          </w:tcPr>
          <w:p>
            <w:pPr>
              <w:pStyle w:val="null3"/>
              <w:jc w:val="both"/>
            </w:pPr>
            <w:r>
              <w:rPr>
                <w:rFonts w:ascii="仿宋_GB2312" w:hAnsi="仿宋_GB2312" w:cs="仿宋_GB2312" w:eastAsia="仿宋_GB2312"/>
              </w:rPr>
              <w:t>具有国家林业和草原局、中国农业科学院培训中心或人力资源和社会保障部门颁发的花卉园艺师证书的，得0.6分</w:t>
            </w:r>
          </w:p>
        </w:tc>
        <w:tc>
          <w:tcPr>
            <w:tcW w:type="dxa" w:w="831"/>
          </w:tcPr>
          <w:p>
            <w:pPr>
              <w:pStyle w:val="null3"/>
              <w:jc w:val="right"/>
            </w:pPr>
            <w:r>
              <w:rPr>
                <w:rFonts w:ascii="仿宋_GB2312" w:hAnsi="仿宋_GB2312" w:cs="仿宋_GB2312" w:eastAsia="仿宋_GB2312"/>
              </w:rPr>
              <w:t>0.6000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项目管理机构优化配置/投标人拟派任本项目的机电及维修维护人员1</w:t>
            </w:r>
          </w:p>
        </w:tc>
        <w:tc>
          <w:tcPr>
            <w:tcW w:type="dxa" w:w="2492"/>
          </w:tcPr>
          <w:p>
            <w:pPr>
              <w:pStyle w:val="null3"/>
              <w:jc w:val="both"/>
            </w:pPr>
            <w:r>
              <w:rPr>
                <w:rFonts w:ascii="仿宋_GB2312" w:hAnsi="仿宋_GB2312" w:cs="仿宋_GB2312" w:eastAsia="仿宋_GB2312"/>
              </w:rPr>
              <w:t>具备质量技术监督局颁发的特种设备安全管理员证（电梯管理员证），得0.5分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项目管理机构优化配置/投标人拟派任本项目的机电及维修维护人员2</w:t>
            </w:r>
          </w:p>
        </w:tc>
        <w:tc>
          <w:tcPr>
            <w:tcW w:type="dxa" w:w="2492"/>
          </w:tcPr>
          <w:p>
            <w:pPr>
              <w:pStyle w:val="null3"/>
              <w:jc w:val="both"/>
            </w:pPr>
            <w:r>
              <w:rPr>
                <w:rFonts w:ascii="仿宋_GB2312" w:hAnsi="仿宋_GB2312" w:cs="仿宋_GB2312" w:eastAsia="仿宋_GB2312"/>
              </w:rPr>
              <w:t>同时具有应急管理厅颁发的低压、高压电工特种作业操作证，得0.5分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项目管理机构优化配置/投标人拟派任本项目的机电及维修维护人员3</w:t>
            </w:r>
          </w:p>
        </w:tc>
        <w:tc>
          <w:tcPr>
            <w:tcW w:type="dxa" w:w="2492"/>
          </w:tcPr>
          <w:p>
            <w:pPr>
              <w:pStyle w:val="null3"/>
              <w:jc w:val="both"/>
            </w:pPr>
            <w:r>
              <w:rPr>
                <w:rFonts w:ascii="仿宋_GB2312" w:hAnsi="仿宋_GB2312" w:cs="仿宋_GB2312" w:eastAsia="仿宋_GB2312"/>
              </w:rPr>
              <w:t>水电维修人员具备政府有关部门电工操作证，得0.5分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项目管理机构优化配置/投标人拟派任本项目的公寓主管</w:t>
            </w:r>
          </w:p>
        </w:tc>
        <w:tc>
          <w:tcPr>
            <w:tcW w:type="dxa" w:w="2492"/>
          </w:tcPr>
          <w:p>
            <w:pPr>
              <w:pStyle w:val="null3"/>
              <w:jc w:val="both"/>
            </w:pPr>
            <w:r>
              <w:rPr>
                <w:rFonts w:ascii="仿宋_GB2312" w:hAnsi="仿宋_GB2312" w:cs="仿宋_GB2312" w:eastAsia="仿宋_GB2312"/>
              </w:rPr>
              <w:t>具有本科（含）以上学历，需提供毕业证明或学信网证明，得1分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项目管理机构优化配置/投标人拟派本项目的消防值班人员</w:t>
            </w:r>
          </w:p>
        </w:tc>
        <w:tc>
          <w:tcPr>
            <w:tcW w:type="dxa" w:w="2492"/>
          </w:tcPr>
          <w:p>
            <w:pPr>
              <w:pStyle w:val="null3"/>
              <w:jc w:val="both"/>
            </w:pPr>
            <w:r>
              <w:rPr>
                <w:rFonts w:ascii="仿宋_GB2312" w:hAnsi="仿宋_GB2312" w:cs="仿宋_GB2312" w:eastAsia="仿宋_GB2312"/>
              </w:rPr>
              <w:t>消防值班人员具有国家人力资源和社会保障部、公安部消防局或应急管理部消防救援局颁发的消防设施操作员证书，得0.5分。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项目管理机构优化配置/相关服务人员</w:t>
            </w:r>
          </w:p>
        </w:tc>
        <w:tc>
          <w:tcPr>
            <w:tcW w:type="dxa" w:w="2492"/>
          </w:tcPr>
          <w:p>
            <w:pPr>
              <w:pStyle w:val="null3"/>
              <w:jc w:val="both"/>
            </w:pPr>
            <w:r>
              <w:rPr>
                <w:rFonts w:ascii="仿宋_GB2312" w:hAnsi="仿宋_GB2312" w:cs="仿宋_GB2312" w:eastAsia="仿宋_GB2312"/>
              </w:rPr>
              <w:t>服务人员具有急救医学培训中心颁发的救护培训证书或中国红十字会颁发的红十字救护员证的，每有1个得0.5分，满分1分。以上材料不提供或缺项均不得分。 证明材料：提供以上相关人员的资格证书、身份证复印件并提供2024年至今任意1个月的社保缴纳证明，以上证明文件均加盖投标人公章。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[HKGP]20250500007[GK]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海南华侨中学2025年-2026年初、高中部物业管理服务项目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海南华侨中学2025年-2026年初、高中部物业管理服务项目的采购项目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6496972.69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