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2025年海口市森林防火物资采购项目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[YZZB]20250500001[GK]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海口市林业局</w:t>
      </w:r>
      <w:r>
        <w:rPr>
          <w:rFonts w:ascii="仿宋_GB2312" w:hAnsi="仿宋_GB2312" w:cs="仿宋_GB2312" w:eastAsia="仿宋_GB2312"/>
        </w:rPr>
        <w:t xml:space="preserve"> 委托， </w:t>
      </w:r>
      <w:r>
        <w:rPr>
          <w:rFonts w:ascii="仿宋_GB2312" w:hAnsi="仿宋_GB2312" w:cs="仿宋_GB2312" w:eastAsia="仿宋_GB2312"/>
        </w:rPr>
        <w:t>海南易正招标代理有限公司</w:t>
      </w:r>
      <w:r>
        <w:rPr>
          <w:rFonts w:ascii="仿宋_GB2312" w:hAnsi="仿宋_GB2312" w:cs="仿宋_GB2312" w:eastAsia="仿宋_GB2312"/>
        </w:rPr>
        <w:t xml:space="preserve"> 对 </w:t>
      </w:r>
      <w:r>
        <w:rPr>
          <w:rFonts w:ascii="仿宋_GB2312" w:hAnsi="仿宋_GB2312" w:cs="仿宋_GB2312" w:eastAsia="仿宋_GB2312"/>
        </w:rPr>
        <w:t>2025年海口市森林防火物资采购项目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[YZZB]20250500001[GK]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2025年海口市森林防火物资采购项目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6,670,000.00元</w:t>
      </w:r>
      <w:r>
        <w:rPr>
          <w:rFonts w:ascii="仿宋_GB2312" w:hAnsi="仿宋_GB2312" w:cs="仿宋_GB2312" w:eastAsia="仿宋_GB2312"/>
        </w:rPr>
        <w:t>陆佰陆拾柒万元整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自合同签订之日起60个日历日内送达采购人指定地点。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海口市秀英区长滨二横路市政府第二办公区17栋北五楼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0898-68720814；0898-68617571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海南省海口市龙华区金贸街道文华路8号建信大厦1507室-05房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0898-68533400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代理服务费收费标准：本项目代理服务费用由中标(成交)供应商 支付，按照中标(成交)金额，以8折计取，向中标方收取招标代理服务费。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在开标后如发现一方直接或者间接持有另一方的股份总和达到25%以上的，双方直接或者间接同为第三方所持有的股份达到25%以上的，一律按否决其投标处理；或双方存在持股关系或者同为第三方持股，虽持股比例未达到25%以上，但一方的购买、销售、接受劳务、提供劳务等经营活动由另一方控制的，一律按否决其投标处理。 2.不同单位的法定代表人、负责人、董事或监事有夫妻、直系血亲关系、其他抚养或赡养关系的，应主动向招标人告知，否则事后一经查实，一律视投标人在投标中弄虚作假，已经中标的则取消中标资格并承担相应法律责任。 3.供应商（投标人）之间存在关联关系采购人有权根据学校采购有关规定取消其投标（或取消其提交响应文件），由此产生的一切后果均由相关供应商（投标人）承担。 4.提供同品牌核心产品且通过资格审查、符合性审查的不同投标人参加同一合同项下投标的，评审后得分最高的同品牌投标人获得中标人推荐资格；评审得分相同的，评标委员会推选投标价低的投标人获得中标人推荐资格。</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联系人：吴先生</w:t>
      </w:r>
    </w:p>
    <w:p>
      <w:pPr>
        <w:pStyle w:val="null3"/>
        <w:jc w:val="left"/>
      </w:pPr>
      <w:r>
        <w:rPr>
          <w:rFonts w:ascii="仿宋_GB2312" w:hAnsi="仿宋_GB2312" w:cs="仿宋_GB2312" w:eastAsia="仿宋_GB2312"/>
        </w:rPr>
        <w:t>联系电话：0898-68533400</w:t>
      </w:r>
    </w:p>
    <w:p>
      <w:pPr>
        <w:pStyle w:val="null3"/>
        <w:jc w:val="left"/>
      </w:pPr>
      <w:r>
        <w:rPr>
          <w:rFonts w:ascii="仿宋_GB2312" w:hAnsi="仿宋_GB2312" w:cs="仿宋_GB2312" w:eastAsia="仿宋_GB2312"/>
        </w:rPr>
        <w:t>地址：海南省海口市龙华区金贸街道文华路8号建信大厦1507室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2025年海口市森林防火物资采购项目</w:t>
      </w:r>
      <w:r>
        <w:rPr>
          <w:rFonts w:ascii="仿宋_GB2312" w:hAnsi="仿宋_GB2312" w:cs="仿宋_GB2312" w:eastAsia="仿宋_GB2312"/>
          <w:sz w:val="28"/>
        </w:rPr>
        <w:t>是为</w:t>
      </w:r>
      <w:r>
        <w:rPr>
          <w:rFonts w:ascii="仿宋_GB2312" w:hAnsi="仿宋_GB2312" w:cs="仿宋_GB2312" w:eastAsia="仿宋_GB2312"/>
          <w:sz w:val="28"/>
        </w:rPr>
        <w:t>健全完善森林火灾预防、扑救、保障三大体系。大幅度提高森林消防装备水平、信息化水平，改善基础设施条件，增强预警监测、应急处置和火灾扑救的能力，实现火灾防控现代化、火源管理法制化、基础工作信息化、消防队伍专业化。</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6,670,000.00</w:t>
      </w:r>
    </w:p>
    <w:p>
      <w:pPr>
        <w:pStyle w:val="null3"/>
        <w:jc w:val="left"/>
      </w:pPr>
      <w:r>
        <w:rPr>
          <w:rFonts w:ascii="仿宋_GB2312" w:hAnsi="仿宋_GB2312" w:cs="仿宋_GB2312" w:eastAsia="仿宋_GB2312"/>
        </w:rPr>
        <w:t>采购包最高限价（元）: 6,670,000.00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个人防护装备（五件套）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军用水壶</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背包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高倍望远镜</w:t>
            </w:r>
          </w:p>
        </w:tc>
        <w:tc>
          <w:tcPr>
            <w:tcW w:type="dxa" w:w="554"/>
          </w:tcPr>
          <w:p>
            <w:pPr>
              <w:pStyle w:val="null3"/>
              <w:jc w:val="left"/>
            </w:pPr>
            <w:r>
              <w:rPr>
                <w:rFonts w:ascii="仿宋_GB2312" w:hAnsi="仿宋_GB2312" w:cs="仿宋_GB2312" w:eastAsia="仿宋_GB2312"/>
              </w:rPr>
              <w:t>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清火组合工具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高压细水雾灭火机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便携高压水泵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防火宣传喇叭</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自动语音播报器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高枝锯</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个人防护装备</w:t>
                  </w:r>
                </w:p>
                <w:p>
                  <w:pPr>
                    <w:pStyle w:val="null3"/>
                    <w:jc w:val="center"/>
                  </w:pPr>
                  <w:r>
                    <w:rPr>
                      <w:rFonts w:ascii="仿宋_GB2312" w:hAnsi="仿宋_GB2312" w:cs="仿宋_GB2312" w:eastAsia="仿宋_GB2312"/>
                      <w:sz w:val="24"/>
                      <w:b/>
                    </w:rPr>
                    <w:t>（五件套）</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消防员灭火防护服</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芳纶阻燃面料，四层面料</w:t>
                  </w:r>
                  <w:r>
                    <w:rPr>
                      <w:rFonts w:ascii="仿宋_GB2312" w:hAnsi="仿宋_GB2312" w:cs="仿宋_GB2312" w:eastAsia="仿宋_GB2312"/>
                      <w:sz w:val="21"/>
                    </w:rPr>
                    <w:t>；</w:t>
                  </w:r>
                  <w:r>
                    <w:rPr>
                      <w:rFonts w:ascii="仿宋_GB2312" w:hAnsi="仿宋_GB2312" w:cs="仿宋_GB2312" w:eastAsia="仿宋_GB2312"/>
                      <w:sz w:val="21"/>
                    </w:rPr>
                    <w:t>防火层</w:t>
                  </w:r>
                  <w:r>
                    <w:rPr>
                      <w:rFonts w:ascii="仿宋_GB2312" w:hAnsi="仿宋_GB2312" w:cs="仿宋_GB2312" w:eastAsia="仿宋_GB2312"/>
                      <w:sz w:val="21"/>
                    </w:rPr>
                    <w:t>、</w:t>
                  </w:r>
                  <w:r>
                    <w:rPr>
                      <w:rFonts w:ascii="仿宋_GB2312" w:hAnsi="仿宋_GB2312" w:cs="仿宋_GB2312" w:eastAsia="仿宋_GB2312"/>
                      <w:sz w:val="21"/>
                    </w:rPr>
                    <w:t>防水透气层</w:t>
                  </w:r>
                  <w:r>
                    <w:rPr>
                      <w:rFonts w:ascii="仿宋_GB2312" w:hAnsi="仿宋_GB2312" w:cs="仿宋_GB2312" w:eastAsia="仿宋_GB2312"/>
                      <w:sz w:val="21"/>
                    </w:rPr>
                    <w:t>、</w:t>
                  </w:r>
                  <w:r>
                    <w:rPr>
                      <w:rFonts w:ascii="仿宋_GB2312" w:hAnsi="仿宋_GB2312" w:cs="仿宋_GB2312" w:eastAsia="仿宋_GB2312"/>
                      <w:sz w:val="21"/>
                    </w:rPr>
                    <w:t>隔热层</w:t>
                  </w:r>
                  <w:r>
                    <w:rPr>
                      <w:rFonts w:ascii="仿宋_GB2312" w:hAnsi="仿宋_GB2312" w:cs="仿宋_GB2312" w:eastAsia="仿宋_GB2312"/>
                      <w:sz w:val="21"/>
                    </w:rPr>
                    <w:t>、</w:t>
                  </w:r>
                  <w:r>
                    <w:rPr>
                      <w:rFonts w:ascii="仿宋_GB2312" w:hAnsi="仿宋_GB2312" w:cs="仿宋_GB2312" w:eastAsia="仿宋_GB2312"/>
                      <w:sz w:val="21"/>
                    </w:rPr>
                    <w:t>舒适层执行标准</w:t>
                  </w:r>
                  <w:r>
                    <w:rPr>
                      <w:rFonts w:ascii="仿宋_GB2312" w:hAnsi="仿宋_GB2312" w:cs="仿宋_GB2312" w:eastAsia="仿宋_GB2312"/>
                      <w:sz w:val="21"/>
                    </w:rPr>
                    <w:t>：</w:t>
                  </w:r>
                  <w:r>
                    <w:rPr>
                      <w:rFonts w:ascii="仿宋_GB2312" w:hAnsi="仿宋_GB2312" w:cs="仿宋_GB2312" w:eastAsia="仿宋_GB2312"/>
                      <w:sz w:val="21"/>
                    </w:rPr>
                    <w:t>XF10-2014《消防员灭火防护服》；材质</w:t>
                  </w:r>
                  <w:r>
                    <w:rPr>
                      <w:rFonts w:ascii="仿宋_GB2312" w:hAnsi="仿宋_GB2312" w:cs="仿宋_GB2312" w:eastAsia="仿宋_GB2312"/>
                      <w:sz w:val="21"/>
                    </w:rPr>
                    <w:t>：</w:t>
                  </w:r>
                  <w:r>
                    <w:rPr>
                      <w:rFonts w:ascii="仿宋_GB2312" w:hAnsi="仿宋_GB2312" w:cs="仿宋_GB2312" w:eastAsia="仿宋_GB2312"/>
                      <w:sz w:val="21"/>
                    </w:rPr>
                    <w:t>芳纶无纺布</w:t>
                  </w:r>
                  <w:r>
                    <w:rPr>
                      <w:rFonts w:ascii="仿宋_GB2312" w:hAnsi="仿宋_GB2312" w:cs="仿宋_GB2312" w:eastAsia="仿宋_GB2312"/>
                      <w:sz w:val="21"/>
                    </w:rPr>
                    <w:t>+阻燃TPTFE，阻燃时间</w:t>
                  </w:r>
                  <w:r>
                    <w:rPr>
                      <w:rFonts w:ascii="仿宋_GB2312" w:hAnsi="仿宋_GB2312" w:cs="仿宋_GB2312" w:eastAsia="仿宋_GB2312"/>
                      <w:sz w:val="21"/>
                    </w:rPr>
                    <w:t>：</w:t>
                  </w:r>
                  <w:r>
                    <w:rPr>
                      <w:rFonts w:ascii="仿宋_GB2312" w:hAnsi="仿宋_GB2312" w:cs="仿宋_GB2312" w:eastAsia="仿宋_GB2312"/>
                      <w:sz w:val="21"/>
                    </w:rPr>
                    <w:t>≤2s，损毁长度</w:t>
                  </w:r>
                  <w:r>
                    <w:rPr>
                      <w:rFonts w:ascii="仿宋_GB2312" w:hAnsi="仿宋_GB2312" w:cs="仿宋_GB2312" w:eastAsia="仿宋_GB2312"/>
                      <w:sz w:val="21"/>
                    </w:rPr>
                    <w:t>：</w:t>
                  </w:r>
                  <w:r>
                    <w:rPr>
                      <w:rFonts w:ascii="仿宋_GB2312" w:hAnsi="仿宋_GB2312" w:cs="仿宋_GB2312" w:eastAsia="仿宋_GB2312"/>
                      <w:sz w:val="21"/>
                    </w:rPr>
                    <w:t>≤100mm；纬向续然时间</w:t>
                  </w:r>
                  <w:r>
                    <w:rPr>
                      <w:rFonts w:ascii="仿宋_GB2312" w:hAnsi="仿宋_GB2312" w:cs="仿宋_GB2312" w:eastAsia="仿宋_GB2312"/>
                      <w:sz w:val="21"/>
                    </w:rPr>
                    <w:t>：</w:t>
                  </w:r>
                  <w:r>
                    <w:rPr>
                      <w:rFonts w:ascii="仿宋_GB2312" w:hAnsi="仿宋_GB2312" w:cs="仿宋_GB2312" w:eastAsia="仿宋_GB2312"/>
                      <w:sz w:val="21"/>
                    </w:rPr>
                    <w:t>≤2s，损毁长度≤100m；断裂强力外层</w:t>
                  </w:r>
                  <w:r>
                    <w:rPr>
                      <w:rFonts w:ascii="仿宋_GB2312" w:hAnsi="仿宋_GB2312" w:cs="仿宋_GB2312" w:eastAsia="仿宋_GB2312"/>
                      <w:sz w:val="21"/>
                    </w:rPr>
                    <w:t>：</w:t>
                  </w:r>
                  <w:r>
                    <w:rPr>
                      <w:rFonts w:ascii="仿宋_GB2312" w:hAnsi="仿宋_GB2312" w:cs="仿宋_GB2312" w:eastAsia="仿宋_GB2312"/>
                      <w:sz w:val="21"/>
                    </w:rPr>
                    <w:t>经向纬向</w:t>
                  </w:r>
                  <w:r>
                    <w:rPr>
                      <w:rFonts w:ascii="仿宋_GB2312" w:hAnsi="仿宋_GB2312" w:cs="仿宋_GB2312" w:eastAsia="仿宋_GB2312"/>
                      <w:sz w:val="21"/>
                    </w:rPr>
                    <w:t>≥650N，舒适层</w:t>
                  </w:r>
                  <w:r>
                    <w:rPr>
                      <w:rFonts w:ascii="仿宋_GB2312" w:hAnsi="仿宋_GB2312" w:cs="仿宋_GB2312" w:eastAsia="仿宋_GB2312"/>
                      <w:sz w:val="21"/>
                    </w:rPr>
                    <w:t>：</w:t>
                  </w:r>
                  <w:r>
                    <w:rPr>
                      <w:rFonts w:ascii="仿宋_GB2312" w:hAnsi="仿宋_GB2312" w:cs="仿宋_GB2312" w:eastAsia="仿宋_GB2312"/>
                      <w:sz w:val="21"/>
                    </w:rPr>
                    <w:t>经向纬向</w:t>
                  </w:r>
                  <w:r>
                    <w:rPr>
                      <w:rFonts w:ascii="仿宋_GB2312" w:hAnsi="仿宋_GB2312" w:cs="仿宋_GB2312" w:eastAsia="仿宋_GB2312"/>
                      <w:sz w:val="21"/>
                    </w:rPr>
                    <w:t>≥300N；撕破强力经向纬向≥100N；热稳定性</w:t>
                  </w:r>
                  <w:r>
                    <w:rPr>
                      <w:rFonts w:ascii="仿宋_GB2312" w:hAnsi="仿宋_GB2312" w:cs="仿宋_GB2312" w:eastAsia="仿宋_GB2312"/>
                      <w:sz w:val="21"/>
                    </w:rPr>
                    <w:t>：</w:t>
                  </w:r>
                  <w:r>
                    <w:rPr>
                      <w:rFonts w:ascii="仿宋_GB2312" w:hAnsi="仿宋_GB2312" w:cs="仿宋_GB2312" w:eastAsia="仿宋_GB2312"/>
                      <w:sz w:val="21"/>
                    </w:rPr>
                    <w:t>外层、防水透气层、隔热层</w:t>
                  </w:r>
                  <w:r>
                    <w:rPr>
                      <w:rFonts w:ascii="仿宋_GB2312" w:hAnsi="仿宋_GB2312" w:cs="仿宋_GB2312" w:eastAsia="仿宋_GB2312"/>
                      <w:sz w:val="21"/>
                    </w:rPr>
                    <w:t>260℃5分钟，舒适层180℃5分钟，收缩率≤10%，表面无变化；防水透气层</w:t>
                  </w:r>
                  <w:r>
                    <w:rPr>
                      <w:rFonts w:ascii="仿宋_GB2312" w:hAnsi="仿宋_GB2312" w:cs="仿宋_GB2312" w:eastAsia="仿宋_GB2312"/>
                      <w:sz w:val="21"/>
                    </w:rPr>
                    <w:t>：</w:t>
                  </w:r>
                  <w:r>
                    <w:rPr>
                      <w:rFonts w:ascii="仿宋_GB2312" w:hAnsi="仿宋_GB2312" w:cs="仿宋_GB2312" w:eastAsia="仿宋_GB2312"/>
                      <w:sz w:val="21"/>
                    </w:rPr>
                    <w:t>耐静水压</w:t>
                  </w:r>
                  <w:r>
                    <w:rPr>
                      <w:rFonts w:ascii="仿宋_GB2312" w:hAnsi="仿宋_GB2312" w:cs="仿宋_GB2312" w:eastAsia="仿宋_GB2312"/>
                      <w:sz w:val="21"/>
                    </w:rPr>
                    <w:t>≥50KPA，透温率≥5000G/M²24小时；整体热防护能力</w:t>
                  </w:r>
                  <w:r>
                    <w:rPr>
                      <w:rFonts w:ascii="仿宋_GB2312" w:hAnsi="仿宋_GB2312" w:cs="仿宋_GB2312" w:eastAsia="仿宋_GB2312"/>
                      <w:sz w:val="21"/>
                    </w:rPr>
                    <w:t>：</w:t>
                  </w:r>
                  <w:r>
                    <w:rPr>
                      <w:rFonts w:ascii="仿宋_GB2312" w:hAnsi="仿宋_GB2312" w:cs="仿宋_GB2312" w:eastAsia="仿宋_GB2312"/>
                      <w:sz w:val="21"/>
                    </w:rPr>
                    <w:t>TPP≥28；</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b/>
                    </w:rPr>
                    <w:t>消防头盔</w:t>
                  </w:r>
                  <w:r>
                    <w:rPr>
                      <w:rFonts w:ascii="仿宋_GB2312" w:hAnsi="仿宋_GB2312" w:cs="仿宋_GB2312" w:eastAsia="仿宋_GB2312"/>
                      <w:sz w:val="21"/>
                    </w:rPr>
                    <w:t>执行标准</w:t>
                  </w:r>
                  <w:r>
                    <w:rPr>
                      <w:rFonts w:ascii="仿宋_GB2312" w:hAnsi="仿宋_GB2312" w:cs="仿宋_GB2312" w:eastAsia="仿宋_GB2312"/>
                      <w:sz w:val="21"/>
                    </w:rPr>
                    <w:t>：</w:t>
                  </w:r>
                  <w:r>
                    <w:rPr>
                      <w:rFonts w:ascii="仿宋_GB2312" w:hAnsi="仿宋_GB2312" w:cs="仿宋_GB2312" w:eastAsia="仿宋_GB2312"/>
                      <w:sz w:val="21"/>
                    </w:rPr>
                    <w:t>XF44-2015《消防头盔》；续然时间</w:t>
                  </w:r>
                  <w:r>
                    <w:rPr>
                      <w:rFonts w:ascii="仿宋_GB2312" w:hAnsi="仿宋_GB2312" w:cs="仿宋_GB2312" w:eastAsia="仿宋_GB2312"/>
                      <w:sz w:val="21"/>
                    </w:rPr>
                    <w:t>：</w:t>
                  </w:r>
                  <w:r>
                    <w:rPr>
                      <w:rFonts w:ascii="仿宋_GB2312" w:hAnsi="仿宋_GB2312" w:cs="仿宋_GB2312" w:eastAsia="仿宋_GB2312"/>
                      <w:sz w:val="21"/>
                    </w:rPr>
                    <w:t>≤2s；损毁长度≤100mm；冲击吸收性能</w:t>
                  </w:r>
                  <w:r>
                    <w:rPr>
                      <w:rFonts w:ascii="仿宋_GB2312" w:hAnsi="仿宋_GB2312" w:cs="仿宋_GB2312" w:eastAsia="仿宋_GB2312"/>
                      <w:sz w:val="21"/>
                    </w:rPr>
                    <w:t>：</w:t>
                  </w:r>
                  <w:r>
                    <w:rPr>
                      <w:rFonts w:ascii="仿宋_GB2312" w:hAnsi="仿宋_GB2312" w:cs="仿宋_GB2312" w:eastAsia="仿宋_GB2312"/>
                      <w:sz w:val="21"/>
                    </w:rPr>
                    <w:t>最大冲击力</w:t>
                  </w:r>
                  <w:r>
                    <w:rPr>
                      <w:rFonts w:ascii="仿宋_GB2312" w:hAnsi="仿宋_GB2312" w:cs="仿宋_GB2312" w:eastAsia="仿宋_GB2312"/>
                      <w:sz w:val="21"/>
                    </w:rPr>
                    <w:t>≤3780N，最大冲击加速度 帽壳顶部150gnn时间不小于6ms，其余部位300gnn时间不小于3ms；耐燃烧性能</w:t>
                  </w:r>
                  <w:r>
                    <w:rPr>
                      <w:rFonts w:ascii="仿宋_GB2312" w:hAnsi="仿宋_GB2312" w:cs="仿宋_GB2312" w:eastAsia="仿宋_GB2312"/>
                      <w:sz w:val="21"/>
                    </w:rPr>
                    <w:t>：</w:t>
                  </w:r>
                  <w:r>
                    <w:rPr>
                      <w:rFonts w:ascii="仿宋_GB2312" w:hAnsi="仿宋_GB2312" w:cs="仿宋_GB2312" w:eastAsia="仿宋_GB2312"/>
                      <w:sz w:val="21"/>
                    </w:rPr>
                    <w:t>火源离开帽壳</w:t>
                  </w:r>
                  <w:r>
                    <w:rPr>
                      <w:rFonts w:ascii="仿宋_GB2312" w:hAnsi="仿宋_GB2312" w:cs="仿宋_GB2312" w:eastAsia="仿宋_GB2312"/>
                      <w:sz w:val="21"/>
                    </w:rPr>
                    <w:t>5s内应自熄，且无明显、燃烧迹象；</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b/>
                    </w:rPr>
                    <w:t>消防手套</w:t>
                  </w:r>
                  <w:r>
                    <w:rPr>
                      <w:rFonts w:ascii="仿宋_GB2312" w:hAnsi="仿宋_GB2312" w:cs="仿宋_GB2312" w:eastAsia="仿宋_GB2312"/>
                      <w:sz w:val="21"/>
                    </w:rPr>
                    <w:t>执行标准</w:t>
                  </w:r>
                  <w:r>
                    <w:rPr>
                      <w:rFonts w:ascii="仿宋_GB2312" w:hAnsi="仿宋_GB2312" w:cs="仿宋_GB2312" w:eastAsia="仿宋_GB2312"/>
                      <w:sz w:val="21"/>
                    </w:rPr>
                    <w:t>：</w:t>
                  </w:r>
                  <w:r>
                    <w:rPr>
                      <w:rFonts w:ascii="仿宋_GB2312" w:hAnsi="仿宋_GB2312" w:cs="仿宋_GB2312" w:eastAsia="仿宋_GB2312"/>
                      <w:sz w:val="21"/>
                    </w:rPr>
                    <w:t>XF7-2004《消防手套》；材质</w:t>
                  </w:r>
                  <w:r>
                    <w:rPr>
                      <w:rFonts w:ascii="仿宋_GB2312" w:hAnsi="仿宋_GB2312" w:cs="仿宋_GB2312" w:eastAsia="仿宋_GB2312"/>
                      <w:sz w:val="21"/>
                    </w:rPr>
                    <w:t>：</w:t>
                  </w:r>
                  <w:r>
                    <w:rPr>
                      <w:rFonts w:ascii="仿宋_GB2312" w:hAnsi="仿宋_GB2312" w:cs="仿宋_GB2312" w:eastAsia="仿宋_GB2312"/>
                      <w:sz w:val="21"/>
                    </w:rPr>
                    <w:t>芳纶，续然时间</w:t>
                  </w:r>
                  <w:r>
                    <w:rPr>
                      <w:rFonts w:ascii="仿宋_GB2312" w:hAnsi="仿宋_GB2312" w:cs="仿宋_GB2312" w:eastAsia="仿宋_GB2312"/>
                      <w:sz w:val="21"/>
                    </w:rPr>
                    <w:t>：</w:t>
                  </w:r>
                  <w:r>
                    <w:rPr>
                      <w:rFonts w:ascii="仿宋_GB2312" w:hAnsi="仿宋_GB2312" w:cs="仿宋_GB2312" w:eastAsia="仿宋_GB2312"/>
                      <w:sz w:val="21"/>
                    </w:rPr>
                    <w:t>≤2s,阻燃时间</w:t>
                  </w:r>
                  <w:r>
                    <w:rPr>
                      <w:rFonts w:ascii="仿宋_GB2312" w:hAnsi="仿宋_GB2312" w:cs="仿宋_GB2312" w:eastAsia="仿宋_GB2312"/>
                      <w:sz w:val="21"/>
                    </w:rPr>
                    <w:t>：</w:t>
                  </w:r>
                  <w:r>
                    <w:rPr>
                      <w:rFonts w:ascii="仿宋_GB2312" w:hAnsi="仿宋_GB2312" w:cs="仿宋_GB2312" w:eastAsia="仿宋_GB2312"/>
                      <w:sz w:val="21"/>
                    </w:rPr>
                    <w:t>≤2s，损毁长度</w:t>
                  </w:r>
                  <w:r>
                    <w:rPr>
                      <w:rFonts w:ascii="仿宋_GB2312" w:hAnsi="仿宋_GB2312" w:cs="仿宋_GB2312" w:eastAsia="仿宋_GB2312"/>
                      <w:sz w:val="21"/>
                    </w:rPr>
                    <w:t>：</w:t>
                  </w:r>
                  <w:r>
                    <w:rPr>
                      <w:rFonts w:ascii="仿宋_GB2312" w:hAnsi="仿宋_GB2312" w:cs="仿宋_GB2312" w:eastAsia="仿宋_GB2312"/>
                      <w:sz w:val="21"/>
                    </w:rPr>
                    <w:t>≤100mm；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b/>
                    </w:rPr>
                    <w:t>消防安全腰带</w:t>
                  </w:r>
                  <w:r>
                    <w:rPr>
                      <w:rFonts w:ascii="仿宋_GB2312" w:hAnsi="仿宋_GB2312" w:cs="仿宋_GB2312" w:eastAsia="仿宋_GB2312"/>
                      <w:sz w:val="21"/>
                    </w:rPr>
                    <w:t>符合</w:t>
                  </w:r>
                  <w:r>
                    <w:rPr>
                      <w:rFonts w:ascii="仿宋_GB2312" w:hAnsi="仿宋_GB2312" w:cs="仿宋_GB2312" w:eastAsia="仿宋_GB2312"/>
                      <w:sz w:val="21"/>
                    </w:rPr>
                    <w:t>GA494-2004《消防用防坠落装备》文件要求。</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产品由织带、带扣、</w:t>
                  </w:r>
                  <w:r>
                    <w:rPr>
                      <w:rFonts w:ascii="仿宋_GB2312" w:hAnsi="仿宋_GB2312" w:cs="仿宋_GB2312" w:eastAsia="仿宋_GB2312"/>
                      <w:sz w:val="21"/>
                    </w:rPr>
                    <w:t>D型环和移动板组成，主要采用尼龙和热锻铝合金材质，采取固定与移动相结合的D型环设计。</w:t>
                  </w:r>
                </w:p>
                <w:p>
                  <w:pPr>
                    <w:pStyle w:val="null3"/>
                    <w:jc w:val="left"/>
                  </w:pPr>
                  <w:r>
                    <w:rPr>
                      <w:rFonts w:ascii="仿宋_GB2312" w:hAnsi="仿宋_GB2312" w:cs="仿宋_GB2312" w:eastAsia="仿宋_GB2312"/>
                      <w:sz w:val="21"/>
                    </w:rPr>
                    <w:t>4.3</w:t>
                  </w:r>
                  <w:r>
                    <w:rPr>
                      <w:rFonts w:ascii="仿宋_GB2312" w:hAnsi="仿宋_GB2312" w:cs="仿宋_GB2312" w:eastAsia="仿宋_GB2312"/>
                      <w:sz w:val="21"/>
                    </w:rPr>
                    <w:t>带扣与拉环应无棱角、毛刺，不得有裂纹、明显压痕和划伤等缺陷，其边缘应呈弧形。</w:t>
                  </w:r>
                </w:p>
                <w:p>
                  <w:pPr>
                    <w:pStyle w:val="null3"/>
                    <w:jc w:val="left"/>
                  </w:pPr>
                  <w:r>
                    <w:rPr>
                      <w:rFonts w:ascii="仿宋_GB2312" w:hAnsi="仿宋_GB2312" w:cs="仿宋_GB2312" w:eastAsia="仿宋_GB2312"/>
                      <w:sz w:val="21"/>
                    </w:rPr>
                    <w:t>4.4</w:t>
                  </w:r>
                  <w:r>
                    <w:rPr>
                      <w:rFonts w:ascii="仿宋_GB2312" w:hAnsi="仿宋_GB2312" w:cs="仿宋_GB2312" w:eastAsia="仿宋_GB2312"/>
                      <w:sz w:val="21"/>
                    </w:rPr>
                    <w:t>安全带零部件安装端正，整带应平直整洁，不得有污油渍、缺损及其他有损外观的缺陷。</w:t>
                  </w:r>
                </w:p>
                <w:p>
                  <w:pPr>
                    <w:pStyle w:val="null3"/>
                    <w:jc w:val="left"/>
                  </w:pPr>
                  <w:r>
                    <w:rPr>
                      <w:rFonts w:ascii="仿宋_GB2312" w:hAnsi="仿宋_GB2312" w:cs="仿宋_GB2312" w:eastAsia="仿宋_GB2312"/>
                      <w:sz w:val="21"/>
                    </w:rPr>
                    <w:t>4.5</w:t>
                  </w:r>
                  <w:r>
                    <w:rPr>
                      <w:rFonts w:ascii="仿宋_GB2312" w:hAnsi="仿宋_GB2312" w:cs="仿宋_GB2312" w:eastAsia="仿宋_GB2312"/>
                      <w:sz w:val="21"/>
                    </w:rPr>
                    <w:t>线路、针迹应顺直、整齐，无明显弯曲或堆砌，无跳针、开线、断线。</w:t>
                  </w:r>
                </w:p>
                <w:p>
                  <w:pPr>
                    <w:pStyle w:val="null3"/>
                    <w:jc w:val="left"/>
                  </w:pPr>
                  <w:r>
                    <w:rPr>
                      <w:rFonts w:ascii="仿宋_GB2312" w:hAnsi="仿宋_GB2312" w:cs="仿宋_GB2312" w:eastAsia="仿宋_GB2312"/>
                      <w:sz w:val="21"/>
                    </w:rPr>
                    <w:t>4.6</w:t>
                  </w:r>
                  <w:r>
                    <w:rPr>
                      <w:rFonts w:ascii="仿宋_GB2312" w:hAnsi="仿宋_GB2312" w:cs="仿宋_GB2312" w:eastAsia="仿宋_GB2312"/>
                      <w:sz w:val="21"/>
                    </w:rPr>
                    <w:t>金属零件的耐腐蚀性能</w:t>
                  </w:r>
                  <w:r>
                    <w:rPr>
                      <w:rFonts w:ascii="仿宋_GB2312" w:hAnsi="仿宋_GB2312" w:cs="仿宋_GB2312" w:eastAsia="仿宋_GB2312"/>
                      <w:sz w:val="21"/>
                    </w:rPr>
                    <w:t>：</w:t>
                  </w:r>
                  <w:r>
                    <w:rPr>
                      <w:rFonts w:ascii="仿宋_GB2312" w:hAnsi="仿宋_GB2312" w:cs="仿宋_GB2312" w:eastAsia="仿宋_GB2312"/>
                      <w:sz w:val="21"/>
                    </w:rPr>
                    <w:t>金属配件经</w:t>
                  </w:r>
                  <w:r>
                    <w:rPr>
                      <w:rFonts w:ascii="仿宋_GB2312" w:hAnsi="仿宋_GB2312" w:cs="仿宋_GB2312" w:eastAsia="仿宋_GB2312"/>
                      <w:sz w:val="21"/>
                    </w:rPr>
                    <w:t>48h中性盐雾试验后，外观符合GB/T6461-2002外观等级评定轻微级的要求，并保持原有性能，各项指标符合标准要求。</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配件（未注公差符合《</w:t>
                  </w:r>
                  <w:r>
                    <w:rPr>
                      <w:rFonts w:ascii="仿宋_GB2312" w:hAnsi="仿宋_GB2312" w:cs="仿宋_GB2312" w:eastAsia="仿宋_GB2312"/>
                      <w:sz w:val="21"/>
                    </w:rPr>
                    <w:t>GB/T 1804-2000一般公差 未注公差的线型和角度尺寸的公差》C级标准）</w:t>
                  </w:r>
                </w:p>
                <w:p>
                  <w:pPr>
                    <w:pStyle w:val="null3"/>
                    <w:jc w:val="left"/>
                  </w:pPr>
                  <w:r>
                    <w:rPr>
                      <w:rFonts w:ascii="仿宋_GB2312" w:hAnsi="仿宋_GB2312" w:cs="仿宋_GB2312" w:eastAsia="仿宋_GB2312"/>
                      <w:sz w:val="21"/>
                    </w:rPr>
                    <w:t>4.7.1</w:t>
                  </w:r>
                  <w:r>
                    <w:rPr>
                      <w:rFonts w:ascii="仿宋_GB2312" w:hAnsi="仿宋_GB2312" w:cs="仿宋_GB2312" w:eastAsia="仿宋_GB2312"/>
                      <w:sz w:val="21"/>
                    </w:rPr>
                    <w:t>织带</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66材质，织带为整根，不应有接缝，具有一定硬度，规格为宽70mm×厚2.5mm，末端收尾为整烫圆弧型。</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2</w:t>
                  </w:r>
                  <w:r>
                    <w:rPr>
                      <w:rFonts w:ascii="仿宋_GB2312" w:hAnsi="仿宋_GB2312" w:cs="仿宋_GB2312" w:eastAsia="仿宋_GB2312"/>
                      <w:sz w:val="21"/>
                    </w:rPr>
                    <w:t>带扣</w:t>
                  </w:r>
                  <w:r>
                    <w:rPr>
                      <w:rFonts w:ascii="仿宋_GB2312" w:hAnsi="仿宋_GB2312" w:cs="仿宋_GB2312" w:eastAsia="仿宋_GB2312"/>
                      <w:sz w:val="21"/>
                    </w:rPr>
                    <w:t>：</w:t>
                  </w:r>
                  <w:r>
                    <w:rPr>
                      <w:rFonts w:ascii="仿宋_GB2312" w:hAnsi="仿宋_GB2312" w:cs="仿宋_GB2312" w:eastAsia="仿宋_GB2312"/>
                      <w:sz w:val="21"/>
                    </w:rPr>
                    <w:t>热锻铝</w:t>
                  </w:r>
                  <w:r>
                    <w:rPr>
                      <w:rFonts w:ascii="仿宋_GB2312" w:hAnsi="仿宋_GB2312" w:cs="仿宋_GB2312" w:eastAsia="仿宋_GB2312"/>
                      <w:sz w:val="21"/>
                    </w:rPr>
                    <w:t>7075合金材质，阳极氧化处理工艺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3</w:t>
                  </w:r>
                  <w:r>
                    <w:rPr>
                      <w:rFonts w:ascii="仿宋_GB2312" w:hAnsi="仿宋_GB2312" w:cs="仿宋_GB2312" w:eastAsia="仿宋_GB2312"/>
                      <w:sz w:val="21"/>
                    </w:rPr>
                    <w:t>扦针</w:t>
                  </w:r>
                  <w:r>
                    <w:rPr>
                      <w:rFonts w:ascii="仿宋_GB2312" w:hAnsi="仿宋_GB2312" w:cs="仿宋_GB2312" w:eastAsia="仿宋_GB2312"/>
                      <w:sz w:val="21"/>
                    </w:rPr>
                    <w:t>：</w:t>
                  </w:r>
                  <w:r>
                    <w:rPr>
                      <w:rFonts w:ascii="仿宋_GB2312" w:hAnsi="仿宋_GB2312" w:cs="仿宋_GB2312" w:eastAsia="仿宋_GB2312"/>
                      <w:sz w:val="21"/>
                    </w:rPr>
                    <w:t>不锈钢</w:t>
                  </w:r>
                  <w:r>
                    <w:rPr>
                      <w:rFonts w:ascii="仿宋_GB2312" w:hAnsi="仿宋_GB2312" w:cs="仿宋_GB2312" w:eastAsia="仿宋_GB2312"/>
                      <w:sz w:val="21"/>
                    </w:rPr>
                    <w:t>420材质，双扦针，扦针的长度35mm，直径应与带扣、扦针孔适配。</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4</w:t>
                  </w:r>
                  <w:r>
                    <w:rPr>
                      <w:rFonts w:ascii="仿宋_GB2312" w:hAnsi="仿宋_GB2312" w:cs="仿宋_GB2312" w:eastAsia="仿宋_GB2312"/>
                      <w:sz w:val="21"/>
                    </w:rPr>
                    <w:t>D型环</w:t>
                  </w:r>
                  <w:r>
                    <w:rPr>
                      <w:rFonts w:ascii="仿宋_GB2312" w:hAnsi="仿宋_GB2312" w:cs="仿宋_GB2312" w:eastAsia="仿宋_GB2312"/>
                      <w:sz w:val="21"/>
                    </w:rPr>
                    <w:t>：</w:t>
                  </w:r>
                  <w:r>
                    <w:rPr>
                      <w:rFonts w:ascii="仿宋_GB2312" w:hAnsi="仿宋_GB2312" w:cs="仿宋_GB2312" w:eastAsia="仿宋_GB2312"/>
                      <w:sz w:val="21"/>
                    </w:rPr>
                    <w:t>热锻铝</w:t>
                  </w:r>
                  <w:r>
                    <w:rPr>
                      <w:rFonts w:ascii="仿宋_GB2312" w:hAnsi="仿宋_GB2312" w:cs="仿宋_GB2312" w:eastAsia="仿宋_GB2312"/>
                      <w:sz w:val="21"/>
                    </w:rPr>
                    <w:t>7075合金材质，阳极氧化处理工艺，配置两个D型环，其中一个采用缝合固定，距带扣100mm处；另一个采用移动板和D型环组合结构，可自由调节。</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5</w:t>
                  </w:r>
                  <w:r>
                    <w:rPr>
                      <w:rFonts w:ascii="仿宋_GB2312" w:hAnsi="仿宋_GB2312" w:cs="仿宋_GB2312" w:eastAsia="仿宋_GB2312"/>
                      <w:sz w:val="21"/>
                    </w:rPr>
                    <w:t>扦针孔</w:t>
                  </w:r>
                  <w:r>
                    <w:rPr>
                      <w:rFonts w:ascii="仿宋_GB2312" w:hAnsi="仿宋_GB2312" w:cs="仿宋_GB2312" w:eastAsia="仿宋_GB2312"/>
                      <w:sz w:val="21"/>
                    </w:rPr>
                    <w:t>：</w:t>
                  </w:r>
                  <w:r>
                    <w:rPr>
                      <w:rFonts w:ascii="仿宋_GB2312" w:hAnsi="仿宋_GB2312" w:cs="仿宋_GB2312" w:eastAsia="仿宋_GB2312"/>
                      <w:sz w:val="21"/>
                    </w:rPr>
                    <w:t>优质不锈钢材质，直径</w:t>
                  </w:r>
                  <w:r>
                    <w:rPr>
                      <w:rFonts w:ascii="仿宋_GB2312" w:hAnsi="仿宋_GB2312" w:cs="仿宋_GB2312" w:eastAsia="仿宋_GB2312"/>
                      <w:sz w:val="21"/>
                    </w:rPr>
                    <w:t>12mm，距带尾部200mm处成双排六列型式向前等距排列。</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6</w:t>
                  </w:r>
                  <w:r>
                    <w:rPr>
                      <w:rFonts w:ascii="仿宋_GB2312" w:hAnsi="仿宋_GB2312" w:cs="仿宋_GB2312" w:eastAsia="仿宋_GB2312"/>
                      <w:sz w:val="21"/>
                    </w:rPr>
                    <w:t>移动板</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66材质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7</w:t>
                  </w:r>
                  <w:r>
                    <w:rPr>
                      <w:rFonts w:ascii="仿宋_GB2312" w:hAnsi="仿宋_GB2312" w:cs="仿宋_GB2312" w:eastAsia="仿宋_GB2312"/>
                      <w:sz w:val="21"/>
                    </w:rPr>
                    <w:t>收带扣</w:t>
                  </w:r>
                  <w:r>
                    <w:rPr>
                      <w:rFonts w:ascii="仿宋_GB2312" w:hAnsi="仿宋_GB2312" w:cs="仿宋_GB2312" w:eastAsia="仿宋_GB2312"/>
                      <w:sz w:val="21"/>
                    </w:rPr>
                    <w:t>：</w:t>
                  </w:r>
                  <w:r>
                    <w:rPr>
                      <w:rFonts w:ascii="仿宋_GB2312" w:hAnsi="仿宋_GB2312" w:cs="仿宋_GB2312" w:eastAsia="仿宋_GB2312"/>
                      <w:sz w:val="21"/>
                    </w:rPr>
                    <w:t>尼龙材质，松紧带缝纫，宽度规格为</w:t>
                  </w:r>
                  <w:r>
                    <w:rPr>
                      <w:rFonts w:ascii="仿宋_GB2312" w:hAnsi="仿宋_GB2312" w:cs="仿宋_GB2312" w:eastAsia="仿宋_GB2312"/>
                      <w:sz w:val="21"/>
                    </w:rPr>
                    <w:t>20mm。</w:t>
                  </w:r>
                </w:p>
                <w:p>
                  <w:pPr>
                    <w:pStyle w:val="null3"/>
                    <w:jc w:val="left"/>
                  </w:pPr>
                  <w:r>
                    <w:rPr>
                      <w:rFonts w:ascii="仿宋_GB2312" w:hAnsi="仿宋_GB2312" w:cs="仿宋_GB2312" w:eastAsia="仿宋_GB2312"/>
                      <w:sz w:val="21"/>
                    </w:rPr>
                    <w:t>4.7.</w:t>
                  </w:r>
                  <w:r>
                    <w:rPr>
                      <w:rFonts w:ascii="仿宋_GB2312" w:hAnsi="仿宋_GB2312" w:cs="仿宋_GB2312" w:eastAsia="仿宋_GB2312"/>
                      <w:sz w:val="21"/>
                    </w:rPr>
                    <w:t>8</w:t>
                  </w:r>
                  <w:r>
                    <w:rPr>
                      <w:rFonts w:ascii="仿宋_GB2312" w:hAnsi="仿宋_GB2312" w:cs="仿宋_GB2312" w:eastAsia="仿宋_GB2312"/>
                      <w:sz w:val="21"/>
                    </w:rPr>
                    <w:t>缝线</w:t>
                  </w:r>
                  <w:r>
                    <w:rPr>
                      <w:rFonts w:ascii="仿宋_GB2312" w:hAnsi="仿宋_GB2312" w:cs="仿宋_GB2312" w:eastAsia="仿宋_GB2312"/>
                      <w:sz w:val="21"/>
                    </w:rPr>
                    <w:t>：</w:t>
                  </w:r>
                  <w:r>
                    <w:rPr>
                      <w:rFonts w:ascii="仿宋_GB2312" w:hAnsi="仿宋_GB2312" w:cs="仿宋_GB2312" w:eastAsia="仿宋_GB2312"/>
                      <w:sz w:val="21"/>
                    </w:rPr>
                    <w:t>尼龙</w:t>
                  </w:r>
                  <w:r>
                    <w:rPr>
                      <w:rFonts w:ascii="仿宋_GB2312" w:hAnsi="仿宋_GB2312" w:cs="仿宋_GB2312" w:eastAsia="仿宋_GB2312"/>
                      <w:sz w:val="21"/>
                    </w:rPr>
                    <w:t>66材质，颜色为灰色，电脑曲折缝制线迹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b/>
                    </w:rPr>
                    <w:t>消防员灭火防护靴</w:t>
                  </w:r>
                  <w:r>
                    <w:rPr>
                      <w:rFonts w:ascii="仿宋_GB2312" w:hAnsi="仿宋_GB2312" w:cs="仿宋_GB2312" w:eastAsia="仿宋_GB2312"/>
                      <w:sz w:val="21"/>
                    </w:rPr>
                    <w:t>符合</w:t>
                  </w:r>
                  <w:r>
                    <w:rPr>
                      <w:rFonts w:ascii="仿宋_GB2312" w:hAnsi="仿宋_GB2312" w:cs="仿宋_GB2312" w:eastAsia="仿宋_GB2312"/>
                      <w:sz w:val="21"/>
                    </w:rPr>
                    <w:t>GA 6-2004《消防员灭火防护靴》标准，由靴帮和靴底构成，主体颜色为黑色和黄色，靴跟银色反光标识。</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.2材质要求</w:t>
                  </w:r>
                  <w:r>
                    <w:rPr>
                      <w:rFonts w:ascii="仿宋_GB2312" w:hAnsi="仿宋_GB2312" w:cs="仿宋_GB2312" w:eastAsia="仿宋_GB2312"/>
                      <w:sz w:val="21"/>
                    </w:rPr>
                    <w:t>：</w:t>
                  </w:r>
                  <w:r>
                    <w:rPr>
                      <w:rFonts w:ascii="仿宋_GB2312" w:hAnsi="仿宋_GB2312" w:cs="仿宋_GB2312" w:eastAsia="仿宋_GB2312"/>
                      <w:sz w:val="21"/>
                    </w:rPr>
                    <w:t>耐高温阻燃耐酸碱橡胶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.3技术要求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5.3.1</w:t>
                  </w:r>
                  <w:r>
                    <w:rPr>
                      <w:rFonts w:ascii="仿宋_GB2312" w:hAnsi="仿宋_GB2312" w:cs="仿宋_GB2312" w:eastAsia="仿宋_GB2312"/>
                      <w:sz w:val="21"/>
                    </w:rPr>
                    <w:t>整体结构</w:t>
                  </w:r>
                  <w:r>
                    <w:rPr>
                      <w:rFonts w:ascii="仿宋_GB2312" w:hAnsi="仿宋_GB2312" w:cs="仿宋_GB2312" w:eastAsia="仿宋_GB2312"/>
                      <w:sz w:val="21"/>
                    </w:rPr>
                    <w:t>：</w:t>
                  </w:r>
                  <w:r>
                    <w:rPr>
                      <w:rFonts w:ascii="仿宋_GB2312" w:hAnsi="仿宋_GB2312" w:cs="仿宋_GB2312" w:eastAsia="仿宋_GB2312"/>
                      <w:sz w:val="21"/>
                    </w:rPr>
                    <w:t>靴帮由外到里分为帮面、防切割层和隔热舒适层三层结构。靴底由上到下分为隔热舒适层、防穿刺层和靴大底三层结构。靴头部位设有保护包头。</w:t>
                  </w:r>
                </w:p>
                <w:p>
                  <w:pPr>
                    <w:pStyle w:val="null3"/>
                    <w:jc w:val="left"/>
                  </w:pPr>
                  <w:r>
                    <w:rPr>
                      <w:rFonts w:ascii="仿宋_GB2312" w:hAnsi="仿宋_GB2312" w:cs="仿宋_GB2312" w:eastAsia="仿宋_GB2312"/>
                      <w:sz w:val="21"/>
                    </w:rPr>
                    <w:t>5.3.2</w:t>
                  </w:r>
                  <w:r>
                    <w:rPr>
                      <w:rFonts w:ascii="仿宋_GB2312" w:hAnsi="仿宋_GB2312" w:cs="仿宋_GB2312" w:eastAsia="仿宋_GB2312"/>
                      <w:sz w:val="21"/>
                    </w:rPr>
                    <w:t>消防胶靴从靴内跟底部至靴帮后部筒口最低处的高度为</w:t>
                  </w:r>
                  <w:r>
                    <w:rPr>
                      <w:rFonts w:ascii="仿宋_GB2312" w:hAnsi="仿宋_GB2312" w:cs="仿宋_GB2312" w:eastAsia="仿宋_GB2312"/>
                      <w:sz w:val="21"/>
                    </w:rPr>
                    <w:t>300mm(±5mm)；靴筒口采用倾斜式设计，由前往后向下倾斜，前后高差20mm(±2mm)；靴帮上设有胫骨、踝骨和跖骨保护层，靴后跟部设有反光标识，筒口和靴底各设围条。</w:t>
                  </w:r>
                </w:p>
                <w:p>
                  <w:pPr>
                    <w:pStyle w:val="null3"/>
                    <w:jc w:val="left"/>
                  </w:pPr>
                  <w:r>
                    <w:rPr>
                      <w:rFonts w:ascii="仿宋_GB2312" w:hAnsi="仿宋_GB2312" w:cs="仿宋_GB2312" w:eastAsia="仿宋_GB2312"/>
                      <w:sz w:val="21"/>
                    </w:rPr>
                    <w:t>5.3.3</w:t>
                  </w:r>
                  <w:r>
                    <w:rPr>
                      <w:rFonts w:ascii="仿宋_GB2312" w:hAnsi="仿宋_GB2312" w:cs="仿宋_GB2312" w:eastAsia="仿宋_GB2312"/>
                      <w:sz w:val="21"/>
                    </w:rPr>
                    <w:t>靴帮、靴底材料应为阻燃橡胶，其中，靴帮防切割层采用经</w:t>
                  </w:r>
                  <w:r>
                    <w:rPr>
                      <w:rFonts w:ascii="仿宋_GB2312" w:hAnsi="仿宋_GB2312" w:cs="仿宋_GB2312" w:eastAsia="仿宋_GB2312"/>
                      <w:sz w:val="21"/>
                    </w:rPr>
                    <w:t>2纬3棉帆布，经2用21S双股标准全棉，纬3用7S单股标准全棉。包头应为铝质防砸包头或同等防护能力的复合材料包头，靴底防穿刺层应采用芳香族聚酰胺纤维材料。靴后跟设有在耐高温、阻燃、耐酸碱橡胶块上，复合的银色三角形阻燃反光标志带。</w:t>
                  </w:r>
                </w:p>
                <w:p>
                  <w:pPr>
                    <w:pStyle w:val="null3"/>
                    <w:jc w:val="left"/>
                  </w:pPr>
                  <w:r>
                    <w:rPr>
                      <w:rFonts w:ascii="仿宋_GB2312" w:hAnsi="仿宋_GB2312" w:cs="仿宋_GB2312" w:eastAsia="仿宋_GB2312"/>
                      <w:sz w:val="21"/>
                    </w:rPr>
                    <w:t>5.3.4</w:t>
                  </w:r>
                  <w:r>
                    <w:rPr>
                      <w:rFonts w:ascii="仿宋_GB2312" w:hAnsi="仿宋_GB2312" w:cs="仿宋_GB2312" w:eastAsia="仿宋_GB2312"/>
                      <w:sz w:val="21"/>
                    </w:rPr>
                    <w:t>靴内采用减震缓冲排汗鞋垫，后跟结构应能够分散脚部冲击地面时的震荡波，可有效吸收地面冲击力，在足心处采用足弓支撑设计和不采用足弓支撑设计的鞋垫各</w:t>
                  </w:r>
                  <w:r>
                    <w:rPr>
                      <w:rFonts w:ascii="仿宋_GB2312" w:hAnsi="仿宋_GB2312" w:cs="仿宋_GB2312" w:eastAsia="仿宋_GB2312"/>
                      <w:sz w:val="21"/>
                    </w:rPr>
                    <w:t>2双。</w:t>
                  </w:r>
                </w:p>
                <w:p>
                  <w:pPr>
                    <w:pStyle w:val="null3"/>
                    <w:jc w:val="left"/>
                  </w:pPr>
                  <w:r>
                    <w:rPr>
                      <w:rFonts w:ascii="仿宋_GB2312" w:hAnsi="仿宋_GB2312" w:cs="仿宋_GB2312" w:eastAsia="仿宋_GB2312"/>
                      <w:sz w:val="21"/>
                    </w:rPr>
                    <w:t>5.3.5</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255码样靴的整双靴总质量不应超过2.5kg。</w:t>
                  </w:r>
                </w:p>
                <w:p>
                  <w:pPr>
                    <w:pStyle w:val="null3"/>
                    <w:jc w:val="left"/>
                  </w:pPr>
                  <w:r>
                    <w:rPr>
                      <w:rFonts w:ascii="仿宋_GB2312" w:hAnsi="仿宋_GB2312" w:cs="仿宋_GB2312" w:eastAsia="仿宋_GB2312"/>
                      <w:sz w:val="21"/>
                    </w:rPr>
                    <w:t>5.3.6</w:t>
                  </w:r>
                  <w:r>
                    <w:rPr>
                      <w:rFonts w:ascii="仿宋_GB2312" w:hAnsi="仿宋_GB2312" w:cs="仿宋_GB2312" w:eastAsia="仿宋_GB2312"/>
                      <w:sz w:val="21"/>
                    </w:rPr>
                    <w:t>整靴防水性能</w:t>
                  </w:r>
                  <w:r>
                    <w:rPr>
                      <w:rFonts w:ascii="仿宋_GB2312" w:hAnsi="仿宋_GB2312" w:cs="仿宋_GB2312" w:eastAsia="仿宋_GB2312"/>
                      <w:sz w:val="21"/>
                    </w:rPr>
                    <w:t>：</w:t>
                  </w:r>
                  <w:r>
                    <w:rPr>
                      <w:rFonts w:ascii="仿宋_GB2312" w:hAnsi="仿宋_GB2312" w:cs="仿宋_GB2312" w:eastAsia="仿宋_GB2312"/>
                      <w:sz w:val="21"/>
                    </w:rPr>
                    <w:t>灭火防护胶靴置于容器内后注水，水面距靴筒开口最低点的距离不大于（</w:t>
                  </w:r>
                  <w:r>
                    <w:rPr>
                      <w:rFonts w:ascii="仿宋_GB2312" w:hAnsi="仿宋_GB2312" w:cs="仿宋_GB2312" w:eastAsia="仿宋_GB2312"/>
                      <w:sz w:val="21"/>
                    </w:rPr>
                    <w:t>25±3）mm，经4 h后，靴内不应有水渗透现象。</w:t>
                  </w:r>
                </w:p>
                <w:p>
                  <w:pPr>
                    <w:pStyle w:val="null3"/>
                    <w:jc w:val="left"/>
                  </w:pPr>
                  <w:r>
                    <w:rPr>
                      <w:rFonts w:ascii="仿宋_GB2312" w:hAnsi="仿宋_GB2312" w:cs="仿宋_GB2312" w:eastAsia="仿宋_GB2312"/>
                      <w:sz w:val="21"/>
                    </w:rPr>
                    <w:t>5.3.7</w:t>
                  </w:r>
                  <w:r>
                    <w:rPr>
                      <w:rFonts w:ascii="仿宋_GB2312" w:hAnsi="仿宋_GB2312" w:cs="仿宋_GB2312" w:eastAsia="仿宋_GB2312"/>
                      <w:sz w:val="21"/>
                    </w:rPr>
                    <w:t>防穿刺垫耐弯折性能</w:t>
                  </w:r>
                  <w:r>
                    <w:rPr>
                      <w:rFonts w:ascii="仿宋_GB2312" w:hAnsi="仿宋_GB2312" w:cs="仿宋_GB2312" w:eastAsia="仿宋_GB2312"/>
                      <w:sz w:val="21"/>
                    </w:rPr>
                    <w:t>：</w:t>
                  </w:r>
                  <w:r>
                    <w:rPr>
                      <w:rFonts w:ascii="仿宋_GB2312" w:hAnsi="仿宋_GB2312" w:cs="仿宋_GB2312" w:eastAsia="仿宋_GB2312"/>
                      <w:sz w:val="21"/>
                    </w:rPr>
                    <w:t>按照</w:t>
                  </w:r>
                  <w:r>
                    <w:rPr>
                      <w:rFonts w:ascii="仿宋_GB2312" w:hAnsi="仿宋_GB2312" w:cs="仿宋_GB2312" w:eastAsia="仿宋_GB2312"/>
                      <w:sz w:val="21"/>
                    </w:rPr>
                    <w:t>GB/T 20991-2007中5.9方法测试时，经受1×104次屈挠后不应出现可视裂缝痕迹。</w:t>
                  </w:r>
                </w:p>
                <w:p>
                  <w:pPr>
                    <w:pStyle w:val="null3"/>
                    <w:jc w:val="both"/>
                  </w:pPr>
                  <w:r>
                    <w:rPr>
                      <w:rFonts w:ascii="仿宋_GB2312" w:hAnsi="仿宋_GB2312" w:cs="仿宋_GB2312" w:eastAsia="仿宋_GB2312"/>
                      <w:sz w:val="21"/>
                    </w:rPr>
                    <w:t>5.3.8</w:t>
                  </w:r>
                  <w:r>
                    <w:rPr>
                      <w:rFonts w:ascii="仿宋_GB2312" w:hAnsi="仿宋_GB2312" w:cs="仿宋_GB2312" w:eastAsia="仿宋_GB2312"/>
                      <w:sz w:val="21"/>
                    </w:rPr>
                    <w:t>阻燃性能</w:t>
                  </w:r>
                  <w:r>
                    <w:rPr>
                      <w:rFonts w:ascii="仿宋_GB2312" w:hAnsi="仿宋_GB2312" w:cs="仿宋_GB2312" w:eastAsia="仿宋_GB2312"/>
                      <w:sz w:val="21"/>
                    </w:rPr>
                    <w:t>：</w:t>
                  </w:r>
                  <w:r>
                    <w:rPr>
                      <w:rFonts w:ascii="仿宋_GB2312" w:hAnsi="仿宋_GB2312" w:cs="仿宋_GB2312" w:eastAsia="仿宋_GB2312"/>
                      <w:sz w:val="21"/>
                    </w:rPr>
                    <w:t>灭火防护胶靴上各试验点在试验后其损毁长度不应超过</w:t>
                  </w:r>
                  <w:r>
                    <w:rPr>
                      <w:rFonts w:ascii="仿宋_GB2312" w:hAnsi="仿宋_GB2312" w:cs="仿宋_GB2312" w:eastAsia="仿宋_GB2312"/>
                      <w:sz w:val="21"/>
                    </w:rPr>
                    <w:t>100mm，离火自熄时间不应超过2s，且不应产生熔融、熔滴或剥离等现象。</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军用水壶</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由军绿迷彩包和背带组成，方便携带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0"/>
                    </w:rPr>
                    <w:t>容积</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L</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背包</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1、材质：牛津布</w:t>
                  </w:r>
                </w:p>
                <w:p>
                  <w:pPr>
                    <w:pStyle w:val="null3"/>
                    <w:jc w:val="both"/>
                  </w:pPr>
                  <w:r>
                    <w:rPr>
                      <w:rFonts w:ascii="仿宋_GB2312" w:hAnsi="仿宋_GB2312" w:cs="仿宋_GB2312" w:eastAsia="仿宋_GB2312"/>
                      <w:sz w:val="21"/>
                    </w:rPr>
                    <w:t>2、尺寸：约64(高)×36(宽)×26(厚)cm，含侧袋宽50cm</w:t>
                  </w:r>
                </w:p>
                <w:p>
                  <w:pPr>
                    <w:pStyle w:val="null3"/>
                    <w:jc w:val="both"/>
                  </w:pPr>
                  <w:r>
                    <w:rPr>
                      <w:rFonts w:ascii="仿宋_GB2312" w:hAnsi="仿宋_GB2312" w:cs="仿宋_GB2312" w:eastAsia="仿宋_GB2312"/>
                      <w:sz w:val="21"/>
                    </w:rPr>
                    <w:t>3、质量：≤1.45kg</w:t>
                  </w:r>
                </w:p>
                <w:p>
                  <w:pPr>
                    <w:pStyle w:val="null3"/>
                    <w:jc w:val="both"/>
                  </w:pPr>
                  <w:r>
                    <w:rPr>
                      <w:rFonts w:ascii="仿宋_GB2312" w:hAnsi="仿宋_GB2312" w:cs="仿宋_GB2312" w:eastAsia="仿宋_GB2312"/>
                      <w:sz w:val="21"/>
                    </w:rPr>
                    <w:t>4、容量：</w:t>
                  </w:r>
                  <w:r>
                    <w:rPr>
                      <w:rFonts w:ascii="仿宋_GB2312" w:hAnsi="仿宋_GB2312" w:cs="仿宋_GB2312" w:eastAsia="仿宋_GB2312"/>
                      <w:sz w:val="21"/>
                    </w:rPr>
                    <w:t>≥</w:t>
                  </w:r>
                  <w:r>
                    <w:rPr>
                      <w:rFonts w:ascii="仿宋_GB2312" w:hAnsi="仿宋_GB2312" w:cs="仿宋_GB2312" w:eastAsia="仿宋_GB2312"/>
                      <w:sz w:val="21"/>
                    </w:rPr>
                    <w:t>90升</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高倍望远镜</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倍数</w:t>
                  </w:r>
                  <w:r>
                    <w:rPr>
                      <w:rFonts w:ascii="仿宋_GB2312" w:hAnsi="仿宋_GB2312" w:cs="仿宋_GB2312" w:eastAsia="仿宋_GB2312"/>
                      <w:sz w:val="21"/>
                    </w:rPr>
                    <w:t>：</w:t>
                  </w:r>
                  <w:r>
                    <w:rPr>
                      <w:rFonts w:ascii="仿宋_GB2312" w:hAnsi="仿宋_GB2312" w:cs="仿宋_GB2312" w:eastAsia="仿宋_GB2312"/>
                      <w:sz w:val="21"/>
                    </w:rPr>
                    <w:t>8x；</w:t>
                  </w:r>
                </w:p>
                <w:p>
                  <w:pPr>
                    <w:pStyle w:val="null3"/>
                    <w:jc w:val="both"/>
                  </w:pPr>
                  <w:r>
                    <w:rPr>
                      <w:rFonts w:ascii="仿宋_GB2312" w:hAnsi="仿宋_GB2312" w:cs="仿宋_GB2312" w:eastAsia="仿宋_GB2312"/>
                      <w:sz w:val="21"/>
                    </w:rPr>
                    <w:t>2、物镜直径</w:t>
                  </w:r>
                  <w:r>
                    <w:rPr>
                      <w:rFonts w:ascii="仿宋_GB2312" w:hAnsi="仿宋_GB2312" w:cs="仿宋_GB2312" w:eastAsia="仿宋_GB2312"/>
                      <w:sz w:val="21"/>
                    </w:rPr>
                    <w:t>：</w:t>
                  </w:r>
                  <w:r>
                    <w:rPr>
                      <w:rFonts w:ascii="仿宋_GB2312" w:hAnsi="仿宋_GB2312" w:cs="仿宋_GB2312" w:eastAsia="仿宋_GB2312"/>
                      <w:sz w:val="21"/>
                    </w:rPr>
                    <w:t>42mm；</w:t>
                  </w:r>
                </w:p>
                <w:p>
                  <w:pPr>
                    <w:pStyle w:val="null3"/>
                    <w:jc w:val="both"/>
                  </w:pPr>
                  <w:r>
                    <w:rPr>
                      <w:rFonts w:ascii="仿宋_GB2312" w:hAnsi="仿宋_GB2312" w:cs="仿宋_GB2312" w:eastAsia="仿宋_GB2312"/>
                      <w:sz w:val="21"/>
                    </w:rPr>
                    <w:t>3、棱镜类别</w:t>
                  </w:r>
                  <w:r>
                    <w:rPr>
                      <w:rFonts w:ascii="仿宋_GB2312" w:hAnsi="仿宋_GB2312" w:cs="仿宋_GB2312" w:eastAsia="仿宋_GB2312"/>
                      <w:sz w:val="21"/>
                    </w:rPr>
                    <w:t>：</w:t>
                  </w:r>
                  <w:r>
                    <w:rPr>
                      <w:rFonts w:ascii="仿宋_GB2312" w:hAnsi="仿宋_GB2312" w:cs="仿宋_GB2312" w:eastAsia="仿宋_GB2312"/>
                      <w:sz w:val="21"/>
                    </w:rPr>
                    <w:t>BAK4；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4、透镜组数</w:t>
                  </w:r>
                  <w:r>
                    <w:rPr>
                      <w:rFonts w:ascii="仿宋_GB2312" w:hAnsi="仿宋_GB2312" w:cs="仿宋_GB2312" w:eastAsia="仿宋_GB2312"/>
                      <w:sz w:val="21"/>
                    </w:rPr>
                    <w:t>：</w:t>
                  </w:r>
                  <w:r>
                    <w:rPr>
                      <w:rFonts w:ascii="仿宋_GB2312" w:hAnsi="仿宋_GB2312" w:cs="仿宋_GB2312" w:eastAsia="仿宋_GB2312"/>
                      <w:sz w:val="21"/>
                    </w:rPr>
                    <w:t>8片6组；</w:t>
                  </w:r>
                </w:p>
                <w:p>
                  <w:pPr>
                    <w:pStyle w:val="null3"/>
                    <w:jc w:val="both"/>
                  </w:pPr>
                  <w:r>
                    <w:rPr>
                      <w:rFonts w:ascii="仿宋_GB2312" w:hAnsi="仿宋_GB2312" w:cs="仿宋_GB2312" w:eastAsia="仿宋_GB2312"/>
                      <w:sz w:val="21"/>
                    </w:rPr>
                    <w:t>5、透镜镀膜</w:t>
                  </w:r>
                  <w:r>
                    <w:rPr>
                      <w:rFonts w:ascii="仿宋_GB2312" w:hAnsi="仿宋_GB2312" w:cs="仿宋_GB2312" w:eastAsia="仿宋_GB2312"/>
                      <w:sz w:val="21"/>
                    </w:rPr>
                    <w:t>：</w:t>
                  </w:r>
                  <w:r>
                    <w:rPr>
                      <w:rFonts w:ascii="仿宋_GB2312" w:hAnsi="仿宋_GB2312" w:cs="仿宋_GB2312" w:eastAsia="仿宋_GB2312"/>
                      <w:sz w:val="21"/>
                    </w:rPr>
                    <w:t>FMC；</w:t>
                  </w:r>
                </w:p>
                <w:p>
                  <w:pPr>
                    <w:pStyle w:val="null3"/>
                    <w:jc w:val="both"/>
                  </w:pPr>
                  <w:r>
                    <w:rPr>
                      <w:rFonts w:ascii="仿宋_GB2312" w:hAnsi="仿宋_GB2312" w:cs="仿宋_GB2312" w:eastAsia="仿宋_GB2312"/>
                      <w:sz w:val="21"/>
                    </w:rPr>
                    <w:t>6、调焦系统</w:t>
                  </w:r>
                  <w:r>
                    <w:rPr>
                      <w:rFonts w:ascii="仿宋_GB2312" w:hAnsi="仿宋_GB2312" w:cs="仿宋_GB2312" w:eastAsia="仿宋_GB2312"/>
                      <w:sz w:val="21"/>
                    </w:rPr>
                    <w:t>：</w:t>
                  </w:r>
                  <w:r>
                    <w:rPr>
                      <w:rFonts w:ascii="仿宋_GB2312" w:hAnsi="仿宋_GB2312" w:cs="仿宋_GB2312" w:eastAsia="仿宋_GB2312"/>
                      <w:sz w:val="21"/>
                    </w:rPr>
                    <w:t>中调；</w:t>
                  </w:r>
                </w:p>
                <w:p>
                  <w:pPr>
                    <w:pStyle w:val="null3"/>
                    <w:jc w:val="both"/>
                  </w:pPr>
                  <w:r>
                    <w:rPr>
                      <w:rFonts w:ascii="仿宋_GB2312" w:hAnsi="仿宋_GB2312" w:cs="仿宋_GB2312" w:eastAsia="仿宋_GB2312"/>
                      <w:sz w:val="21"/>
                    </w:rPr>
                    <w:t>7、出瞳直径</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5.2mm；</w:t>
                  </w:r>
                </w:p>
                <w:p>
                  <w:pPr>
                    <w:pStyle w:val="null3"/>
                    <w:jc w:val="both"/>
                  </w:pPr>
                  <w:r>
                    <w:rPr>
                      <w:rFonts w:ascii="仿宋_GB2312" w:hAnsi="仿宋_GB2312" w:cs="仿宋_GB2312" w:eastAsia="仿宋_GB2312"/>
                      <w:sz w:val="21"/>
                    </w:rPr>
                    <w:t>8、出瞳距离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17.2mm；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9、视场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6.3°；</w:t>
                  </w:r>
                </w:p>
                <w:p>
                  <w:pPr>
                    <w:pStyle w:val="null3"/>
                    <w:jc w:val="both"/>
                  </w:pPr>
                  <w:r>
                    <w:rPr>
                      <w:rFonts w:ascii="仿宋_GB2312" w:hAnsi="仿宋_GB2312" w:cs="仿宋_GB2312" w:eastAsia="仿宋_GB2312"/>
                      <w:sz w:val="21"/>
                    </w:rPr>
                    <w:t>10、千米视野</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110m；</w:t>
                  </w:r>
                </w:p>
                <w:p>
                  <w:pPr>
                    <w:pStyle w:val="null3"/>
                    <w:jc w:val="both"/>
                  </w:pPr>
                  <w:r>
                    <w:rPr>
                      <w:rFonts w:ascii="仿宋_GB2312" w:hAnsi="仿宋_GB2312" w:cs="仿宋_GB2312" w:eastAsia="仿宋_GB2312"/>
                      <w:sz w:val="21"/>
                    </w:rPr>
                    <w:t>11、最近焦距</w:t>
                  </w:r>
                  <w:r>
                    <w:rPr>
                      <w:rFonts w:ascii="仿宋_GB2312" w:hAnsi="仿宋_GB2312" w:cs="仿宋_GB2312" w:eastAsia="仿宋_GB2312"/>
                      <w:sz w:val="21"/>
                    </w:rPr>
                    <w:t>：</w:t>
                  </w:r>
                  <w:r>
                    <w:rPr>
                      <w:rFonts w:ascii="仿宋_GB2312" w:hAnsi="仿宋_GB2312" w:cs="仿宋_GB2312" w:eastAsia="仿宋_GB2312"/>
                      <w:sz w:val="21"/>
                    </w:rPr>
                    <w:t>≤2m；</w:t>
                  </w:r>
                </w:p>
                <w:p>
                  <w:pPr>
                    <w:pStyle w:val="null3"/>
                    <w:jc w:val="both"/>
                  </w:pPr>
                  <w:r>
                    <w:rPr>
                      <w:rFonts w:ascii="仿宋_GB2312" w:hAnsi="仿宋_GB2312" w:cs="仿宋_GB2312" w:eastAsia="仿宋_GB2312"/>
                      <w:sz w:val="21"/>
                    </w:rPr>
                    <w:t>12、相对亮度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27.04；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13、黄昏指数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18.3；</w:t>
                  </w:r>
                </w:p>
                <w:p>
                  <w:pPr>
                    <w:pStyle w:val="null3"/>
                    <w:jc w:val="both"/>
                  </w:pPr>
                  <w:r>
                    <w:rPr>
                      <w:rFonts w:ascii="仿宋_GB2312" w:hAnsi="仿宋_GB2312" w:cs="仿宋_GB2312" w:eastAsia="仿宋_GB2312"/>
                      <w:sz w:val="21"/>
                    </w:rPr>
                    <w:t>14、屈光度</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15、目镜相距</w:t>
                  </w:r>
                  <w:r>
                    <w:rPr>
                      <w:rFonts w:ascii="仿宋_GB2312" w:hAnsi="仿宋_GB2312" w:cs="仿宋_GB2312" w:eastAsia="仿宋_GB2312"/>
                      <w:sz w:val="21"/>
                    </w:rPr>
                    <w:t>：</w:t>
                  </w:r>
                  <w:r>
                    <w:rPr>
                      <w:rFonts w:ascii="仿宋_GB2312" w:hAnsi="仿宋_GB2312" w:cs="仿宋_GB2312" w:eastAsia="仿宋_GB2312"/>
                      <w:sz w:val="21"/>
                    </w:rPr>
                    <w:t>56-74mm；</w:t>
                  </w:r>
                </w:p>
                <w:p>
                  <w:pPr>
                    <w:pStyle w:val="null3"/>
                    <w:jc w:val="both"/>
                  </w:pPr>
                  <w:r>
                    <w:rPr>
                      <w:rFonts w:ascii="仿宋_GB2312" w:hAnsi="仿宋_GB2312" w:cs="仿宋_GB2312" w:eastAsia="仿宋_GB2312"/>
                      <w:sz w:val="21"/>
                    </w:rPr>
                    <w:t>16、充氮防水</w:t>
                  </w:r>
                  <w:r>
                    <w:rPr>
                      <w:rFonts w:ascii="仿宋_GB2312" w:hAnsi="仿宋_GB2312" w:cs="仿宋_GB2312" w:eastAsia="仿宋_GB2312"/>
                      <w:sz w:val="21"/>
                    </w:rPr>
                    <w:t>：</w:t>
                  </w:r>
                  <w:r>
                    <w:rPr>
                      <w:rFonts w:ascii="仿宋_GB2312" w:hAnsi="仿宋_GB2312" w:cs="仿宋_GB2312" w:eastAsia="仿宋_GB2312"/>
                      <w:sz w:val="21"/>
                    </w:rPr>
                    <w:t>IPX6充氮防水；</w:t>
                  </w:r>
                </w:p>
                <w:p>
                  <w:pPr>
                    <w:pStyle w:val="null3"/>
                    <w:jc w:val="both"/>
                  </w:pPr>
                  <w:r>
                    <w:rPr>
                      <w:rFonts w:ascii="仿宋_GB2312" w:hAnsi="仿宋_GB2312" w:cs="仿宋_GB2312" w:eastAsia="仿宋_GB2312"/>
                      <w:sz w:val="21"/>
                    </w:rPr>
                    <w:t>17、目罩结构</w:t>
                  </w:r>
                  <w:r>
                    <w:rPr>
                      <w:rFonts w:ascii="仿宋_GB2312" w:hAnsi="仿宋_GB2312" w:cs="仿宋_GB2312" w:eastAsia="仿宋_GB2312"/>
                      <w:sz w:val="21"/>
                    </w:rPr>
                    <w:t>：</w:t>
                  </w:r>
                  <w:r>
                    <w:rPr>
                      <w:rFonts w:ascii="仿宋_GB2312" w:hAnsi="仿宋_GB2312" w:cs="仿宋_GB2312" w:eastAsia="仿宋_GB2312"/>
                      <w:sz w:val="21"/>
                    </w:rPr>
                    <w:t>旋钮；</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、三脚架</w:t>
                  </w:r>
                  <w:r>
                    <w:rPr>
                      <w:rFonts w:ascii="仿宋_GB2312" w:hAnsi="仿宋_GB2312" w:cs="仿宋_GB2312" w:eastAsia="仿宋_GB2312"/>
                      <w:sz w:val="21"/>
                    </w:rPr>
                    <w:t>：</w:t>
                  </w:r>
                  <w:r>
                    <w:rPr>
                      <w:rFonts w:ascii="仿宋_GB2312" w:hAnsi="仿宋_GB2312" w:cs="仿宋_GB2312" w:eastAsia="仿宋_GB2312"/>
                      <w:sz w:val="21"/>
                    </w:rPr>
                    <w:t>支持。</w:t>
                  </w:r>
                </w:p>
                <w:p>
                  <w:pPr>
                    <w:pStyle w:val="null3"/>
                    <w:spacing w:after="120"/>
                    <w:jc w:val="both"/>
                  </w:pPr>
                  <w:r>
                    <w:rPr>
                      <w:rFonts w:ascii="仿宋_GB2312" w:hAnsi="仿宋_GB2312" w:cs="仿宋_GB2312" w:eastAsia="仿宋_GB2312"/>
                      <w:sz w:val="21"/>
                      <w:b/>
                    </w:rPr>
                    <w:t>（需提供国家认可的第三方机构出具</w:t>
                  </w:r>
                  <w:r>
                    <w:rPr>
                      <w:rFonts w:ascii="仿宋_GB2312" w:hAnsi="仿宋_GB2312" w:cs="仿宋_GB2312" w:eastAsia="仿宋_GB2312"/>
                      <w:sz w:val="20"/>
                      <w:b/>
                    </w:rPr>
                    <w:t>在有效期内</w:t>
                  </w:r>
                  <w:r>
                    <w:rPr>
                      <w:rFonts w:ascii="仿宋_GB2312" w:hAnsi="仿宋_GB2312" w:cs="仿宋_GB2312" w:eastAsia="仿宋_GB2312"/>
                      <w:sz w:val="21"/>
                      <w:b/>
                    </w:rPr>
                    <w:t>的带有</w:t>
                  </w:r>
                  <w:r>
                    <w:rPr>
                      <w:rFonts w:ascii="仿宋_GB2312" w:hAnsi="仿宋_GB2312" w:cs="仿宋_GB2312" w:eastAsia="仿宋_GB2312"/>
                      <w:sz w:val="21"/>
                      <w:b/>
                    </w:rPr>
                    <w:t>CMA或CNAS标志的检验或检测报告并加盖投标人公章</w:t>
                  </w:r>
                  <w:r>
                    <w:rPr>
                      <w:rFonts w:ascii="仿宋_GB2312" w:hAnsi="仿宋_GB2312" w:cs="仿宋_GB2312" w:eastAsia="仿宋_GB2312"/>
                      <w:sz w:val="21"/>
                      <w:b/>
                    </w:rPr>
                    <w:t>，</w:t>
                  </w:r>
                  <w:r>
                    <w:rPr>
                      <w:rFonts w:ascii="仿宋_GB2312" w:hAnsi="仿宋_GB2312" w:cs="仿宋_GB2312" w:eastAsia="仿宋_GB2312"/>
                      <w:sz w:val="21"/>
                      <w:b/>
                    </w:rPr>
                    <w:t>其中标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”部分需在检测报告中有所体现出来</w:t>
                  </w:r>
                  <w:r>
                    <w:rPr>
                      <w:rFonts w:ascii="仿宋_GB2312" w:hAnsi="仿宋_GB2312" w:cs="仿宋_GB2312" w:eastAsia="仿宋_GB2312"/>
                      <w:sz w:val="21"/>
                      <w:b/>
                    </w:rPr>
                    <w:t>）</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w:t>
                  </w: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风力灭火机</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1、发动机功率</w:t>
                  </w:r>
                  <w:r>
                    <w:rPr>
                      <w:rFonts w:ascii="仿宋_GB2312" w:hAnsi="仿宋_GB2312" w:cs="仿宋_GB2312" w:eastAsia="仿宋_GB2312"/>
                      <w:sz w:val="21"/>
                    </w:rPr>
                    <w:t>：</w:t>
                  </w:r>
                  <w:r>
                    <w:rPr>
                      <w:rFonts w:ascii="仿宋_GB2312" w:hAnsi="仿宋_GB2312" w:cs="仿宋_GB2312" w:eastAsia="仿宋_GB2312"/>
                      <w:sz w:val="21"/>
                    </w:rPr>
                    <w:t>≥3.3kW/7000r/min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2、发动机采用扫气增压结构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3、一体式油门手柄，可无极调速，也可固定在指定转速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4、风机出风口风量</w:t>
                  </w:r>
                  <w:r>
                    <w:rPr>
                      <w:rFonts w:ascii="仿宋_GB2312" w:hAnsi="仿宋_GB2312" w:cs="仿宋_GB2312" w:eastAsia="仿宋_GB2312"/>
                      <w:sz w:val="21"/>
                    </w:rPr>
                    <w:t>：</w:t>
                  </w:r>
                  <w:r>
                    <w:rPr>
                      <w:rFonts w:ascii="仿宋_GB2312" w:hAnsi="仿宋_GB2312" w:cs="仿宋_GB2312" w:eastAsia="仿宋_GB2312"/>
                      <w:sz w:val="21"/>
                    </w:rPr>
                    <w:t>≥0.46m3/s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5、有效灭火距离</w:t>
                  </w:r>
                  <w:r>
                    <w:rPr>
                      <w:rFonts w:ascii="仿宋_GB2312" w:hAnsi="仿宋_GB2312" w:cs="仿宋_GB2312" w:eastAsia="仿宋_GB2312"/>
                      <w:sz w:val="21"/>
                    </w:rPr>
                    <w:t>：</w:t>
                  </w:r>
                  <w:r>
                    <w:rPr>
                      <w:rFonts w:ascii="仿宋_GB2312" w:hAnsi="仿宋_GB2312" w:cs="仿宋_GB2312" w:eastAsia="仿宋_GB2312"/>
                      <w:sz w:val="21"/>
                    </w:rPr>
                    <w:t>≥1.96m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6、一次加油连续工作时间</w:t>
                  </w:r>
                  <w:r>
                    <w:rPr>
                      <w:rFonts w:ascii="仿宋_GB2312" w:hAnsi="仿宋_GB2312" w:cs="仿宋_GB2312" w:eastAsia="仿宋_GB2312"/>
                      <w:sz w:val="21"/>
                    </w:rPr>
                    <w:t>：</w:t>
                  </w:r>
                  <w:r>
                    <w:rPr>
                      <w:rFonts w:ascii="仿宋_GB2312" w:hAnsi="仿宋_GB2312" w:cs="仿宋_GB2312" w:eastAsia="仿宋_GB2312"/>
                      <w:sz w:val="21"/>
                    </w:rPr>
                    <w:t>≥80min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7、常温启动时间</w:t>
                  </w:r>
                  <w:r>
                    <w:rPr>
                      <w:rFonts w:ascii="仿宋_GB2312" w:hAnsi="仿宋_GB2312" w:cs="仿宋_GB2312" w:eastAsia="仿宋_GB2312"/>
                      <w:sz w:val="21"/>
                    </w:rPr>
                    <w:t>：</w:t>
                  </w:r>
                  <w:r>
                    <w:rPr>
                      <w:rFonts w:ascii="仿宋_GB2312" w:hAnsi="仿宋_GB2312" w:cs="仿宋_GB2312" w:eastAsia="仿宋_GB2312"/>
                      <w:sz w:val="21"/>
                    </w:rPr>
                    <w:t>≤5s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8、整备质量</w:t>
                  </w:r>
                  <w:r>
                    <w:rPr>
                      <w:rFonts w:ascii="仿宋_GB2312" w:hAnsi="仿宋_GB2312" w:cs="仿宋_GB2312" w:eastAsia="仿宋_GB2312"/>
                      <w:sz w:val="21"/>
                    </w:rPr>
                    <w:t>：</w:t>
                  </w:r>
                  <w:r>
                    <w:rPr>
                      <w:rFonts w:ascii="仿宋_GB2312" w:hAnsi="仿宋_GB2312" w:cs="仿宋_GB2312" w:eastAsia="仿宋_GB2312"/>
                      <w:sz w:val="21"/>
                    </w:rPr>
                    <w:t>≤13.8kg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9、手感震动</w:t>
                  </w:r>
                  <w:r>
                    <w:rPr>
                      <w:rFonts w:ascii="仿宋_GB2312" w:hAnsi="仿宋_GB2312" w:cs="仿宋_GB2312" w:eastAsia="仿宋_GB2312"/>
                      <w:sz w:val="21"/>
                    </w:rPr>
                    <w:t>：</w:t>
                  </w:r>
                  <w:r>
                    <w:rPr>
                      <w:rFonts w:ascii="仿宋_GB2312" w:hAnsi="仿宋_GB2312" w:cs="仿宋_GB2312" w:eastAsia="仿宋_GB2312"/>
                      <w:sz w:val="21"/>
                    </w:rPr>
                    <w:t>≤1.9m/s2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10、耳旁噪声</w:t>
                  </w:r>
                  <w:r>
                    <w:rPr>
                      <w:rFonts w:ascii="仿宋_GB2312" w:hAnsi="仿宋_GB2312" w:cs="仿宋_GB2312" w:eastAsia="仿宋_GB2312"/>
                      <w:sz w:val="21"/>
                    </w:rPr>
                    <w:t>：</w:t>
                  </w:r>
                  <w:r>
                    <w:rPr>
                      <w:rFonts w:ascii="仿宋_GB2312" w:hAnsi="仿宋_GB2312" w:cs="仿宋_GB2312" w:eastAsia="仿宋_GB2312"/>
                      <w:sz w:val="21"/>
                    </w:rPr>
                    <w:t>≤104dB(A)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11、风速</w:t>
                  </w:r>
                  <w:r>
                    <w:rPr>
                      <w:rFonts w:ascii="仿宋_GB2312" w:hAnsi="仿宋_GB2312" w:cs="仿宋_GB2312" w:eastAsia="仿宋_GB2312"/>
                      <w:sz w:val="21"/>
                    </w:rPr>
                    <w:t>：</w:t>
                  </w:r>
                  <w:r>
                    <w:rPr>
                      <w:rFonts w:ascii="仿宋_GB2312" w:hAnsi="仿宋_GB2312" w:cs="仿宋_GB2312" w:eastAsia="仿宋_GB2312"/>
                      <w:sz w:val="21"/>
                    </w:rPr>
                    <w:t>≥107m/s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12、吹风筒</w:t>
                  </w:r>
                  <w:r>
                    <w:rPr>
                      <w:rFonts w:ascii="仿宋_GB2312" w:hAnsi="仿宋_GB2312" w:cs="仿宋_GB2312" w:eastAsia="仿宋_GB2312"/>
                      <w:sz w:val="21"/>
                    </w:rPr>
                    <w:t>：</w:t>
                  </w:r>
                  <w:r>
                    <w:rPr>
                      <w:rFonts w:ascii="仿宋_GB2312" w:hAnsi="仿宋_GB2312" w:cs="仿宋_GB2312" w:eastAsia="仿宋_GB2312"/>
                      <w:sz w:val="21"/>
                    </w:rPr>
                    <w:t>不锈钢材质风筒，风筒前端有圆滑卷边，增加强度且不伤手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13、背垫</w:t>
                  </w:r>
                  <w:r>
                    <w:rPr>
                      <w:rFonts w:ascii="仿宋_GB2312" w:hAnsi="仿宋_GB2312" w:cs="仿宋_GB2312" w:eastAsia="仿宋_GB2312"/>
                      <w:sz w:val="21"/>
                    </w:rPr>
                    <w:t>：</w:t>
                  </w:r>
                  <w:r>
                    <w:rPr>
                      <w:rFonts w:ascii="仿宋_GB2312" w:hAnsi="仿宋_GB2312" w:cs="仿宋_GB2312" w:eastAsia="仿宋_GB2312"/>
                      <w:sz w:val="21"/>
                    </w:rPr>
                    <w:t>高品质海绵内芯，舒适，透气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14、油箱容积</w:t>
                  </w:r>
                  <w:r>
                    <w:rPr>
                      <w:rFonts w:ascii="仿宋_GB2312" w:hAnsi="仿宋_GB2312" w:cs="仿宋_GB2312" w:eastAsia="仿宋_GB2312"/>
                      <w:sz w:val="21"/>
                    </w:rPr>
                    <w:t>：</w:t>
                  </w:r>
                  <w:r>
                    <w:rPr>
                      <w:rFonts w:ascii="仿宋_GB2312" w:hAnsi="仿宋_GB2312" w:cs="仿宋_GB2312" w:eastAsia="仿宋_GB2312"/>
                      <w:sz w:val="21"/>
                    </w:rPr>
                    <w:t>≥2L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15、机架震动</w:t>
                  </w:r>
                  <w:r>
                    <w:rPr>
                      <w:rFonts w:ascii="仿宋_GB2312" w:hAnsi="仿宋_GB2312" w:cs="仿宋_GB2312" w:eastAsia="仿宋_GB2312"/>
                      <w:sz w:val="21"/>
                    </w:rPr>
                    <w:t>：</w:t>
                  </w:r>
                  <w:r>
                    <w:rPr>
                      <w:rFonts w:ascii="仿宋_GB2312" w:hAnsi="仿宋_GB2312" w:cs="仿宋_GB2312" w:eastAsia="仿宋_GB2312"/>
                      <w:sz w:val="21"/>
                    </w:rPr>
                    <w:t>≤5m/s2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16、吹风管可伸缩，伸缩调节范围≥25cm，吹风管总长度≥140cm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17、整机背架与发动机之间5点弹簧浮点式减震结构</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18、产品外观塑料件表面光滑，无裂痕和缩孔等缺陷;冲压件完整，无裂痕和毛刺，铸件无缩孔、疏松和变形等缺陷</w:t>
                  </w:r>
                  <w:r>
                    <w:rPr>
                      <w:rFonts w:ascii="仿宋_GB2312" w:hAnsi="仿宋_GB2312" w:cs="仿宋_GB2312" w:eastAsia="仿宋_GB2312"/>
                      <w:sz w:val="21"/>
                    </w:rPr>
                    <w:t>：</w:t>
                  </w:r>
                  <w:r>
                    <w:rPr>
                      <w:rFonts w:ascii="仿宋_GB2312" w:hAnsi="仿宋_GB2312" w:cs="仿宋_GB2312" w:eastAsia="仿宋_GB2312"/>
                      <w:sz w:val="21"/>
                    </w:rPr>
                    <w:t>焊接件焊缝平整，无烧穿、裂痕和漏焊等缺陷。镀件镀层均匀，附着牢固，表面平整。</w:t>
                  </w:r>
                </w:p>
                <w:p>
                  <w:pPr>
                    <w:pStyle w:val="null3"/>
                    <w:jc w:val="both"/>
                  </w:pPr>
                  <w:r>
                    <w:rPr>
                      <w:rFonts w:ascii="仿宋_GB2312" w:hAnsi="仿宋_GB2312" w:cs="仿宋_GB2312" w:eastAsia="仿宋_GB2312"/>
                      <w:sz w:val="21"/>
                      <w:b/>
                    </w:rPr>
                    <w:t>（需提供国家认可的第三方机构出具</w:t>
                  </w:r>
                  <w:r>
                    <w:rPr>
                      <w:rFonts w:ascii="仿宋_GB2312" w:hAnsi="仿宋_GB2312" w:cs="仿宋_GB2312" w:eastAsia="仿宋_GB2312"/>
                      <w:sz w:val="20"/>
                      <w:b/>
                    </w:rPr>
                    <w:t>在有效期内</w:t>
                  </w:r>
                  <w:r>
                    <w:rPr>
                      <w:rFonts w:ascii="仿宋_GB2312" w:hAnsi="仿宋_GB2312" w:cs="仿宋_GB2312" w:eastAsia="仿宋_GB2312"/>
                      <w:sz w:val="20"/>
                      <w:b/>
                    </w:rPr>
                    <w:t>的</w:t>
                  </w:r>
                  <w:r>
                    <w:rPr>
                      <w:rFonts w:ascii="仿宋_GB2312" w:hAnsi="仿宋_GB2312" w:cs="仿宋_GB2312" w:eastAsia="仿宋_GB2312"/>
                      <w:sz w:val="21"/>
                      <w:b/>
                    </w:rPr>
                    <w:t>带有</w:t>
                  </w:r>
                  <w:r>
                    <w:rPr>
                      <w:rFonts w:ascii="仿宋_GB2312" w:hAnsi="仿宋_GB2312" w:cs="仿宋_GB2312" w:eastAsia="仿宋_GB2312"/>
                      <w:sz w:val="21"/>
                      <w:b/>
                    </w:rPr>
                    <w:t>CMA或CNAS标志的检验或检测报告并加盖投标人公章</w:t>
                  </w:r>
                  <w:r>
                    <w:rPr>
                      <w:rFonts w:ascii="仿宋_GB2312" w:hAnsi="仿宋_GB2312" w:cs="仿宋_GB2312" w:eastAsia="仿宋_GB2312"/>
                      <w:sz w:val="21"/>
                      <w:b/>
                    </w:rPr>
                    <w:t>，</w:t>
                  </w:r>
                  <w:r>
                    <w:rPr>
                      <w:rFonts w:ascii="仿宋_GB2312" w:hAnsi="仿宋_GB2312" w:cs="仿宋_GB2312" w:eastAsia="仿宋_GB2312"/>
                      <w:sz w:val="21"/>
                      <w:b/>
                    </w:rPr>
                    <w:t>其中标</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”部分需在检测报告中有所体现出来</w:t>
                  </w:r>
                  <w:r>
                    <w:rPr>
                      <w:rFonts w:ascii="仿宋_GB2312" w:hAnsi="仿宋_GB2312" w:cs="仿宋_GB2312" w:eastAsia="仿宋_GB2312"/>
                      <w:sz w:val="21"/>
                      <w:b/>
                    </w:rPr>
                    <w:t>）</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清火组合工具</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1、背包</w:t>
                  </w:r>
                  <w:r>
                    <w:rPr>
                      <w:rFonts w:ascii="仿宋_GB2312" w:hAnsi="仿宋_GB2312" w:cs="仿宋_GB2312" w:eastAsia="仿宋_GB2312"/>
                      <w:sz w:val="21"/>
                    </w:rPr>
                    <w:t>：</w:t>
                  </w:r>
                  <w:r>
                    <w:rPr>
                      <w:rFonts w:ascii="仿宋_GB2312" w:hAnsi="仿宋_GB2312" w:cs="仿宋_GB2312" w:eastAsia="仿宋_GB2312"/>
                      <w:sz w:val="21"/>
                    </w:rPr>
                    <w:t>颜色迷彩色，背带可调节大小，展开后可作为防潮垫使用；工具为嵌入式摆放；内层有硬板和珍珠棉</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2、耐热温度≥75℃；</w:t>
                  </w:r>
                </w:p>
                <w:p>
                  <w:pPr>
                    <w:pStyle w:val="null3"/>
                    <w:jc w:val="both"/>
                  </w:pPr>
                  <w:r>
                    <w:rPr>
                      <w:rFonts w:ascii="仿宋_GB2312" w:hAnsi="仿宋_GB2312" w:cs="仿宋_GB2312" w:eastAsia="仿宋_GB2312"/>
                      <w:sz w:val="21"/>
                    </w:rPr>
                    <w:t>3、承重≥100Kg；</w:t>
                  </w:r>
                </w:p>
                <w:p>
                  <w:pPr>
                    <w:pStyle w:val="null3"/>
                    <w:jc w:val="both"/>
                  </w:pPr>
                  <w:r>
                    <w:rPr>
                      <w:rFonts w:ascii="仿宋_GB2312" w:hAnsi="仿宋_GB2312" w:cs="仿宋_GB2312" w:eastAsia="仿宋_GB2312"/>
                      <w:sz w:val="21"/>
                    </w:rPr>
                    <w:t>4、展开长度≥80cm；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≤6Kg；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、组合工具清单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组合锹</w:t>
                  </w:r>
                  <w:r>
                    <w:rPr>
                      <w:rFonts w:ascii="仿宋_GB2312" w:hAnsi="仿宋_GB2312" w:cs="仿宋_GB2312" w:eastAsia="仿宋_GB2312"/>
                      <w:sz w:val="21"/>
                    </w:rPr>
                    <w:t>：</w:t>
                  </w:r>
                  <w:r>
                    <w:rPr>
                      <w:rFonts w:ascii="仿宋_GB2312" w:hAnsi="仿宋_GB2312" w:cs="仿宋_GB2312" w:eastAsia="仿宋_GB2312"/>
                      <w:sz w:val="21"/>
                    </w:rPr>
                    <w:t>锹板厚度</w:t>
                  </w:r>
                  <w:r>
                    <w:rPr>
                      <w:rFonts w:ascii="仿宋_GB2312" w:hAnsi="仿宋_GB2312" w:cs="仿宋_GB2312" w:eastAsia="仿宋_GB2312"/>
                      <w:sz w:val="21"/>
                    </w:rPr>
                    <w:t>≥1.8mm；锹面有效尺寸（长× 宽）</w:t>
                  </w:r>
                  <w:r>
                    <w:rPr>
                      <w:rFonts w:ascii="仿宋_GB2312" w:hAnsi="仿宋_GB2312" w:cs="仿宋_GB2312" w:eastAsia="仿宋_GB2312"/>
                      <w:sz w:val="21"/>
                    </w:rPr>
                    <w:t>：</w:t>
                  </w:r>
                  <w:r>
                    <w:rPr>
                      <w:rFonts w:ascii="仿宋_GB2312" w:hAnsi="仿宋_GB2312" w:cs="仿宋_GB2312" w:eastAsia="仿宋_GB2312"/>
                      <w:sz w:val="21"/>
                    </w:rPr>
                    <w:t>155×210mm。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组合耙</w:t>
                  </w:r>
                  <w:r>
                    <w:rPr>
                      <w:rFonts w:ascii="仿宋_GB2312" w:hAnsi="仿宋_GB2312" w:cs="仿宋_GB2312" w:eastAsia="仿宋_GB2312"/>
                      <w:sz w:val="21"/>
                    </w:rPr>
                    <w:t>：</w:t>
                  </w:r>
                  <w:r>
                    <w:rPr>
                      <w:rFonts w:ascii="仿宋_GB2312" w:hAnsi="仿宋_GB2312" w:cs="仿宋_GB2312" w:eastAsia="仿宋_GB2312"/>
                      <w:sz w:val="21"/>
                    </w:rPr>
                    <w:t>耙材质为</w:t>
                  </w:r>
                  <w:r>
                    <w:rPr>
                      <w:rFonts w:ascii="仿宋_GB2312" w:hAnsi="仿宋_GB2312" w:cs="仿宋_GB2312" w:eastAsia="仿宋_GB2312"/>
                      <w:sz w:val="21"/>
                    </w:rPr>
                    <w:t>65#锰钢。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打火拍</w:t>
                  </w:r>
                  <w:r>
                    <w:rPr>
                      <w:rFonts w:ascii="仿宋_GB2312" w:hAnsi="仿宋_GB2312" w:cs="仿宋_GB2312" w:eastAsia="仿宋_GB2312"/>
                      <w:sz w:val="21"/>
                    </w:rPr>
                    <w:t>：</w:t>
                  </w:r>
                  <w:r>
                    <w:rPr>
                      <w:rFonts w:ascii="仿宋_GB2312" w:hAnsi="仿宋_GB2312" w:cs="仿宋_GB2312" w:eastAsia="仿宋_GB2312"/>
                      <w:sz w:val="21"/>
                    </w:rPr>
                    <w:t>拍头长度</w:t>
                  </w:r>
                  <w:r>
                    <w:rPr>
                      <w:rFonts w:ascii="仿宋_GB2312" w:hAnsi="仿宋_GB2312" w:cs="仿宋_GB2312" w:eastAsia="仿宋_GB2312"/>
                      <w:sz w:val="21"/>
                    </w:rPr>
                    <w:t>≥535mm；拍头宽度≥175mm。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手锯</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65#锰钢；厚度≥1mm；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工具杆</w:t>
                  </w:r>
                  <w:r>
                    <w:rPr>
                      <w:rFonts w:ascii="仿宋_GB2312" w:hAnsi="仿宋_GB2312" w:cs="仿宋_GB2312" w:eastAsia="仿宋_GB2312"/>
                      <w:sz w:val="21"/>
                    </w:rPr>
                    <w:t>：</w:t>
                  </w:r>
                  <w:r>
                    <w:rPr>
                      <w:rFonts w:ascii="仿宋_GB2312" w:hAnsi="仿宋_GB2312" w:cs="仿宋_GB2312" w:eastAsia="仿宋_GB2312"/>
                      <w:sz w:val="21"/>
                    </w:rPr>
                    <w:t>组合杆结构可折叠。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斧头</w:t>
                  </w:r>
                  <w:r>
                    <w:rPr>
                      <w:rFonts w:ascii="仿宋_GB2312" w:hAnsi="仿宋_GB2312" w:cs="仿宋_GB2312" w:eastAsia="仿宋_GB2312"/>
                      <w:sz w:val="21"/>
                    </w:rPr>
                    <w:t>：</w:t>
                  </w:r>
                  <w:r>
                    <w:rPr>
                      <w:rFonts w:ascii="仿宋_GB2312" w:hAnsi="仿宋_GB2312" w:cs="仿宋_GB2312" w:eastAsia="仿宋_GB2312"/>
                      <w:sz w:val="21"/>
                    </w:rPr>
                    <w:t>斧头材质</w:t>
                  </w:r>
                  <w:r>
                    <w:rPr>
                      <w:rFonts w:ascii="仿宋_GB2312" w:hAnsi="仿宋_GB2312" w:cs="仿宋_GB2312" w:eastAsia="仿宋_GB2312"/>
                      <w:sz w:val="21"/>
                    </w:rPr>
                    <w:t>65#锰钢；斧头刃宽≥105mm；斧头硬度≥55HRC；斧头质量≥0.75kg。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砍刀</w:t>
                  </w:r>
                  <w:r>
                    <w:rPr>
                      <w:rFonts w:ascii="仿宋_GB2312" w:hAnsi="仿宋_GB2312" w:cs="仿宋_GB2312" w:eastAsia="仿宋_GB2312"/>
                      <w:sz w:val="21"/>
                    </w:rPr>
                    <w:t>：</w:t>
                  </w:r>
                  <w:r>
                    <w:rPr>
                      <w:rFonts w:ascii="仿宋_GB2312" w:hAnsi="仿宋_GB2312" w:cs="仿宋_GB2312" w:eastAsia="仿宋_GB2312"/>
                      <w:sz w:val="21"/>
                    </w:rPr>
                    <w:t>刀总长度</w:t>
                  </w:r>
                  <w:r>
                    <w:rPr>
                      <w:rFonts w:ascii="仿宋_GB2312" w:hAnsi="仿宋_GB2312" w:cs="仿宋_GB2312" w:eastAsia="仿宋_GB2312"/>
                      <w:sz w:val="21"/>
                    </w:rPr>
                    <w:t>≥345mm；砍刀硬度≥50HRC</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高压细水雾灭火机</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、背负式脉冲气压喷雾水枪由碳纤维气瓶、水箱、气雾喷射器、气管、水管、背托等组成。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、背负式细水雾灭火枪灭火以水为灭火剂，必要时也可加入灭火添加剂，可扑灭</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类的初期火灾。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、喷射方式：直流或喷雾；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、直流喷射距离：≥</w:t>
                  </w:r>
                  <w:r>
                    <w:rPr>
                      <w:rFonts w:ascii="仿宋_GB2312" w:hAnsi="仿宋_GB2312" w:cs="仿宋_GB2312" w:eastAsia="仿宋_GB2312"/>
                      <w:sz w:val="21"/>
                    </w:rPr>
                    <w:t>12M</w:t>
                  </w:r>
                  <w:r>
                    <w:rPr>
                      <w:rFonts w:ascii="仿宋_GB2312" w:hAnsi="仿宋_GB2312" w:cs="仿宋_GB2312" w:eastAsia="仿宋_GB2312"/>
                      <w:sz w:val="21"/>
                    </w:rPr>
                    <w:t>，喷雾喷射距离：≥</w:t>
                  </w:r>
                  <w:r>
                    <w:rPr>
                      <w:rFonts w:ascii="仿宋_GB2312" w:hAnsi="仿宋_GB2312" w:cs="仿宋_GB2312" w:eastAsia="仿宋_GB2312"/>
                      <w:sz w:val="21"/>
                    </w:rPr>
                    <w:t>9M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、灭火介质：水或水与添加剂的混合溶液； </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、水桶容积：</w:t>
                  </w:r>
                  <w:r>
                    <w:rPr>
                      <w:rFonts w:ascii="仿宋_GB2312" w:hAnsi="仿宋_GB2312" w:cs="仿宋_GB2312" w:eastAsia="仿宋_GB2312"/>
                      <w:sz w:val="21"/>
                    </w:rPr>
                    <w:t>≥</w:t>
                  </w:r>
                  <w:r>
                    <w:rPr>
                      <w:rFonts w:ascii="仿宋_GB2312" w:hAnsi="仿宋_GB2312" w:cs="仿宋_GB2312" w:eastAsia="仿宋_GB2312"/>
                      <w:sz w:val="21"/>
                    </w:rPr>
                    <w:t>12L</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、喷射速率：</w:t>
                  </w:r>
                  <w:r>
                    <w:rPr>
                      <w:rFonts w:ascii="仿宋_GB2312" w:hAnsi="仿宋_GB2312" w:cs="仿宋_GB2312" w:eastAsia="仿宋_GB2312"/>
                      <w:sz w:val="21"/>
                    </w:rPr>
                    <w:t>≥</w:t>
                  </w:r>
                  <w:r>
                    <w:rPr>
                      <w:rFonts w:ascii="仿宋_GB2312" w:hAnsi="仿宋_GB2312" w:cs="仿宋_GB2312" w:eastAsia="仿宋_GB2312"/>
                      <w:sz w:val="21"/>
                    </w:rPr>
                    <w:t>0.5L/s</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、工作压力：</w:t>
                  </w:r>
                  <w:r>
                    <w:rPr>
                      <w:rFonts w:ascii="仿宋_GB2312" w:hAnsi="仿宋_GB2312" w:cs="仿宋_GB2312" w:eastAsia="仿宋_GB2312"/>
                      <w:sz w:val="21"/>
                    </w:rPr>
                    <w:t>≥</w:t>
                  </w:r>
                  <w:r>
                    <w:rPr>
                      <w:rFonts w:ascii="仿宋_GB2312" w:hAnsi="仿宋_GB2312" w:cs="仿宋_GB2312" w:eastAsia="仿宋_GB2312"/>
                      <w:sz w:val="21"/>
                    </w:rPr>
                    <w:t>0.8MPa</w:t>
                  </w:r>
                  <w:r>
                    <w:rPr>
                      <w:rFonts w:ascii="仿宋_GB2312" w:hAnsi="仿宋_GB2312" w:cs="仿宋_GB2312" w:eastAsia="仿宋_GB2312"/>
                      <w:sz w:val="21"/>
                    </w:rPr>
                    <w:t>；　　　　　　　　　　　　　　　　　　　　</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、储气瓶压力：</w:t>
                  </w:r>
                  <w:r>
                    <w:rPr>
                      <w:rFonts w:ascii="仿宋_GB2312" w:hAnsi="仿宋_GB2312" w:cs="仿宋_GB2312" w:eastAsia="仿宋_GB2312"/>
                      <w:sz w:val="21"/>
                    </w:rPr>
                    <w:t>≥</w:t>
                  </w:r>
                  <w:r>
                    <w:rPr>
                      <w:rFonts w:ascii="仿宋_GB2312" w:hAnsi="仿宋_GB2312" w:cs="仿宋_GB2312" w:eastAsia="仿宋_GB2312"/>
                      <w:sz w:val="21"/>
                    </w:rPr>
                    <w:t>30MPa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、气瓶容积：</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、整套装备净重：</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公斤；</w:t>
                  </w:r>
                </w:p>
                <w:p>
                  <w:pPr>
                    <w:pStyle w:val="null3"/>
                    <w:spacing w:after="120"/>
                    <w:jc w:val="both"/>
                  </w:pPr>
                  <w:r>
                    <w:rPr>
                      <w:rFonts w:ascii="仿宋_GB2312" w:hAnsi="仿宋_GB2312" w:cs="仿宋_GB2312" w:eastAsia="仿宋_GB2312"/>
                      <w:sz w:val="21"/>
                      <w:b/>
                    </w:rPr>
                    <w:t>（需提供国家认可的第三方机构出具</w:t>
                  </w:r>
                  <w:r>
                    <w:rPr>
                      <w:rFonts w:ascii="仿宋_GB2312" w:hAnsi="仿宋_GB2312" w:cs="仿宋_GB2312" w:eastAsia="仿宋_GB2312"/>
                      <w:sz w:val="20"/>
                      <w:b/>
                    </w:rPr>
                    <w:t>在有效期内</w:t>
                  </w:r>
                  <w:r>
                    <w:rPr>
                      <w:rFonts w:ascii="仿宋_GB2312" w:hAnsi="仿宋_GB2312" w:cs="仿宋_GB2312" w:eastAsia="仿宋_GB2312"/>
                      <w:sz w:val="20"/>
                      <w:b/>
                    </w:rPr>
                    <w:t>的</w:t>
                  </w:r>
                  <w:r>
                    <w:rPr>
                      <w:rFonts w:ascii="仿宋_GB2312" w:hAnsi="仿宋_GB2312" w:cs="仿宋_GB2312" w:eastAsia="仿宋_GB2312"/>
                      <w:sz w:val="21"/>
                      <w:b/>
                    </w:rPr>
                    <w:t>带有</w:t>
                  </w:r>
                  <w:r>
                    <w:rPr>
                      <w:rFonts w:ascii="仿宋_GB2312" w:hAnsi="仿宋_GB2312" w:cs="仿宋_GB2312" w:eastAsia="仿宋_GB2312"/>
                      <w:sz w:val="21"/>
                      <w:b/>
                    </w:rPr>
                    <w:t>CMA</w:t>
                  </w:r>
                  <w:r>
                    <w:rPr>
                      <w:rFonts w:ascii="仿宋_GB2312" w:hAnsi="仿宋_GB2312" w:cs="仿宋_GB2312" w:eastAsia="仿宋_GB2312"/>
                      <w:sz w:val="21"/>
                      <w:b/>
                    </w:rPr>
                    <w:t>或</w:t>
                  </w:r>
                  <w:r>
                    <w:rPr>
                      <w:rFonts w:ascii="仿宋_GB2312" w:hAnsi="仿宋_GB2312" w:cs="仿宋_GB2312" w:eastAsia="仿宋_GB2312"/>
                      <w:sz w:val="21"/>
                      <w:b/>
                    </w:rPr>
                    <w:t>CNAS</w:t>
                  </w:r>
                  <w:r>
                    <w:rPr>
                      <w:rFonts w:ascii="仿宋_GB2312" w:hAnsi="仿宋_GB2312" w:cs="仿宋_GB2312" w:eastAsia="仿宋_GB2312"/>
                      <w:sz w:val="21"/>
                      <w:b/>
                    </w:rPr>
                    <w:t>标志的检验或检测报告并加盖投标人公章）</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便携高压水泵</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b/>
                    </w:rPr>
                    <w:t>注：该产品为本项目核心产品</w:t>
                  </w:r>
                </w:p>
                <w:p>
                  <w:pPr>
                    <w:pStyle w:val="null3"/>
                    <w:jc w:val="both"/>
                  </w:pPr>
                  <w:r>
                    <w:rPr>
                      <w:rFonts w:ascii="仿宋_GB2312" w:hAnsi="仿宋_GB2312" w:cs="仿宋_GB2312" w:eastAsia="仿宋_GB2312"/>
                      <w:sz w:val="21"/>
                    </w:rPr>
                    <w:t>1、发动机： 四冲程单缸风冷发动机；</w:t>
                  </w:r>
                </w:p>
                <w:p>
                  <w:pPr>
                    <w:pStyle w:val="null3"/>
                    <w:jc w:val="both"/>
                  </w:pPr>
                  <w:r>
                    <w:rPr>
                      <w:rFonts w:ascii="仿宋_GB2312" w:hAnsi="仿宋_GB2312" w:cs="仿宋_GB2312" w:eastAsia="仿宋_GB2312"/>
                      <w:sz w:val="21"/>
                    </w:rPr>
                    <w:t>2、功率：≤4.8kw；</w:t>
                  </w:r>
                </w:p>
                <w:p>
                  <w:pPr>
                    <w:pStyle w:val="null3"/>
                    <w:jc w:val="both"/>
                  </w:pPr>
                  <w:r>
                    <w:rPr>
                      <w:rFonts w:ascii="仿宋_GB2312" w:hAnsi="仿宋_GB2312" w:cs="仿宋_GB2312" w:eastAsia="仿宋_GB2312"/>
                      <w:sz w:val="21"/>
                    </w:rPr>
                    <w:t>3、水泵结构：三级离心式消防水泵；</w:t>
                  </w:r>
                </w:p>
                <w:p>
                  <w:pPr>
                    <w:pStyle w:val="null3"/>
                    <w:jc w:val="both"/>
                  </w:pPr>
                  <w:r>
                    <w:rPr>
                      <w:rFonts w:ascii="仿宋_GB2312" w:hAnsi="仿宋_GB2312" w:cs="仿宋_GB2312" w:eastAsia="仿宋_GB2312"/>
                      <w:sz w:val="21"/>
                    </w:rPr>
                    <w:t>4、变速方式：齿轮免维护变速；</w:t>
                  </w:r>
                </w:p>
                <w:p>
                  <w:pPr>
                    <w:pStyle w:val="null3"/>
                    <w:jc w:val="both"/>
                  </w:pPr>
                  <w:r>
                    <w:rPr>
                      <w:rFonts w:ascii="仿宋_GB2312" w:hAnsi="仿宋_GB2312" w:cs="仿宋_GB2312" w:eastAsia="仿宋_GB2312"/>
                      <w:sz w:val="21"/>
                    </w:rPr>
                    <w:t>5、最大压力：≥1.67MPa；</w:t>
                  </w:r>
                </w:p>
                <w:p>
                  <w:pPr>
                    <w:pStyle w:val="null3"/>
                    <w:jc w:val="both"/>
                  </w:pPr>
                  <w:r>
                    <w:rPr>
                      <w:rFonts w:ascii="仿宋_GB2312" w:hAnsi="仿宋_GB2312" w:cs="仿宋_GB2312" w:eastAsia="仿宋_GB2312"/>
                      <w:sz w:val="21"/>
                    </w:rPr>
                    <w:t>6、最大扬程：≥167m；</w:t>
                  </w:r>
                </w:p>
                <w:p>
                  <w:pPr>
                    <w:pStyle w:val="null3"/>
                    <w:jc w:val="both"/>
                  </w:pPr>
                  <w:r>
                    <w:rPr>
                      <w:rFonts w:ascii="仿宋_GB2312" w:hAnsi="仿宋_GB2312" w:cs="仿宋_GB2312" w:eastAsia="仿宋_GB2312"/>
                      <w:sz w:val="21"/>
                    </w:rPr>
                    <w:t>7、最大流量：≥6.65L/s；</w:t>
                  </w:r>
                </w:p>
                <w:p>
                  <w:pPr>
                    <w:pStyle w:val="null3"/>
                    <w:jc w:val="both"/>
                  </w:pPr>
                  <w:r>
                    <w:rPr>
                      <w:rFonts w:ascii="仿宋_GB2312" w:hAnsi="仿宋_GB2312" w:cs="仿宋_GB2312" w:eastAsia="仿宋_GB2312"/>
                      <w:sz w:val="21"/>
                    </w:rPr>
                    <w:t>8、工况： 压力 0.6MPa 时，流量＞3.55L/s；压力 1.0MPa 时，流量＞2.0L/s；</w:t>
                  </w:r>
                </w:p>
                <w:p>
                  <w:pPr>
                    <w:pStyle w:val="null3"/>
                    <w:jc w:val="both"/>
                  </w:pPr>
                  <w:r>
                    <w:rPr>
                      <w:rFonts w:ascii="仿宋_GB2312" w:hAnsi="仿宋_GB2312" w:cs="仿宋_GB2312" w:eastAsia="仿宋_GB2312"/>
                      <w:sz w:val="21"/>
                    </w:rPr>
                    <w:t>9、最大射程：≥30m，配备森林消防三头一体直流水枪，材质是铝镁合金  阳极氧化，接口为 40mm，出水口直径分别为 7mm、8mm、9mm，净重&lt;lkg；</w:t>
                  </w:r>
                </w:p>
                <w:p>
                  <w:pPr>
                    <w:pStyle w:val="null3"/>
                    <w:jc w:val="both"/>
                  </w:pPr>
                  <w:r>
                    <w:rPr>
                      <w:rFonts w:ascii="仿宋_GB2312" w:hAnsi="仿宋_GB2312" w:cs="仿宋_GB2312" w:eastAsia="仿宋_GB2312"/>
                      <w:sz w:val="21"/>
                    </w:rPr>
                    <w:t>10、吸水深度：≥7m；</w:t>
                  </w:r>
                </w:p>
                <w:p>
                  <w:pPr>
                    <w:pStyle w:val="null3"/>
                    <w:jc w:val="both"/>
                  </w:pPr>
                  <w:r>
                    <w:rPr>
                      <w:rFonts w:ascii="仿宋_GB2312" w:hAnsi="仿宋_GB2312" w:cs="仿宋_GB2312" w:eastAsia="仿宋_GB2312"/>
                      <w:sz w:val="21"/>
                    </w:rPr>
                    <w:t>11、综合油耗：≤3L/h（工况 2 状态）；</w:t>
                  </w:r>
                </w:p>
                <w:p>
                  <w:pPr>
                    <w:pStyle w:val="null3"/>
                    <w:jc w:val="both"/>
                  </w:pPr>
                  <w:r>
                    <w:rPr>
                      <w:rFonts w:ascii="仿宋_GB2312" w:hAnsi="仿宋_GB2312" w:cs="仿宋_GB2312" w:eastAsia="仿宋_GB2312"/>
                      <w:sz w:val="21"/>
                    </w:rPr>
                    <w:t>12、启动方式：手拉启动或电启动；</w:t>
                  </w:r>
                </w:p>
                <w:p>
                  <w:pPr>
                    <w:pStyle w:val="null3"/>
                    <w:jc w:val="both"/>
                  </w:pPr>
                  <w:r>
                    <w:rPr>
                      <w:rFonts w:ascii="仿宋_GB2312" w:hAnsi="仿宋_GB2312" w:cs="仿宋_GB2312" w:eastAsia="仿宋_GB2312"/>
                      <w:sz w:val="21"/>
                    </w:rPr>
                    <w:t>13、启动性能：≤5s；</w:t>
                  </w:r>
                </w:p>
                <w:p>
                  <w:pPr>
                    <w:pStyle w:val="null3"/>
                    <w:jc w:val="both"/>
                  </w:pPr>
                  <w:r>
                    <w:rPr>
                      <w:rFonts w:ascii="仿宋_GB2312" w:hAnsi="仿宋_GB2312" w:cs="仿宋_GB2312" w:eastAsia="仿宋_GB2312"/>
                      <w:sz w:val="21"/>
                    </w:rPr>
                    <w:t>14、保护功能：发动机具备超速保护，自动复位功能；</w:t>
                  </w:r>
                </w:p>
                <w:p>
                  <w:pPr>
                    <w:pStyle w:val="null3"/>
                    <w:jc w:val="both"/>
                  </w:pPr>
                  <w:r>
                    <w:rPr>
                      <w:rFonts w:ascii="仿宋_GB2312" w:hAnsi="仿宋_GB2312" w:cs="仿宋_GB2312" w:eastAsia="仿宋_GB2312"/>
                      <w:sz w:val="21"/>
                    </w:rPr>
                    <w:t>15、运转关闭性能：水泵在出水口关闭的情况下， 能高速运转 5 分钟以上；</w:t>
                  </w:r>
                </w:p>
                <w:p>
                  <w:pPr>
                    <w:pStyle w:val="null3"/>
                    <w:jc w:val="both"/>
                  </w:pPr>
                  <w:r>
                    <w:rPr>
                      <w:rFonts w:ascii="仿宋_GB2312" w:hAnsi="仿宋_GB2312" w:cs="仿宋_GB2312" w:eastAsia="仿宋_GB2312"/>
                      <w:sz w:val="21"/>
                    </w:rPr>
                    <w:t>16、净重：≤22kg；</w:t>
                  </w:r>
                </w:p>
                <w:p>
                  <w:pPr>
                    <w:pStyle w:val="null3"/>
                    <w:jc w:val="both"/>
                  </w:pPr>
                  <w:r>
                    <w:rPr>
                      <w:rFonts w:ascii="仿宋_GB2312" w:hAnsi="仿宋_GB2312" w:cs="仿宋_GB2312" w:eastAsia="仿宋_GB2312"/>
                      <w:sz w:val="21"/>
                    </w:rPr>
                    <w:t>17、引水时间：≤8s；</w:t>
                  </w:r>
                </w:p>
                <w:p>
                  <w:pPr>
                    <w:pStyle w:val="null3"/>
                    <w:jc w:val="both"/>
                  </w:pPr>
                  <w:r>
                    <w:rPr>
                      <w:rFonts w:ascii="仿宋_GB2312" w:hAnsi="仿宋_GB2312" w:cs="仿宋_GB2312" w:eastAsia="仿宋_GB2312"/>
                      <w:sz w:val="21"/>
                    </w:rPr>
                    <w:t>18、油箱：配备内置油箱≥4.5L；</w:t>
                  </w:r>
                </w:p>
                <w:p>
                  <w:pPr>
                    <w:pStyle w:val="null3"/>
                    <w:jc w:val="both"/>
                  </w:pPr>
                  <w:r>
                    <w:rPr>
                      <w:rFonts w:ascii="仿宋_GB2312" w:hAnsi="仿宋_GB2312" w:cs="仿宋_GB2312" w:eastAsia="仿宋_GB2312"/>
                      <w:sz w:val="21"/>
                    </w:rPr>
                    <w:t>19、倾斜测试：泵组在横向、纵向倾斜 15°的条件下，可以正常使用；</w:t>
                  </w:r>
                </w:p>
                <w:p>
                  <w:pPr>
                    <w:pStyle w:val="null3"/>
                    <w:jc w:val="both"/>
                  </w:pPr>
                  <w:r>
                    <w:rPr>
                      <w:rFonts w:ascii="仿宋_GB2312" w:hAnsi="仿宋_GB2312" w:cs="仿宋_GB2312" w:eastAsia="仿宋_GB2312"/>
                      <w:sz w:val="21"/>
                    </w:rPr>
                    <w:t>20、出水尺寸：40mm 标准接口；</w:t>
                  </w:r>
                </w:p>
                <w:p>
                  <w:pPr>
                    <w:pStyle w:val="null3"/>
                    <w:jc w:val="both"/>
                  </w:pPr>
                  <w:r>
                    <w:rPr>
                      <w:rFonts w:ascii="仿宋_GB2312" w:hAnsi="仿宋_GB2312" w:cs="仿宋_GB2312" w:eastAsia="仿宋_GB2312"/>
                      <w:sz w:val="21"/>
                    </w:rPr>
                    <w:t>21、进水尺寸：50mm 标准接口；</w:t>
                  </w:r>
                </w:p>
                <w:p>
                  <w:pPr>
                    <w:pStyle w:val="null3"/>
                    <w:jc w:val="both"/>
                  </w:pPr>
                  <w:r>
                    <w:rPr>
                      <w:rFonts w:ascii="仿宋_GB2312" w:hAnsi="仿宋_GB2312" w:cs="仿宋_GB2312" w:eastAsia="仿宋_GB2312"/>
                      <w:sz w:val="21"/>
                    </w:rPr>
                    <w:t>22、引水形式：配备防漏气不锈钢手泵引水；</w:t>
                  </w:r>
                </w:p>
                <w:p>
                  <w:pPr>
                    <w:pStyle w:val="null3"/>
                    <w:jc w:val="both"/>
                  </w:pPr>
                  <w:r>
                    <w:rPr>
                      <w:rFonts w:ascii="仿宋_GB2312" w:hAnsi="仿宋_GB2312" w:cs="仿宋_GB2312" w:eastAsia="仿宋_GB2312"/>
                      <w:sz w:val="21"/>
                    </w:rPr>
                    <w:t>23、泵组可以实现串联、并联、串并联等架设（需提供国家认可的第三方机构出具在有效期内的带有CMA或CNAS标志的检验或检测报告并加盖投标人公章）</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油锯</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1、气缸:60加深缸；</w:t>
                  </w:r>
                </w:p>
                <w:p>
                  <w:pPr>
                    <w:pStyle w:val="null3"/>
                    <w:jc w:val="both"/>
                  </w:pPr>
                  <w:r>
                    <w:rPr>
                      <w:rFonts w:ascii="仿宋_GB2312" w:hAnsi="仿宋_GB2312" w:cs="仿宋_GB2312" w:eastAsia="仿宋_GB2312"/>
                      <w:sz w:val="21"/>
                    </w:rPr>
                    <w:t>2、产品功率:3.0KW；</w:t>
                  </w:r>
                </w:p>
                <w:p>
                  <w:pPr>
                    <w:pStyle w:val="null3"/>
                    <w:jc w:val="both"/>
                  </w:pPr>
                  <w:r>
                    <w:rPr>
                      <w:rFonts w:ascii="仿宋_GB2312" w:hAnsi="仿宋_GB2312" w:cs="仿宋_GB2312" w:eastAsia="仿宋_GB2312"/>
                      <w:sz w:val="21"/>
                    </w:rPr>
                    <w:t>3、转 速:13000R/MIN；</w:t>
                  </w:r>
                </w:p>
                <w:p>
                  <w:pPr>
                    <w:pStyle w:val="null3"/>
                    <w:jc w:val="both"/>
                  </w:pPr>
                  <w:r>
                    <w:rPr>
                      <w:rFonts w:ascii="仿宋_GB2312" w:hAnsi="仿宋_GB2312" w:cs="仿宋_GB2312" w:eastAsia="仿宋_GB2312"/>
                      <w:sz w:val="21"/>
                    </w:rPr>
                    <w:t>4、排量:</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CC；</w:t>
                  </w:r>
                </w:p>
                <w:p>
                  <w:pPr>
                    <w:pStyle w:val="null3"/>
                    <w:jc w:val="both"/>
                  </w:pPr>
                  <w:r>
                    <w:rPr>
                      <w:rFonts w:ascii="仿宋_GB2312" w:hAnsi="仿宋_GB2312" w:cs="仿宋_GB2312" w:eastAsia="仿宋_GB2312"/>
                      <w:sz w:val="21"/>
                    </w:rPr>
                    <w:t>5、导板尺寸:16寸；</w:t>
                  </w:r>
                </w:p>
                <w:p>
                  <w:pPr>
                    <w:pStyle w:val="null3"/>
                    <w:jc w:val="both"/>
                  </w:pPr>
                  <w:r>
                    <w:rPr>
                      <w:rFonts w:ascii="仿宋_GB2312" w:hAnsi="仿宋_GB2312" w:cs="仿宋_GB2312" w:eastAsia="仿宋_GB2312"/>
                      <w:sz w:val="21"/>
                    </w:rPr>
                    <w:t>6、混合油比例: 50:1</w:t>
                  </w:r>
                  <w:r>
                    <w:rPr>
                      <w:rFonts w:ascii="仿宋_GB2312" w:hAnsi="仿宋_GB2312" w:cs="仿宋_GB2312" w:eastAsia="仿宋_GB2312"/>
                      <w:sz w:val="21"/>
                    </w:rPr>
                    <w:t>。</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bl>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防火宣传喇叭</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1、电池容量：</w:t>
                  </w:r>
                  <w:r>
                    <w:rPr>
                      <w:rFonts w:ascii="仿宋_GB2312" w:hAnsi="仿宋_GB2312" w:cs="仿宋_GB2312" w:eastAsia="仿宋_GB2312"/>
                      <w:sz w:val="21"/>
                    </w:rPr>
                    <w:t>≥2200毫安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播放录音</w:t>
                  </w:r>
                  <w:r>
                    <w:rPr>
                      <w:rFonts w:ascii="仿宋_GB2312" w:hAnsi="仿宋_GB2312" w:cs="仿宋_GB2312" w:eastAsia="仿宋_GB2312"/>
                      <w:sz w:val="21"/>
                    </w:rPr>
                    <w:t>时间：</w:t>
                  </w:r>
                  <w:r>
                    <w:rPr>
                      <w:rFonts w:ascii="仿宋_GB2312" w:hAnsi="仿宋_GB2312" w:cs="仿宋_GB2312" w:eastAsia="仿宋_GB2312"/>
                      <w:sz w:val="21"/>
                    </w:rPr>
                    <w:t>15-18小时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3、额定功率：</w:t>
                  </w:r>
                  <w:r>
                    <w:rPr>
                      <w:rFonts w:ascii="仿宋_GB2312" w:hAnsi="仿宋_GB2312" w:cs="仿宋_GB2312" w:eastAsia="仿宋_GB2312"/>
                      <w:sz w:val="21"/>
                    </w:rPr>
                    <w:t>≥80</w:t>
                  </w:r>
                  <w:r>
                    <w:rPr>
                      <w:rFonts w:ascii="仿宋_GB2312" w:hAnsi="仿宋_GB2312" w:cs="仿宋_GB2312" w:eastAsia="仿宋_GB2312"/>
                      <w:sz w:val="21"/>
                    </w:rPr>
                    <w:t>W；</w:t>
                  </w:r>
                </w:p>
                <w:p>
                  <w:pPr>
                    <w:pStyle w:val="null3"/>
                    <w:jc w:val="both"/>
                  </w:pPr>
                  <w:r>
                    <w:rPr>
                      <w:rFonts w:ascii="仿宋_GB2312" w:hAnsi="仿宋_GB2312" w:cs="仿宋_GB2312" w:eastAsia="仿宋_GB2312"/>
                      <w:sz w:val="21"/>
                    </w:rPr>
                    <w:t>4、支持</w:t>
                  </w:r>
                  <w:r>
                    <w:rPr>
                      <w:rFonts w:ascii="仿宋_GB2312" w:hAnsi="仿宋_GB2312" w:cs="仿宋_GB2312" w:eastAsia="仿宋_GB2312"/>
                      <w:sz w:val="21"/>
                    </w:rPr>
                    <w:t>播放</w:t>
                  </w:r>
                  <w:r>
                    <w:rPr>
                      <w:rFonts w:ascii="仿宋_GB2312" w:hAnsi="仿宋_GB2312" w:cs="仿宋_GB2312" w:eastAsia="仿宋_GB2312"/>
                      <w:sz w:val="21"/>
                    </w:rPr>
                    <w:t>U盘MP3，</w:t>
                  </w:r>
                  <w:r>
                    <w:rPr>
                      <w:rFonts w:ascii="仿宋_GB2312" w:hAnsi="仿宋_GB2312" w:cs="仿宋_GB2312" w:eastAsia="仿宋_GB2312"/>
                      <w:sz w:val="21"/>
                    </w:rPr>
                    <w:t>持续</w:t>
                  </w:r>
                  <w:r>
                    <w:rPr>
                      <w:rFonts w:ascii="仿宋_GB2312" w:hAnsi="仿宋_GB2312" w:cs="仿宋_GB2312" w:eastAsia="仿宋_GB2312"/>
                      <w:sz w:val="21"/>
                    </w:rPr>
                    <w:t>7小时</w:t>
                  </w:r>
                  <w:r>
                    <w:rPr>
                      <w:rFonts w:ascii="仿宋_GB2312" w:hAnsi="仿宋_GB2312" w:cs="仿宋_GB2312" w:eastAsia="仿宋_GB2312"/>
                      <w:sz w:val="21"/>
                    </w:rPr>
                    <w:t>工作。</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bl>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自动语音播</w:t>
                  </w:r>
                  <w:r>
                    <w:rPr>
                      <w:rFonts w:ascii="仿宋_GB2312" w:hAnsi="仿宋_GB2312" w:cs="仿宋_GB2312" w:eastAsia="仿宋_GB2312"/>
                      <w:sz w:val="24"/>
                      <w:b/>
                    </w:rPr>
                    <w:t>报</w:t>
                  </w:r>
                  <w:r>
                    <w:rPr>
                      <w:rFonts w:ascii="仿宋_GB2312" w:hAnsi="仿宋_GB2312" w:cs="仿宋_GB2312" w:eastAsia="仿宋_GB2312"/>
                      <w:sz w:val="24"/>
                      <w:b/>
                    </w:rPr>
                    <w:t>器</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1、功率≥20W；</w:t>
                  </w:r>
                </w:p>
                <w:p>
                  <w:pPr>
                    <w:pStyle w:val="null3"/>
                    <w:jc w:val="both"/>
                  </w:pPr>
                  <w:r>
                    <w:rPr>
                      <w:rFonts w:ascii="仿宋_GB2312" w:hAnsi="仿宋_GB2312" w:cs="仿宋_GB2312" w:eastAsia="仿宋_GB2312"/>
                      <w:sz w:val="21"/>
                    </w:rPr>
                    <w:t>2、喇叭分贝≤120DB；</w:t>
                  </w:r>
                </w:p>
                <w:p>
                  <w:pPr>
                    <w:pStyle w:val="null3"/>
                    <w:jc w:val="both"/>
                  </w:pPr>
                  <w:r>
                    <w:rPr>
                      <w:rFonts w:ascii="仿宋_GB2312" w:hAnsi="仿宋_GB2312" w:cs="仿宋_GB2312" w:eastAsia="仿宋_GB2312"/>
                      <w:sz w:val="21"/>
                    </w:rPr>
                    <w:t>3、可选电压DC12V/24V ；</w:t>
                  </w:r>
                </w:p>
                <w:p>
                  <w:pPr>
                    <w:pStyle w:val="null3"/>
                    <w:jc w:val="both"/>
                  </w:pPr>
                  <w:r>
                    <w:rPr>
                      <w:rFonts w:ascii="仿宋_GB2312" w:hAnsi="仿宋_GB2312" w:cs="仿宋_GB2312" w:eastAsia="仿宋_GB2312"/>
                      <w:sz w:val="21"/>
                    </w:rPr>
                    <w:t>4、AC220V太阳能供电；</w:t>
                  </w:r>
                </w:p>
                <w:p>
                  <w:pPr>
                    <w:pStyle w:val="null3"/>
                    <w:jc w:val="both"/>
                  </w:pPr>
                  <w:r>
                    <w:rPr>
                      <w:rFonts w:ascii="仿宋_GB2312" w:hAnsi="仿宋_GB2312" w:cs="仿宋_GB2312" w:eastAsia="仿宋_GB2312"/>
                      <w:sz w:val="21"/>
                    </w:rPr>
                    <w:t>5、光源红蓝爆闪灯；</w:t>
                  </w:r>
                </w:p>
                <w:p>
                  <w:pPr>
                    <w:pStyle w:val="null3"/>
                    <w:jc w:val="both"/>
                  </w:pPr>
                  <w:r>
                    <w:rPr>
                      <w:rFonts w:ascii="仿宋_GB2312" w:hAnsi="仿宋_GB2312" w:cs="仿宋_GB2312" w:eastAsia="仿宋_GB2312"/>
                      <w:sz w:val="21"/>
                    </w:rPr>
                    <w:t>6、安装方式立杆/墙壁安装；</w:t>
                  </w:r>
                </w:p>
                <w:p>
                  <w:pPr>
                    <w:pStyle w:val="null3"/>
                    <w:jc w:val="both"/>
                  </w:pPr>
                  <w:r>
                    <w:rPr>
                      <w:rFonts w:ascii="仿宋_GB2312" w:hAnsi="仿宋_GB2312" w:cs="仿宋_GB2312" w:eastAsia="仿宋_GB2312"/>
                      <w:sz w:val="21"/>
                    </w:rPr>
                    <w:t>7、工作方式红外感应、微波感应；</w:t>
                  </w:r>
                </w:p>
                <w:p>
                  <w:pPr>
                    <w:pStyle w:val="null3"/>
                    <w:jc w:val="both"/>
                  </w:pPr>
                  <w:r>
                    <w:rPr>
                      <w:rFonts w:ascii="仿宋_GB2312" w:hAnsi="仿宋_GB2312" w:cs="仿宋_GB2312" w:eastAsia="仿宋_GB2312"/>
                      <w:sz w:val="21"/>
                    </w:rPr>
                    <w:t>8、防护等级高等级防护；</w:t>
                  </w:r>
                </w:p>
                <w:p>
                  <w:pPr>
                    <w:pStyle w:val="null3"/>
                    <w:jc w:val="both"/>
                  </w:pPr>
                  <w:r>
                    <w:rPr>
                      <w:rFonts w:ascii="仿宋_GB2312" w:hAnsi="仿宋_GB2312" w:cs="仿宋_GB2312" w:eastAsia="仿宋_GB2312"/>
                      <w:sz w:val="21"/>
                    </w:rPr>
                    <w:t>9、工作湿度10%-90%；</w:t>
                  </w:r>
                </w:p>
                <w:p>
                  <w:pPr>
                    <w:pStyle w:val="null3"/>
                    <w:jc w:val="both"/>
                  </w:pPr>
                  <w:r>
                    <w:rPr>
                      <w:rFonts w:ascii="仿宋_GB2312" w:hAnsi="仿宋_GB2312" w:cs="仿宋_GB2312" w:eastAsia="仿宋_GB2312"/>
                      <w:sz w:val="21"/>
                    </w:rPr>
                    <w:t>10、语音更换USB接电脑更换 ；</w:t>
                  </w:r>
                </w:p>
                <w:p>
                  <w:pPr>
                    <w:pStyle w:val="null3"/>
                    <w:jc w:val="both"/>
                  </w:pPr>
                  <w:r>
                    <w:rPr>
                      <w:rFonts w:ascii="仿宋_GB2312" w:hAnsi="仿宋_GB2312" w:cs="仿宋_GB2312" w:eastAsia="仿宋_GB2312"/>
                      <w:sz w:val="21"/>
                    </w:rPr>
                    <w:t xml:space="preserve">11、手机小程序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★12、保修期：四年。</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发电机</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1、启动系统</w:t>
                  </w:r>
                  <w:r>
                    <w:rPr>
                      <w:rFonts w:ascii="仿宋_GB2312" w:hAnsi="仿宋_GB2312" w:cs="仿宋_GB2312" w:eastAsia="仿宋_GB2312"/>
                      <w:sz w:val="21"/>
                    </w:rPr>
                    <w:t>：</w:t>
                  </w:r>
                  <w:r>
                    <w:rPr>
                      <w:rFonts w:ascii="仿宋_GB2312" w:hAnsi="仿宋_GB2312" w:cs="仿宋_GB2312" w:eastAsia="仿宋_GB2312"/>
                      <w:sz w:val="21"/>
                    </w:rPr>
                    <w:t>电启动；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2、排气量</w:t>
                  </w:r>
                  <w:r>
                    <w:rPr>
                      <w:rFonts w:ascii="仿宋_GB2312" w:hAnsi="仿宋_GB2312" w:cs="仿宋_GB2312" w:eastAsia="仿宋_GB2312"/>
                      <w:sz w:val="21"/>
                    </w:rPr>
                    <w:t>：</w:t>
                  </w:r>
                  <w:r>
                    <w:rPr>
                      <w:rFonts w:ascii="仿宋_GB2312" w:hAnsi="仿宋_GB2312" w:cs="仿宋_GB2312" w:eastAsia="仿宋_GB2312"/>
                      <w:sz w:val="21"/>
                    </w:rPr>
                    <w:t xml:space="preserve">≥480； </w:t>
                  </w:r>
                </w:p>
                <w:p>
                  <w:pPr>
                    <w:pStyle w:val="null3"/>
                    <w:jc w:val="both"/>
                  </w:pPr>
                  <w:r>
                    <w:rPr>
                      <w:rFonts w:ascii="仿宋_GB2312" w:hAnsi="仿宋_GB2312" w:cs="仿宋_GB2312" w:eastAsia="仿宋_GB2312"/>
                      <w:sz w:val="21"/>
                    </w:rPr>
                    <w:t>3、油箱容量</w:t>
                  </w:r>
                  <w:r>
                    <w:rPr>
                      <w:rFonts w:ascii="仿宋_GB2312" w:hAnsi="仿宋_GB2312" w:cs="仿宋_GB2312" w:eastAsia="仿宋_GB2312"/>
                      <w:sz w:val="21"/>
                    </w:rPr>
                    <w:t>：</w:t>
                  </w:r>
                  <w:r>
                    <w:rPr>
                      <w:rFonts w:ascii="仿宋_GB2312" w:hAnsi="仿宋_GB2312" w:cs="仿宋_GB2312" w:eastAsia="仿宋_GB2312"/>
                      <w:sz w:val="21"/>
                    </w:rPr>
                    <w:t xml:space="preserve">≥25L； </w:t>
                  </w:r>
                </w:p>
                <w:p>
                  <w:pPr>
                    <w:pStyle w:val="null3"/>
                    <w:jc w:val="both"/>
                  </w:pPr>
                  <w:r>
                    <w:rPr>
                      <w:rFonts w:ascii="仿宋_GB2312" w:hAnsi="仿宋_GB2312" w:cs="仿宋_GB2312" w:eastAsia="仿宋_GB2312"/>
                      <w:sz w:val="21"/>
                    </w:rPr>
                    <w:t>4、额定频率</w:t>
                  </w:r>
                  <w:r>
                    <w:rPr>
                      <w:rFonts w:ascii="仿宋_GB2312" w:hAnsi="仿宋_GB2312" w:cs="仿宋_GB2312" w:eastAsia="仿宋_GB2312"/>
                      <w:sz w:val="21"/>
                    </w:rPr>
                    <w:t>：</w:t>
                  </w:r>
                  <w:r>
                    <w:rPr>
                      <w:rFonts w:ascii="仿宋_GB2312" w:hAnsi="仿宋_GB2312" w:cs="仿宋_GB2312" w:eastAsia="仿宋_GB2312"/>
                      <w:sz w:val="21"/>
                    </w:rPr>
                    <w:t xml:space="preserve">≥50Hz； </w:t>
                  </w:r>
                </w:p>
                <w:p>
                  <w:pPr>
                    <w:pStyle w:val="null3"/>
                    <w:jc w:val="both"/>
                  </w:pPr>
                  <w:r>
                    <w:rPr>
                      <w:rFonts w:ascii="仿宋_GB2312" w:hAnsi="仿宋_GB2312" w:cs="仿宋_GB2312" w:eastAsia="仿宋_GB2312"/>
                      <w:sz w:val="21"/>
                    </w:rPr>
                    <w:t>5、连续工作</w:t>
                  </w:r>
                  <w:r>
                    <w:rPr>
                      <w:rFonts w:ascii="仿宋_GB2312" w:hAnsi="仿宋_GB2312" w:cs="仿宋_GB2312" w:eastAsia="仿宋_GB2312"/>
                      <w:sz w:val="21"/>
                    </w:rPr>
                    <w:t>：</w:t>
                  </w:r>
                  <w:r>
                    <w:rPr>
                      <w:rFonts w:ascii="仿宋_GB2312" w:hAnsi="仿宋_GB2312" w:cs="仿宋_GB2312" w:eastAsia="仿宋_GB2312"/>
                      <w:sz w:val="21"/>
                    </w:rPr>
                    <w:t xml:space="preserve">10-12小小时；      </w:t>
                  </w:r>
                </w:p>
                <w:p>
                  <w:pPr>
                    <w:pStyle w:val="null3"/>
                    <w:jc w:val="both"/>
                  </w:pPr>
                  <w:r>
                    <w:rPr>
                      <w:rFonts w:ascii="仿宋_GB2312" w:hAnsi="仿宋_GB2312" w:cs="仿宋_GB2312" w:eastAsia="仿宋_GB2312"/>
                      <w:sz w:val="21"/>
                    </w:rPr>
                    <w:t>6、额定功率</w:t>
                  </w:r>
                  <w:r>
                    <w:rPr>
                      <w:rFonts w:ascii="仿宋_GB2312" w:hAnsi="仿宋_GB2312" w:cs="仿宋_GB2312" w:eastAsia="仿宋_GB2312"/>
                      <w:sz w:val="21"/>
                    </w:rPr>
                    <w:t>：</w:t>
                  </w:r>
                  <w:r>
                    <w:rPr>
                      <w:rFonts w:ascii="仿宋_GB2312" w:hAnsi="仿宋_GB2312" w:cs="仿宋_GB2312" w:eastAsia="仿宋_GB2312"/>
                      <w:sz w:val="21"/>
                    </w:rPr>
                    <w:t xml:space="preserve">≥9.0KW；     </w:t>
                  </w:r>
                </w:p>
                <w:p>
                  <w:pPr>
                    <w:pStyle w:val="null3"/>
                    <w:jc w:val="both"/>
                  </w:pPr>
                  <w:r>
                    <w:rPr>
                      <w:rFonts w:ascii="仿宋_GB2312" w:hAnsi="仿宋_GB2312" w:cs="仿宋_GB2312" w:eastAsia="仿宋_GB2312"/>
                      <w:sz w:val="21"/>
                    </w:rPr>
                    <w:t>7、耗 油 量</w:t>
                  </w:r>
                  <w:r>
                    <w:rPr>
                      <w:rFonts w:ascii="仿宋_GB2312" w:hAnsi="仿宋_GB2312" w:cs="仿宋_GB2312" w:eastAsia="仿宋_GB2312"/>
                      <w:sz w:val="21"/>
                    </w:rPr>
                    <w:t>：</w:t>
                  </w:r>
                  <w:r>
                    <w:rPr>
                      <w:rFonts w:ascii="仿宋_GB2312" w:hAnsi="仿宋_GB2312" w:cs="仿宋_GB2312" w:eastAsia="仿宋_GB2312"/>
                      <w:sz w:val="21"/>
                    </w:rPr>
                    <w:t xml:space="preserve">≤2.5；           </w:t>
                  </w:r>
                </w:p>
                <w:p>
                  <w:pPr>
                    <w:pStyle w:val="null3"/>
                    <w:jc w:val="both"/>
                  </w:pPr>
                  <w:r>
                    <w:rPr>
                      <w:rFonts w:ascii="仿宋_GB2312" w:hAnsi="仿宋_GB2312" w:cs="仿宋_GB2312" w:eastAsia="仿宋_GB2312"/>
                      <w:sz w:val="21"/>
                    </w:rPr>
                    <w:t>8、重量</w:t>
                  </w:r>
                  <w:r>
                    <w:rPr>
                      <w:rFonts w:ascii="仿宋_GB2312" w:hAnsi="仿宋_GB2312" w:cs="仿宋_GB2312" w:eastAsia="仿宋_GB2312"/>
                      <w:sz w:val="21"/>
                    </w:rPr>
                    <w:t>：</w:t>
                  </w:r>
                  <w:r>
                    <w:rPr>
                      <w:rFonts w:ascii="仿宋_GB2312" w:hAnsi="仿宋_GB2312" w:cs="仿宋_GB2312" w:eastAsia="仿宋_GB2312"/>
                      <w:sz w:val="21"/>
                    </w:rPr>
                    <w:t xml:space="preserve">≤88KG；                           </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2"/>
              <w:gridCol w:w="1657"/>
              <w:gridCol w:w="232"/>
              <w:gridCol w:w="225"/>
            </w:tblGrid>
            <w:tr>
              <w:tc>
                <w:tcPr>
                  <w:tcW w:type="dxa" w:w="3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w:t>
                  </w:r>
                  <w:r>
                    <w:rPr>
                      <w:rFonts w:ascii="仿宋_GB2312" w:hAnsi="仿宋_GB2312" w:cs="仿宋_GB2312" w:eastAsia="仿宋_GB2312"/>
                      <w:sz w:val="24"/>
                      <w:b/>
                    </w:rPr>
                    <w:t>名称</w:t>
                  </w:r>
                </w:p>
              </w:tc>
              <w:tc>
                <w:tcPr>
                  <w:tcW w:type="dxa" w:w="16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高枝锯</w:t>
                  </w:r>
                </w:p>
              </w:tc>
              <w:tc>
                <w:tcPr>
                  <w:tcW w:type="dxa" w:w="16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1、输出功率</w:t>
                  </w:r>
                  <w:r>
                    <w:rPr>
                      <w:rFonts w:ascii="仿宋_GB2312" w:hAnsi="仿宋_GB2312" w:cs="仿宋_GB2312" w:eastAsia="仿宋_GB2312"/>
                      <w:sz w:val="21"/>
                    </w:rPr>
                    <w:t>：</w:t>
                  </w:r>
                  <w:r>
                    <w:rPr>
                      <w:rFonts w:ascii="仿宋_GB2312" w:hAnsi="仿宋_GB2312" w:cs="仿宋_GB2312" w:eastAsia="仿宋_GB2312"/>
                      <w:sz w:val="21"/>
                    </w:rPr>
                    <w:t>≥1280W；</w:t>
                  </w:r>
                </w:p>
                <w:p>
                  <w:pPr>
                    <w:pStyle w:val="null3"/>
                    <w:jc w:val="both"/>
                  </w:pPr>
                  <w:r>
                    <w:rPr>
                      <w:rFonts w:ascii="仿宋_GB2312" w:hAnsi="仿宋_GB2312" w:cs="仿宋_GB2312" w:eastAsia="仿宋_GB2312"/>
                      <w:sz w:val="21"/>
                    </w:rPr>
                    <w:t>2、机身重量</w:t>
                  </w:r>
                  <w:r>
                    <w:rPr>
                      <w:rFonts w:ascii="仿宋_GB2312" w:hAnsi="仿宋_GB2312" w:cs="仿宋_GB2312" w:eastAsia="仿宋_GB2312"/>
                      <w:sz w:val="21"/>
                    </w:rPr>
                    <w:t>：</w:t>
                  </w:r>
                  <w:r>
                    <w:rPr>
                      <w:rFonts w:ascii="仿宋_GB2312" w:hAnsi="仿宋_GB2312" w:cs="仿宋_GB2312" w:eastAsia="仿宋_GB2312"/>
                      <w:sz w:val="21"/>
                    </w:rPr>
                    <w:t>≤1.8kg；</w:t>
                  </w:r>
                </w:p>
                <w:p>
                  <w:pPr>
                    <w:pStyle w:val="null3"/>
                    <w:jc w:val="both"/>
                  </w:pPr>
                  <w:r>
                    <w:rPr>
                      <w:rFonts w:ascii="仿宋_GB2312" w:hAnsi="仿宋_GB2312" w:cs="仿宋_GB2312" w:eastAsia="仿宋_GB2312"/>
                      <w:sz w:val="21"/>
                    </w:rPr>
                    <w:t>3、充电时间</w:t>
                  </w:r>
                  <w:r>
                    <w:rPr>
                      <w:rFonts w:ascii="仿宋_GB2312" w:hAnsi="仿宋_GB2312" w:cs="仿宋_GB2312" w:eastAsia="仿宋_GB2312"/>
                      <w:sz w:val="21"/>
                    </w:rPr>
                    <w:t>：</w:t>
                  </w:r>
                  <w:r>
                    <w:rPr>
                      <w:rFonts w:ascii="仿宋_GB2312" w:hAnsi="仿宋_GB2312" w:cs="仿宋_GB2312" w:eastAsia="仿宋_GB2312"/>
                      <w:sz w:val="21"/>
                    </w:rPr>
                    <w:t>2小时；</w:t>
                  </w:r>
                </w:p>
                <w:p>
                  <w:pPr>
                    <w:pStyle w:val="null3"/>
                    <w:jc w:val="both"/>
                  </w:pPr>
                  <w:r>
                    <w:rPr>
                      <w:rFonts w:ascii="仿宋_GB2312" w:hAnsi="仿宋_GB2312" w:cs="仿宋_GB2312" w:eastAsia="仿宋_GB2312"/>
                      <w:sz w:val="21"/>
                    </w:rPr>
                    <w:t>4、电机驱动</w:t>
                  </w:r>
                  <w:r>
                    <w:rPr>
                      <w:rFonts w:ascii="仿宋_GB2312" w:hAnsi="仿宋_GB2312" w:cs="仿宋_GB2312" w:eastAsia="仿宋_GB2312"/>
                      <w:sz w:val="21"/>
                    </w:rPr>
                    <w:t>：</w:t>
                  </w:r>
                  <w:r>
                    <w:rPr>
                      <w:rFonts w:ascii="仿宋_GB2312" w:hAnsi="仿宋_GB2312" w:cs="仿宋_GB2312" w:eastAsia="仿宋_GB2312"/>
                      <w:sz w:val="21"/>
                    </w:rPr>
                    <w:t>无刷电机；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最大切割直径</w:t>
                  </w:r>
                  <w:r>
                    <w:rPr>
                      <w:rFonts w:ascii="仿宋_GB2312" w:hAnsi="仿宋_GB2312" w:cs="仿宋_GB2312" w:eastAsia="仿宋_GB2312"/>
                      <w:sz w:val="21"/>
                    </w:rPr>
                    <w:t>：</w:t>
                  </w:r>
                  <w:r>
                    <w:rPr>
                      <w:rFonts w:ascii="仿宋_GB2312" w:hAnsi="仿宋_GB2312" w:cs="仿宋_GB2312" w:eastAsia="仿宋_GB2312"/>
                      <w:sz w:val="21"/>
                    </w:rPr>
                    <w:t>≥20cm。</w:t>
                  </w:r>
                </w:p>
              </w:tc>
              <w:tc>
                <w:tcPr>
                  <w:tcW w:type="dxa" w:w="2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300.00</w:t>
                  </w:r>
                </w:p>
              </w:tc>
              <w:tc>
                <w:tcPr>
                  <w:tcW w:type="dxa" w:w="2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（一）质量保证：</w:t>
            </w:r>
          </w:p>
          <w:p>
            <w:pPr>
              <w:pStyle w:val="null3"/>
              <w:ind w:firstLine="440"/>
              <w:jc w:val="left"/>
            </w:pPr>
            <w:r>
              <w:rPr>
                <w:rFonts w:ascii="仿宋_GB2312" w:hAnsi="仿宋_GB2312" w:cs="仿宋_GB2312" w:eastAsia="仿宋_GB2312"/>
                <w:sz w:val="22"/>
                <w:color w:val="000000"/>
              </w:rPr>
              <w:t>1、供应商提供的全部产品须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pPr>
              <w:pStyle w:val="null3"/>
              <w:ind w:firstLine="440"/>
              <w:jc w:val="left"/>
            </w:pPr>
            <w:r>
              <w:rPr>
                <w:rFonts w:ascii="仿宋_GB2312" w:hAnsi="仿宋_GB2312" w:cs="仿宋_GB2312" w:eastAsia="仿宋_GB2312"/>
                <w:sz w:val="22"/>
                <w:color w:val="000000"/>
              </w:rPr>
              <w:t>2、所投的产品外观清洁，标记编号以及显示等字体清晰、明确。</w:t>
            </w:r>
          </w:p>
          <w:p>
            <w:pPr>
              <w:pStyle w:val="null3"/>
              <w:ind w:firstLine="440"/>
              <w:jc w:val="left"/>
            </w:pPr>
            <w:r>
              <w:rPr>
                <w:rFonts w:ascii="仿宋_GB2312" w:hAnsi="仿宋_GB2312" w:cs="仿宋_GB2312" w:eastAsia="仿宋_GB2312"/>
                <w:sz w:val="22"/>
                <w:color w:val="000000"/>
              </w:rPr>
              <w:t>3、对于影响设备正常工作的必要组成部分，无论在技术规范中指出与否，供应商都应提供在投标文件中明确列出。</w:t>
            </w:r>
          </w:p>
          <w:p>
            <w:pPr>
              <w:pStyle w:val="null3"/>
              <w:ind w:firstLine="440"/>
              <w:jc w:val="left"/>
            </w:pPr>
            <w:r>
              <w:rPr>
                <w:rFonts w:ascii="仿宋_GB2312" w:hAnsi="仿宋_GB2312" w:cs="仿宋_GB2312" w:eastAsia="仿宋_GB2312"/>
                <w:sz w:val="22"/>
              </w:rPr>
              <w:t>4、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pPr>
              <w:pStyle w:val="null3"/>
              <w:spacing w:after="120"/>
              <w:jc w:val="both"/>
            </w:pPr>
            <w:r>
              <w:rPr>
                <w:rFonts w:ascii="仿宋_GB2312" w:hAnsi="仿宋_GB2312" w:cs="仿宋_GB2312" w:eastAsia="仿宋_GB2312"/>
                <w:sz w:val="22"/>
              </w:rPr>
              <w:t xml:space="preserve">  </w:t>
            </w:r>
            <w:r>
              <w:rPr>
                <w:rFonts w:ascii="仿宋_GB2312" w:hAnsi="仿宋_GB2312" w:cs="仿宋_GB2312" w:eastAsia="仿宋_GB2312"/>
                <w:sz w:val="22"/>
              </w:rPr>
              <w:t>5、</w:t>
            </w:r>
            <w:r>
              <w:rPr>
                <w:rFonts w:ascii="仿宋_GB2312" w:hAnsi="仿宋_GB2312" w:cs="仿宋_GB2312" w:eastAsia="仿宋_GB2312"/>
                <w:sz w:val="22"/>
              </w:rPr>
              <w:t>产品整体质保期</w:t>
            </w:r>
            <w:r>
              <w:rPr>
                <w:rFonts w:ascii="仿宋_GB2312" w:hAnsi="仿宋_GB2312" w:cs="仿宋_GB2312" w:eastAsia="仿宋_GB2312"/>
                <w:sz w:val="22"/>
              </w:rPr>
              <w:t>1年，质保期自安装调试验收合格之日起计，产品交付使用后，保修期内免费上门保修。保修期过后，厂家提供上门售后服务，且只收取零配件成本价及合理的人工费用。</w:t>
            </w:r>
          </w:p>
          <w:p>
            <w:pPr>
              <w:pStyle w:val="null3"/>
              <w:jc w:val="left"/>
            </w:pPr>
            <w:r>
              <w:rPr>
                <w:rFonts w:ascii="仿宋_GB2312" w:hAnsi="仿宋_GB2312" w:cs="仿宋_GB2312" w:eastAsia="仿宋_GB2312"/>
                <w:sz w:val="22"/>
                <w:b/>
              </w:rPr>
              <w:t>（二）售后服务：</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color w:val="000000"/>
              </w:rPr>
              <w:t>供应商应设有售后服务网点，供应商须开通</w:t>
            </w:r>
            <w:r>
              <w:rPr>
                <w:rFonts w:ascii="仿宋_GB2312" w:hAnsi="仿宋_GB2312" w:cs="仿宋_GB2312" w:eastAsia="仿宋_GB2312"/>
                <w:sz w:val="22"/>
                <w:color w:val="000000"/>
              </w:rPr>
              <w:t>24 小时服务热线，提供 7*24 小时技术服务。在质保期内，一般故障通过在线技术支持1小时内远程解决，如故障不能解决或者排除的，应在24小时内提供现场服务，待设备运行正常后撤离现场。同一产品、同一质量问题，连续两次维修仍无法正常使用，供应商必须予以更换同品牌、同型号全新产品或性能更优的替代产品，采购人不再支付额外任何费用。</w:t>
            </w:r>
          </w:p>
          <w:p>
            <w:pPr>
              <w:pStyle w:val="null3"/>
              <w:ind w:firstLine="440"/>
              <w:jc w:val="left"/>
            </w:pPr>
            <w:r>
              <w:rPr>
                <w:rFonts w:ascii="仿宋_GB2312" w:hAnsi="仿宋_GB2312" w:cs="仿宋_GB2312" w:eastAsia="仿宋_GB2312"/>
                <w:sz w:val="22"/>
                <w:color w:val="000000"/>
              </w:rPr>
              <w:t>2、质保期内，供应商负责对其提供的系统及全部产品进行维修和软件维护、升级，不再向采购人收</w:t>
            </w:r>
            <w:r>
              <w:rPr>
                <w:rFonts w:ascii="仿宋_GB2312" w:hAnsi="仿宋_GB2312" w:cs="仿宋_GB2312" w:eastAsia="仿宋_GB2312"/>
                <w:sz w:val="22"/>
              </w:rPr>
              <w:t>取费用，但人为因素、自然因素（如火灾、雷击等）造成的故障除外。</w:t>
            </w:r>
          </w:p>
          <w:p>
            <w:pPr>
              <w:pStyle w:val="null3"/>
              <w:ind w:firstLine="440"/>
              <w:jc w:val="left"/>
            </w:pPr>
            <w:r>
              <w:rPr>
                <w:rFonts w:ascii="仿宋_GB2312" w:hAnsi="仿宋_GB2312" w:cs="仿宋_GB2312" w:eastAsia="仿宋_GB2312"/>
                <w:sz w:val="22"/>
              </w:rPr>
              <w:t>3、所有产品和软件质保服务方式均为供应商上门保修，即由供应商派技术人员到采购人设备使用现场维修，由此产生的一切费用均由供应商承担。供应商未在采购人要求的时限内有效解决问题的，采购人有权委托第三方维修或更换配件的，由此产生的费用由供应商承担。</w:t>
            </w:r>
          </w:p>
          <w:p>
            <w:pPr>
              <w:pStyle w:val="null3"/>
              <w:ind w:firstLine="440"/>
              <w:jc w:val="left"/>
            </w:pPr>
            <w:r>
              <w:rPr>
                <w:rFonts w:ascii="仿宋_GB2312" w:hAnsi="仿宋_GB2312" w:cs="仿宋_GB2312" w:eastAsia="仿宋_GB2312"/>
                <w:sz w:val="22"/>
              </w:rPr>
              <w:t>4、供应商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p>
            <w:pPr>
              <w:pStyle w:val="null3"/>
              <w:jc w:val="left"/>
            </w:pPr>
            <w:r>
              <w:rPr>
                <w:rFonts w:ascii="仿宋_GB2312" w:hAnsi="仿宋_GB2312" w:cs="仿宋_GB2312" w:eastAsia="仿宋_GB2312"/>
                <w:sz w:val="22"/>
                <w:b/>
              </w:rPr>
              <w:t>（三）安装调试：</w:t>
            </w:r>
          </w:p>
          <w:p>
            <w:pPr>
              <w:pStyle w:val="null3"/>
              <w:ind w:firstLine="440"/>
              <w:jc w:val="left"/>
            </w:pPr>
            <w:r>
              <w:rPr>
                <w:rFonts w:ascii="仿宋_GB2312" w:hAnsi="仿宋_GB2312" w:cs="仿宋_GB2312" w:eastAsia="仿宋_GB2312"/>
                <w:sz w:val="22"/>
              </w:rPr>
              <w:t>1、所有产品应按出厂标准及国家相关要求进行包装及运输。由供应商免费送货至采购人指定地点并安装调试，安装调试应以需求书要求的技术参数指标为标准。</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供应商应承诺提供：</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1）技术资料：每套货物提供 1 套中文版纸质说明书，随装备一同供应。</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2）装备标签：每套装备交付时须永久性或牢固标签，标签内容含但不限于执行标准、生产厂家、生产日期、规格型号、售后电话（供货商）等内容。</w:t>
            </w:r>
          </w:p>
          <w:p>
            <w:pPr>
              <w:pStyle w:val="null3"/>
              <w:jc w:val="left"/>
            </w:pPr>
            <w:r>
              <w:rPr>
                <w:rFonts w:ascii="仿宋_GB2312" w:hAnsi="仿宋_GB2312" w:cs="仿宋_GB2312" w:eastAsia="仿宋_GB2312"/>
                <w:sz w:val="22"/>
                <w:b/>
              </w:rPr>
              <w:t>（四）交付期：</w:t>
            </w:r>
          </w:p>
          <w:p>
            <w:pPr>
              <w:pStyle w:val="null3"/>
              <w:ind w:firstLine="440"/>
              <w:jc w:val="left"/>
            </w:pPr>
            <w:r>
              <w:rPr>
                <w:rFonts w:ascii="仿宋_GB2312" w:hAnsi="仿宋_GB2312" w:cs="仿宋_GB2312" w:eastAsia="仿宋_GB2312"/>
                <w:sz w:val="22"/>
              </w:rPr>
              <w:t>自合同签订之日起</w:t>
            </w:r>
            <w:r>
              <w:rPr>
                <w:rFonts w:ascii="仿宋_GB2312" w:hAnsi="仿宋_GB2312" w:cs="仿宋_GB2312" w:eastAsia="仿宋_GB2312"/>
                <w:sz w:val="22"/>
              </w:rPr>
              <w:t>60个日历日内送达采购人指定地点。</w:t>
            </w:r>
          </w:p>
          <w:p>
            <w:pPr>
              <w:pStyle w:val="null3"/>
              <w:jc w:val="left"/>
            </w:pPr>
            <w:r>
              <w:rPr>
                <w:rFonts w:ascii="仿宋_GB2312" w:hAnsi="仿宋_GB2312" w:cs="仿宋_GB2312" w:eastAsia="仿宋_GB2312"/>
                <w:sz w:val="22"/>
                <w:b/>
              </w:rPr>
              <w:t>（五）付款方式：</w:t>
            </w:r>
          </w:p>
          <w:p>
            <w:pPr>
              <w:pStyle w:val="null3"/>
              <w:ind w:firstLine="440"/>
              <w:jc w:val="left"/>
            </w:pPr>
            <w:r>
              <w:rPr>
                <w:rFonts w:ascii="仿宋_GB2312" w:hAnsi="仿宋_GB2312" w:cs="仿宋_GB2312" w:eastAsia="仿宋_GB2312"/>
                <w:sz w:val="22"/>
                <w:color w:val="000000"/>
              </w:rPr>
              <w:t>本项目采取预付款方式，合同签订后，采购人预付合同总金额</w:t>
            </w:r>
            <w:r>
              <w:rPr>
                <w:rFonts w:ascii="仿宋_GB2312" w:hAnsi="仿宋_GB2312" w:cs="仿宋_GB2312" w:eastAsia="仿宋_GB2312"/>
                <w:sz w:val="22"/>
                <w:color w:val="000000"/>
              </w:rPr>
              <w:t>30%的款项作为预付款，设备到货后支付至80%货款，通过采购人验收合格后支付全部余款。</w:t>
            </w:r>
          </w:p>
          <w:p>
            <w:pPr>
              <w:pStyle w:val="null3"/>
              <w:jc w:val="left"/>
            </w:pPr>
            <w:r>
              <w:rPr>
                <w:rFonts w:ascii="仿宋_GB2312" w:hAnsi="仿宋_GB2312" w:cs="仿宋_GB2312" w:eastAsia="仿宋_GB2312"/>
                <w:sz w:val="22"/>
                <w:b/>
                <w:color w:val="000000"/>
              </w:rPr>
              <w:t>（六）验收：</w:t>
            </w:r>
          </w:p>
          <w:p>
            <w:pPr>
              <w:pStyle w:val="null3"/>
              <w:ind w:firstLine="440"/>
              <w:jc w:val="left"/>
            </w:pPr>
            <w:r>
              <w:rPr>
                <w:rFonts w:ascii="仿宋_GB2312" w:hAnsi="仿宋_GB2312" w:cs="仿宋_GB2312" w:eastAsia="仿宋_GB2312"/>
                <w:sz w:val="22"/>
                <w:color w:val="000000"/>
              </w:rPr>
              <w:t>1、验收由采购人组织，同批次同包次验收原则上不超过两次。供应商应确保提供的货物：</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1）满足合同规定的相关要求。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2）达到了投标文件承诺的要求。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3）满足国家、海南省、行业相关规范和标准的要求。</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采购人按政府采购合同规定的技术、服务、安全标准组织对供应商履约情况进行验收，验收应当包括每一项技术、服务、安全标准履约情况。每次验收后，采购人向供应商反馈验收意见，经双方协商达成一致意见后签字确认；未达成一致意见的由双方协商解决，但不包括以下情形：不论何种原因导致供应商货物不符合</w:t>
            </w:r>
            <w:r>
              <w:rPr>
                <w:rFonts w:ascii="仿宋_GB2312" w:hAnsi="仿宋_GB2312" w:cs="仿宋_GB2312" w:eastAsia="仿宋_GB2312"/>
                <w:sz w:val="22"/>
              </w:rPr>
              <w:t>投标文件响应且供应商拒不在验收意见上签字的，采购人可直接判定供应商所供货物为不合格，且有权解除合同，供应商应向采购人返还采购人所有已付款项，采购人有权要求供应商赔偿由此产生的所有费用。</w:t>
            </w:r>
          </w:p>
          <w:p>
            <w:pPr>
              <w:pStyle w:val="null3"/>
              <w:jc w:val="left"/>
            </w:pPr>
            <w:r>
              <w:rPr>
                <w:rFonts w:ascii="仿宋_GB2312" w:hAnsi="仿宋_GB2312" w:cs="仿宋_GB2312" w:eastAsia="仿宋_GB2312"/>
                <w:sz w:val="22"/>
                <w:b/>
                <w:color w:val="000000"/>
              </w:rPr>
              <w:t>（七）报价内容</w:t>
            </w:r>
            <w:r>
              <w:rPr>
                <w:rFonts w:ascii="仿宋_GB2312" w:hAnsi="仿宋_GB2312" w:cs="仿宋_GB2312" w:eastAsia="仿宋_GB2312"/>
                <w:sz w:val="22"/>
                <w:b/>
                <w:color w:val="000000"/>
              </w:rPr>
              <w:t>：</w:t>
            </w:r>
          </w:p>
          <w:p>
            <w:pPr>
              <w:pStyle w:val="null3"/>
              <w:ind w:firstLine="440"/>
              <w:jc w:val="left"/>
            </w:pPr>
            <w:r>
              <w:rPr>
                <w:rFonts w:ascii="仿宋_GB2312" w:hAnsi="仿宋_GB2312" w:cs="仿宋_GB2312" w:eastAsia="仿宋_GB2312"/>
                <w:sz w:val="22"/>
                <w:color w:val="000000"/>
              </w:rPr>
              <w:t>报价应包含但不限于购置费、包装费、运输费、人工费、保险费、各种税费、验收费、售后服务费及合同实施过程中的应预见和不可预见费用等完成合同规定责任和义务、达到合同目的的一切费用。</w:t>
            </w:r>
          </w:p>
          <w:p>
            <w:pPr>
              <w:pStyle w:val="null3"/>
              <w:jc w:val="left"/>
            </w:pPr>
            <w:r>
              <w:rPr>
                <w:rFonts w:ascii="仿宋_GB2312" w:hAnsi="仿宋_GB2312" w:cs="仿宋_GB2312" w:eastAsia="仿宋_GB2312"/>
                <w:sz w:val="22"/>
                <w:b/>
                <w:color w:val="000000"/>
              </w:rPr>
              <w:t>（八）知识产权：</w:t>
            </w:r>
          </w:p>
          <w:p>
            <w:pPr>
              <w:pStyle w:val="null3"/>
              <w:jc w:val="both"/>
            </w:pPr>
            <w:r>
              <w:rPr>
                <w:rFonts w:ascii="仿宋_GB2312" w:hAnsi="仿宋_GB2312" w:cs="仿宋_GB2312" w:eastAsia="仿宋_GB2312"/>
                <w:sz w:val="22"/>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供应商必须根据所投产品的技术参数、资质资料如实编写响应文件。在中标结果公示期间或中标后，采购人有权对中标候选人或中标供应商所投货物的技术指标、证书资料等进行核查，如发现与其响应文件中的描述不一，采购人有权要求其限期改正或取消其中标资格，并报政府采购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技术、商务响应表 无环保类行政处罚记录声明函 法定代表人授权委托书 投标人无不良信用记录承诺函 开标（报价）一览表 中小企业声明函 封面 商业信誉、财务会计制度、缴纳税收和社保的承诺函 具有独立承担民事责任的能力证明文件 投标人承诺函 符合法律、行政法规规定的其他条件承诺函 交付（服务）期、交付（服务）地点、投标有效期一览表 其他材料 残疾人福利性单位声明函 供应商应提交的相关证明材料 无重大违法记录声明函 技术、商务评分响应表 法定代表人资格证明书或法定代表人授权委托书 符合性审查响应表 资格性审查响应表 投标人自觉抵制政府采购领域商业贿赂行为承诺书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法定代表人授权委托书 法定代表人资格证明书或法定代表人授权委托书 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技术、商务响应表 交付（服务）期、交付（服务）地点、投标有效期一览表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技术、商务响应表 非联合体投标承诺函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应根据采购需求中的技术参数及指标逐项响应。完全满足或正偏离于招标文件要求的得满分，带▲号的关键性技术指标一项不满足的扣3分（提供技术文件支持），其他技术指标一项不满足的扣0.5分，本项满分35分扣完为止。 说明：投标人须对所投标设备的技术参数真实性负责，若提供虚假参数、伪造、变更或虚假响应者，按投标无效处理。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技术、商务响应表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技术、商务评分响应表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售后服务承诺及方案</w:t>
            </w:r>
          </w:p>
        </w:tc>
        <w:tc>
          <w:tcPr>
            <w:tcW w:type="dxa" w:w="2492"/>
          </w:tcPr>
          <w:p>
            <w:pPr>
              <w:pStyle w:val="null3"/>
              <w:jc w:val="both"/>
            </w:pPr>
            <w:r>
              <w:rPr>
                <w:rFonts w:ascii="仿宋_GB2312" w:hAnsi="仿宋_GB2312" w:cs="仿宋_GB2312" w:eastAsia="仿宋_GB2312"/>
              </w:rPr>
              <w:t>评标委员会根据投标人对售后服务方案（包括但不限于保修期及服务承诺、售后服务内容、售后服务流程及机构设置、维修方案应急保障及响应时间等方面）的详细程度、专业程度、完善程度、丰富性进行综合评审： 1、投标人针对本项目的售后服务承诺及方案全面、完善具体，各阶段服务计划非常详尽的得 8分； 2、投标人针对本项目的售后服务承诺及方案较为可行，符合专业要求，比较完善，能基本满足采购人的需求的，得 5分； 3、投标人针对本项目的售后服务承诺及方案、各阶段服务计划简单的得 2 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评标委员会根据各投标人的实施方案（包括但不限于项目管理及承诺等方面）的详细程度、专业程度、完善程度、丰富性进行综合评审： 1、投标人针对本项目的实施方案及措施、承诺全面、完善具体，各阶段服务计划非常详尽的得 8分； 2、投标人针对本项目的实施方案及措施较为可行，符合专业要求，比较完善，能基本满足采购人的需求的，得 5分； 3、投标人针对本项目的整体实施方案及措施、承诺、各阶段服务计划简单的得 2分；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应急措施方案</w:t>
            </w:r>
          </w:p>
        </w:tc>
        <w:tc>
          <w:tcPr>
            <w:tcW w:type="dxa" w:w="2492"/>
          </w:tcPr>
          <w:p>
            <w:pPr>
              <w:pStyle w:val="null3"/>
              <w:jc w:val="both"/>
            </w:pPr>
            <w:r>
              <w:rPr>
                <w:rFonts w:ascii="仿宋_GB2312" w:hAnsi="仿宋_GB2312" w:cs="仿宋_GB2312" w:eastAsia="仿宋_GB2312"/>
              </w:rPr>
              <w:t>评标委员会根据投标人对突发事件应急处置方案措施（包括但不限于应急措施、防控措施、应急服务承诺及应急服务响应能力、应急预案等方面）的详细程度、专业程度、完善程度、丰富性进行综合评审： 1、投标人针对本项目的应急方案及措施、承诺全面、完善具体，各阶段服务计划非常详尽的得 8 分； 2、投标人针对本项目的应急方案及措施较为可行，符合专业要求，比较完善，能基本满足采购人的需求的，得 5 分； 3、投标人针对本项目的突发事件应急处置方案及措施、承诺、各阶段服务计划简单的得 2 分； 4、未提供方案不得分。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质量保证措施方案</w:t>
            </w:r>
          </w:p>
        </w:tc>
        <w:tc>
          <w:tcPr>
            <w:tcW w:type="dxa" w:w="2492"/>
          </w:tcPr>
          <w:p>
            <w:pPr>
              <w:pStyle w:val="null3"/>
              <w:jc w:val="both"/>
            </w:pPr>
            <w:r>
              <w:rPr>
                <w:rFonts w:ascii="仿宋_GB2312" w:hAnsi="仿宋_GB2312" w:cs="仿宋_GB2312" w:eastAsia="仿宋_GB2312"/>
              </w:rPr>
              <w:t>评标委员会根据各投标人提供的质量保证方案（包括但不限于：质保期内的承诺、质量管理环节等方面）的详细程度、专业程度、完善程度、丰富性进行综合评审： 1、投标人针对本项目的质量保证方案及措施、承诺全面、完善具体，各阶段服务计划非常详尽的得 5分； 2、投标人针对本项目的质量保证方案及措施较为可行，符合专业要求，比较完善，能基本满足采购人的需求的，得3； 3、投标人针对本项目的质量保证方案及措施、承诺、各阶段服务计划简单的得1分； 4、无提供方案不得分。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 年至今，具有类似业绩项目合同，每有 1 个得 2 分，最高得6分。证明材料：须提交合同关键页扫描件，关键页包括合同名称、合同金额、服务内容及签字盖章页等。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[YZZB]20250500001[GK]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2025年海口市森林防火物资采购项目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个人防护装备（五件套）</w:t>
            </w:r>
          </w:p>
        </w:tc>
        <w:tc>
          <w:tcPr>
            <w:tcW w:type="dxa" w:w="831"/>
          </w:tcPr>
          <w:p>
            <w:pPr>
              <w:pStyle w:val="null3"/>
              <w:jc w:val="left"/>
            </w:pPr>
            <w:r>
              <w:rPr>
                <w:rFonts w:ascii="仿宋_GB2312" w:hAnsi="仿宋_GB2312" w:cs="仿宋_GB2312" w:eastAsia="仿宋_GB2312"/>
              </w:rPr>
              <w:t xml:space="preserve"> 400.00套</w:t>
            </w:r>
          </w:p>
        </w:tc>
        <w:tc>
          <w:tcPr>
            <w:tcW w:type="dxa" w:w="831"/>
          </w:tcPr>
          <w:p>
            <w:pPr>
              <w:pStyle w:val="null3"/>
              <w:jc w:val="left"/>
            </w:pPr>
            <w:r>
              <w:rPr>
                <w:rFonts w:ascii="仿宋_GB2312" w:hAnsi="仿宋_GB2312" w:cs="仿宋_GB2312" w:eastAsia="仿宋_GB2312"/>
              </w:rPr>
              <w:t xml:space="preserve"> 760000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军用水壶</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背包</w:t>
            </w:r>
          </w:p>
        </w:tc>
        <w:tc>
          <w:tcPr>
            <w:tcW w:type="dxa" w:w="831"/>
          </w:tcPr>
          <w:p>
            <w:pPr>
              <w:pStyle w:val="null3"/>
              <w:jc w:val="left"/>
            </w:pPr>
            <w:r>
              <w:rPr>
                <w:rFonts w:ascii="仿宋_GB2312" w:hAnsi="仿宋_GB2312" w:cs="仿宋_GB2312" w:eastAsia="仿宋_GB2312"/>
              </w:rPr>
              <w:t xml:space="preserve"> 400.00个</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高倍望远镜</w:t>
            </w:r>
          </w:p>
        </w:tc>
        <w:tc>
          <w:tcPr>
            <w:tcW w:type="dxa" w:w="831"/>
          </w:tcPr>
          <w:p>
            <w:pPr>
              <w:pStyle w:val="null3"/>
              <w:jc w:val="left"/>
            </w:pPr>
            <w:r>
              <w:rPr>
                <w:rFonts w:ascii="仿宋_GB2312" w:hAnsi="仿宋_GB2312" w:cs="仿宋_GB2312" w:eastAsia="仿宋_GB2312"/>
              </w:rPr>
              <w:t xml:space="preserve"> 30.00部</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风力灭火机</w:t>
            </w:r>
          </w:p>
        </w:tc>
        <w:tc>
          <w:tcPr>
            <w:tcW w:type="dxa" w:w="831"/>
          </w:tcPr>
          <w:p>
            <w:pPr>
              <w:pStyle w:val="null3"/>
              <w:jc w:val="left"/>
            </w:pPr>
            <w:r>
              <w:rPr>
                <w:rFonts w:ascii="仿宋_GB2312" w:hAnsi="仿宋_GB2312" w:cs="仿宋_GB2312" w:eastAsia="仿宋_GB2312"/>
              </w:rPr>
              <w:t xml:space="preserve"> 100.00台</w:t>
            </w:r>
          </w:p>
        </w:tc>
        <w:tc>
          <w:tcPr>
            <w:tcW w:type="dxa" w:w="831"/>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清火组合工具</w:t>
            </w:r>
          </w:p>
        </w:tc>
        <w:tc>
          <w:tcPr>
            <w:tcW w:type="dxa" w:w="831"/>
          </w:tcPr>
          <w:p>
            <w:pPr>
              <w:pStyle w:val="null3"/>
              <w:jc w:val="left"/>
            </w:pPr>
            <w:r>
              <w:rPr>
                <w:rFonts w:ascii="仿宋_GB2312" w:hAnsi="仿宋_GB2312" w:cs="仿宋_GB2312" w:eastAsia="仿宋_GB2312"/>
              </w:rPr>
              <w:t xml:space="preserve"> 160.00套</w:t>
            </w:r>
          </w:p>
        </w:tc>
        <w:tc>
          <w:tcPr>
            <w:tcW w:type="dxa" w:w="831"/>
          </w:tcPr>
          <w:p>
            <w:pPr>
              <w:pStyle w:val="null3"/>
              <w:jc w:val="left"/>
            </w:pPr>
            <w:r>
              <w:rPr>
                <w:rFonts w:ascii="仿宋_GB2312" w:hAnsi="仿宋_GB2312" w:cs="仿宋_GB2312" w:eastAsia="仿宋_GB2312"/>
              </w:rPr>
              <w:t xml:space="preserve"> 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高压细水雾灭火机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231000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便携高压水泵</w:t>
            </w:r>
          </w:p>
        </w:tc>
        <w:tc>
          <w:tcPr>
            <w:tcW w:type="dxa" w:w="831"/>
          </w:tcPr>
          <w:p>
            <w:pPr>
              <w:pStyle w:val="null3"/>
              <w:jc w:val="left"/>
            </w:pPr>
            <w:r>
              <w:rPr>
                <w:rFonts w:ascii="仿宋_GB2312" w:hAnsi="仿宋_GB2312" w:cs="仿宋_GB2312" w:eastAsia="仿宋_GB2312"/>
              </w:rPr>
              <w:t xml:space="preserve"> 50.00台</w:t>
            </w:r>
          </w:p>
        </w:tc>
        <w:tc>
          <w:tcPr>
            <w:tcW w:type="dxa" w:w="831"/>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油锯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防火宣传喇叭</w:t>
            </w:r>
          </w:p>
        </w:tc>
        <w:tc>
          <w:tcPr>
            <w:tcW w:type="dxa" w:w="831"/>
          </w:tcPr>
          <w:p>
            <w:pPr>
              <w:pStyle w:val="null3"/>
              <w:jc w:val="left"/>
            </w:pPr>
            <w:r>
              <w:rPr>
                <w:rFonts w:ascii="仿宋_GB2312" w:hAnsi="仿宋_GB2312" w:cs="仿宋_GB2312" w:eastAsia="仿宋_GB2312"/>
              </w:rPr>
              <w:t xml:space="preserve"> 50.00个</w:t>
            </w:r>
          </w:p>
        </w:tc>
        <w:tc>
          <w:tcPr>
            <w:tcW w:type="dxa" w:w="831"/>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自动语音播报器</w:t>
            </w:r>
          </w:p>
        </w:tc>
        <w:tc>
          <w:tcPr>
            <w:tcW w:type="dxa" w:w="831"/>
          </w:tcPr>
          <w:p>
            <w:pPr>
              <w:pStyle w:val="null3"/>
              <w:jc w:val="left"/>
            </w:pPr>
            <w:r>
              <w:rPr>
                <w:rFonts w:ascii="仿宋_GB2312" w:hAnsi="仿宋_GB2312" w:cs="仿宋_GB2312" w:eastAsia="仿宋_GB2312"/>
              </w:rPr>
              <w:t xml:space="preserve"> 20.00套</w:t>
            </w:r>
          </w:p>
        </w:tc>
        <w:tc>
          <w:tcPr>
            <w:tcW w:type="dxa" w:w="831"/>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发电机</w:t>
            </w:r>
          </w:p>
        </w:tc>
        <w:tc>
          <w:tcPr>
            <w:tcW w:type="dxa" w:w="831"/>
          </w:tcPr>
          <w:p>
            <w:pPr>
              <w:pStyle w:val="null3"/>
              <w:jc w:val="left"/>
            </w:pPr>
            <w:r>
              <w:rPr>
                <w:rFonts w:ascii="仿宋_GB2312" w:hAnsi="仿宋_GB2312" w:cs="仿宋_GB2312" w:eastAsia="仿宋_GB2312"/>
              </w:rPr>
              <w:t xml:space="preserve"> 30.00台</w:t>
            </w:r>
          </w:p>
        </w:tc>
        <w:tc>
          <w:tcPr>
            <w:tcW w:type="dxa" w:w="831"/>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高枝锯</w:t>
            </w:r>
          </w:p>
        </w:tc>
        <w:tc>
          <w:tcPr>
            <w:tcW w:type="dxa" w:w="831"/>
          </w:tcPr>
          <w:p>
            <w:pPr>
              <w:pStyle w:val="null3"/>
              <w:jc w:val="left"/>
            </w:pPr>
            <w:r>
              <w:rPr>
                <w:rFonts w:ascii="仿宋_GB2312" w:hAnsi="仿宋_GB2312" w:cs="仿宋_GB2312" w:eastAsia="仿宋_GB2312"/>
              </w:rPr>
              <w:t xml:space="preserve"> 300.00把</w:t>
            </w:r>
          </w:p>
        </w:tc>
        <w:tc>
          <w:tcPr>
            <w:tcW w:type="dxa" w:w="831"/>
          </w:tcPr>
          <w:p>
            <w:pPr>
              <w:pStyle w:val="null3"/>
              <w:jc w:val="left"/>
            </w:pPr>
            <w:r>
              <w:rPr>
                <w:rFonts w:ascii="仿宋_GB2312" w:hAnsi="仿宋_GB2312" w:cs="仿宋_GB2312" w:eastAsia="仿宋_GB2312"/>
              </w:rPr>
              <w:t xml:space="preserve"> 1350000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详见附件：技术、商务响应表</w:t>
      </w:r>
    </w:p>
    <w:p>
      <w:pPr>
        <w:pStyle w:val="null3"/>
        <w:ind w:firstLine="960"/>
        <w:jc w:val="left"/>
      </w:pPr>
      <w:r>
        <w:rPr>
          <w:rFonts w:ascii="仿宋_GB2312" w:hAnsi="仿宋_GB2312" w:cs="仿宋_GB2312" w:eastAsia="仿宋_GB2312"/>
        </w:rPr>
        <w:t>详见附件：符合性审查响应表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详见附件：资格性审查响应表</w:t>
      </w:r>
    </w:p>
    <w:p>
      <w:pPr>
        <w:pStyle w:val="null3"/>
        <w:ind w:firstLine="960"/>
        <w:jc w:val="left"/>
      </w:pPr>
      <w:r>
        <w:rPr>
          <w:rFonts w:ascii="仿宋_GB2312" w:hAnsi="仿宋_GB2312" w:cs="仿宋_GB2312" w:eastAsia="仿宋_GB2312"/>
        </w:rPr>
        <w:t>详见附件：法定代表人授权委托书</w:t>
      </w:r>
    </w:p>
    <w:p>
      <w:pPr>
        <w:pStyle w:val="null3"/>
        <w:ind w:firstLine="960"/>
        <w:jc w:val="left"/>
      </w:pPr>
      <w:r>
        <w:rPr>
          <w:rFonts w:ascii="仿宋_GB2312" w:hAnsi="仿宋_GB2312" w:cs="仿宋_GB2312" w:eastAsia="仿宋_GB2312"/>
        </w:rPr>
        <w:t>详见附件：投标人自觉抵制政府采购领域商业贿赂行为承诺书</w:t>
      </w:r>
    </w:p>
    <w:p>
      <w:pPr>
        <w:pStyle w:val="null3"/>
        <w:ind w:firstLine="960"/>
        <w:jc w:val="left"/>
      </w:pPr>
      <w:r>
        <w:rPr>
          <w:rFonts w:ascii="仿宋_GB2312" w:hAnsi="仿宋_GB2312" w:cs="仿宋_GB2312" w:eastAsia="仿宋_GB2312"/>
        </w:rPr>
        <w:t>详见附件：非联合体投标承诺函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详见附件：技术、商务评分响应表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