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537F9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C0223"/>
    <w:rsid w:val="138C0223"/>
    <w:rsid w:val="2F242165"/>
    <w:rsid w:val="340551E6"/>
    <w:rsid w:val="423676B0"/>
    <w:rsid w:val="4428205E"/>
    <w:rsid w:val="4E295688"/>
    <w:rsid w:val="4F6D065C"/>
    <w:rsid w:val="63A5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2025-05-16T07:40:00Z</dcterms:created>
  <dc:creator>梁</dc:creator>
  <cp:lastModifiedBy>梁</cp:lastModifiedBy>
  <dcterms:modified xsi:type="dcterms:W3CDTF">2025-05-16T07:40:44Z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700D6AFC5BE840288823DAF225CDA999_13</vt:lpwstr>
  </property>
  <property fmtid="{D5CDD505-2E9C-101B-9397-08002B2CF9AE}" pid="4" name="KSOTemplateDocerSaveRecord">
    <vt:lpwstr>eyJoZGlkIjoiNjg0ZDAxNzFkNjJlMzc2ZWYzNzgwOGQ0MTIxM2Q1MDkiLCJ1c2VySWQiOiIxMzk2MTUwODY0In0=</vt:lpwstr>
  </property>
</Properties>
</file>