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2025年海口市政务服务中心审批业务邮寄服务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[HNYG]20250500001[DY]</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海口市政务服务中心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海南远光项目管理有限公司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海口市政务服务中心</w:t>
      </w:r>
      <w:r>
        <w:rPr>
          <w:rFonts w:ascii="仿宋_GB2312" w:hAnsi="仿宋_GB2312" w:cs="仿宋_GB2312" w:eastAsia="仿宋_GB2312"/>
        </w:rPr>
        <w:t xml:space="preserve"> 的委托， </w:t>
      </w:r>
      <w:r>
        <w:rPr>
          <w:rFonts w:ascii="仿宋_GB2312" w:hAnsi="仿宋_GB2312" w:cs="仿宋_GB2312" w:eastAsia="仿宋_GB2312"/>
        </w:rPr>
        <w:t>海南远光项目管理有限公司</w:t>
      </w:r>
      <w:r>
        <w:rPr>
          <w:rFonts w:ascii="仿宋_GB2312" w:hAnsi="仿宋_GB2312" w:cs="仿宋_GB2312" w:eastAsia="仿宋_GB2312"/>
        </w:rPr>
        <w:t xml:space="preserve"> 对 </w:t>
      </w:r>
      <w:r>
        <w:rPr>
          <w:rFonts w:ascii="仿宋_GB2312" w:hAnsi="仿宋_GB2312" w:cs="仿宋_GB2312" w:eastAsia="仿宋_GB2312"/>
        </w:rPr>
        <w:t>2025年海口市政务服务中心审批业务邮寄服务</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[HNYG]20250500001[DY]</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2025年海口市政务服务中心审批业务邮寄服务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2,400,000.00元</w:t>
      </w:r>
      <w:r>
        <w:rPr>
          <w:rFonts w:ascii="仿宋_GB2312" w:hAnsi="仿宋_GB2312" w:cs="仿宋_GB2312" w:eastAsia="仿宋_GB2312"/>
        </w:rPr>
        <w:t>贰佰肆拾万元整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12个月（具体以合同签订为准）</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914600003240602619</w:t>
            </w:r>
          </w:p>
        </w:tc>
        <w:tc>
          <w:tcPr>
            <w:tcW w:type="dxa" w:w="2769"/>
          </w:tcPr>
          <w:p>
            <w:pPr>
              <w:pStyle w:val="null3"/>
              <w:jc w:val="left"/>
            </w:pPr>
            <w:r>
              <w:rPr>
                <w:rFonts w:ascii="仿宋_GB2312" w:hAnsi="仿宋_GB2312" w:cs="仿宋_GB2312" w:eastAsia="仿宋_GB2312"/>
              </w:rPr>
              <w:t>中国邮政速递物流股份有限公司海南省分公司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1、本项目采购信息指定发布媒体为海南省政府采购网 。关于本项目采购文件的补遗、澄清及变更信息以上述网站公告为 准，代理机构不再另行通知，采购文件与更正公告的内容相互矛盾时，以最后发出的更正公告内容为准。 2、投标人须在海南政府采购网中的海南省政府采购智慧云平台进行注册并完善信息，然后下载参与投标项目电子招标文件（数据包）及其他文件；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 府采购全流程电子化的通知》，供应商使用交易系统遇到问题可致电技术支持：4001691288 。 4、 本项目采取远程不见面方式(投标人无需到现场)，详见招标文件“政府采购电子招标投标活动须知”。</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海口市政务服务中心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海口市龙华区滨海大道公园路1号海口市政务服务中心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0898-66516007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海南远光项目管理有限公司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海甸五西路82号安华领秀城B塔1101房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0898-66270960</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（特别提示：本表与单一来源采购文件对应章节的内容若不一致，以本表为准。）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采购包1：2,400,000.00元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代理服务费收费标准：参照《海南省物价局关于降低部分招标代理服务收费标准的通知》琼价费管[2011]225号计价标准及双方协商，招标代理服务费向成交供 应商（中标人）收取。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联系人：卢工</w:t>
      </w:r>
    </w:p>
    <w:p>
      <w:pPr>
        <w:pStyle w:val="null3"/>
        <w:jc w:val="left"/>
      </w:pPr>
      <w:r>
        <w:rPr>
          <w:rFonts w:ascii="仿宋_GB2312" w:hAnsi="仿宋_GB2312" w:cs="仿宋_GB2312" w:eastAsia="仿宋_GB2312"/>
        </w:rPr>
        <w:t>联系电话：0898-66270960</w:t>
      </w:r>
    </w:p>
    <w:p>
      <w:pPr>
        <w:pStyle w:val="null3"/>
        <w:jc w:val="left"/>
      </w:pPr>
      <w:r>
        <w:rPr>
          <w:rFonts w:ascii="仿宋_GB2312" w:hAnsi="仿宋_GB2312" w:cs="仿宋_GB2312" w:eastAsia="仿宋_GB2312"/>
        </w:rPr>
        <w:t>地址：海甸五西路82号安华领秀城B塔1101房</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全面推进政府服务放管服改革，落实</w:t>
      </w:r>
      <w:r>
        <w:rPr>
          <w:rFonts w:ascii="仿宋_GB2312" w:hAnsi="仿宋_GB2312" w:cs="仿宋_GB2312" w:eastAsia="仿宋_GB2312"/>
          <w:sz w:val="24"/>
        </w:rPr>
        <w:t>“</w:t>
      </w:r>
      <w:r>
        <w:rPr>
          <w:rFonts w:ascii="仿宋_GB2312" w:hAnsi="仿宋_GB2312" w:cs="仿宋_GB2312" w:eastAsia="仿宋_GB2312"/>
          <w:sz w:val="24"/>
        </w:rPr>
        <w:t>互联网+政务服务</w:t>
      </w:r>
      <w:r>
        <w:rPr>
          <w:rFonts w:ascii="仿宋_GB2312" w:hAnsi="仿宋_GB2312" w:cs="仿宋_GB2312" w:eastAsia="仿宋_GB2312"/>
          <w:sz w:val="24"/>
        </w:rPr>
        <w:t>”</w:t>
      </w:r>
      <w:r>
        <w:rPr>
          <w:rFonts w:ascii="仿宋_GB2312" w:hAnsi="仿宋_GB2312" w:cs="仿宋_GB2312" w:eastAsia="仿宋_GB2312"/>
          <w:sz w:val="24"/>
        </w:rPr>
        <w:t>政策，引导申请人线上、线下申办业务时，使用快递将办事材料、审批结果或审批过程文件邮寄至其指定地址，实现申请人最多跑一次或行政事项不见面审批。为鼓励申请人选择审批业务邮寄服务，邮寄费用由海口市政府财政支出，最大限度落实便民利民惠民举措。 说明：参考202</w:t>
      </w:r>
      <w:r>
        <w:rPr>
          <w:rFonts w:ascii="仿宋_GB2312" w:hAnsi="仿宋_GB2312" w:cs="仿宋_GB2312" w:eastAsia="仿宋_GB2312"/>
          <w:sz w:val="24"/>
        </w:rPr>
        <w:t>4</w:t>
      </w:r>
      <w:r>
        <w:rPr>
          <w:rFonts w:ascii="仿宋_GB2312" w:hAnsi="仿宋_GB2312" w:cs="仿宋_GB2312" w:eastAsia="仿宋_GB2312"/>
          <w:sz w:val="24"/>
        </w:rPr>
        <w:t>年办件数据，按照海口市政务服务中心办件量最大化考虑，全年邮寄费用约为</w:t>
      </w:r>
      <w:r>
        <w:rPr>
          <w:rFonts w:ascii="仿宋_GB2312" w:hAnsi="仿宋_GB2312" w:cs="仿宋_GB2312" w:eastAsia="仿宋_GB2312"/>
          <w:sz w:val="24"/>
        </w:rPr>
        <w:t>240万元。</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2,400,000.00</w:t>
      </w:r>
    </w:p>
    <w:p>
      <w:pPr>
        <w:pStyle w:val="null3"/>
        <w:jc w:val="left"/>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C23100100-邮政服务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邮政业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C23100100-邮政服务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标的名称：C23100100-邮政服务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color w:val="000000"/>
              </w:rPr>
              <w:t>1、服务期：12个月（具体以合同签订为准）</w:t>
            </w:r>
          </w:p>
          <w:p>
            <w:pPr>
              <w:pStyle w:val="null3"/>
              <w:jc w:val="left"/>
            </w:pPr>
            <w:r>
              <w:rPr>
                <w:rFonts w:ascii="仿宋_GB2312" w:hAnsi="仿宋_GB2312" w:cs="仿宋_GB2312" w:eastAsia="仿宋_GB2312"/>
                <w:sz w:val="24"/>
                <w:color w:val="000000"/>
              </w:rPr>
              <w:t>2、付款方式：由采购人与成交供应商在合同中约定。</w:t>
            </w:r>
          </w:p>
          <w:p>
            <w:pPr>
              <w:pStyle w:val="null3"/>
              <w:jc w:val="left"/>
            </w:pPr>
            <w:r>
              <w:rPr>
                <w:rFonts w:ascii="仿宋_GB2312" w:hAnsi="仿宋_GB2312" w:cs="仿宋_GB2312" w:eastAsia="仿宋_GB2312"/>
                <w:sz w:val="24"/>
                <w:color w:val="000000"/>
              </w:rPr>
              <w:t>3、报价要求：以人民币填报，总报价高于采购预算的报价将被否绝； 报价人自行考虑市场风险，所报价格应包含本项目所产生的一切费用。</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供应商资格</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供应商资格</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供应商资格</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投标函 商务应答表 自觉抵制政府采购领域商业贿赂行为承诺书 封面 法定代表人资格证明书或法定代表人授权委托书 供应商资格</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其他材料 供应商应提交的相关证明材料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投标函 供应商资格</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详见附件：合同版本.docx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[HNYG]20250500001[DY]</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2025年海口市政务服务中心审批业务邮寄服务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2025年度海口市政务服务中心审批业务邮寄服务项目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C23100100-邮政服务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详见附件：供应商资格</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