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海口市中小学食堂空调采购项目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[HKGP]20250400003[GK]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海口市教育综合服务中心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海口市教育综合服务中心</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海口市中小学食堂空调采购项目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[HKGP]20250400003[GK]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海口市中小学食堂空调采购项目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3,654,065.00元</w:t>
      </w:r>
      <w:r>
        <w:rPr>
          <w:rFonts w:ascii="仿宋_GB2312" w:hAnsi="仿宋_GB2312" w:cs="仿宋_GB2312" w:eastAsia="仿宋_GB2312"/>
        </w:rPr>
        <w:t>叁佰陆拾伍万肆仟零陆拾伍元整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自签订合同之日起30个日历天内完成交货、安装调试。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未被列入“信用中国”网站（www.creditchina.gov.cn)“失信被执行人”、“重大税收违法失信主体”；不处于“中国政府采购网”网站（http://www.ccgp.gov.cn/）“政府采购严重违法失信行为信息记录”中的禁止参加政府采购活动期间 ：（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2、本项目不接受联合体投标：（投标函承诺即可）</w:t>
      </w:r>
    </w:p>
    <w:p>
      <w:pPr>
        <w:pStyle w:val="null3"/>
        <w:jc w:val="left"/>
      </w:pPr>
      <w:r>
        <w:rPr>
          <w:rFonts w:ascii="仿宋_GB2312" w:hAnsi="仿宋_GB2312" w:cs="仿宋_GB2312" w:eastAsia="仿宋_GB2312"/>
        </w:rPr>
        <w:t>3、本项目不接受分包或转包：（投标函承诺即可）</w:t>
      </w:r>
    </w:p>
    <w:p>
      <w:pPr>
        <w:pStyle w:val="null3"/>
        <w:jc w:val="left"/>
      </w:pPr>
      <w:r>
        <w:rPr>
          <w:rFonts w:ascii="仿宋_GB2312" w:hAnsi="仿宋_GB2312" w:cs="仿宋_GB2312" w:eastAsia="仿宋_GB2312"/>
        </w:rPr>
        <w:t>4、在附件“第三章采购需求”中带★的空调产品属于国家强制节能产品：投标人需提供中国节能产品认证证书复印件并加盖投标人公章，否则视为无效投标。</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海口市教育综合服务中心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海甸岛三西路15号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66293139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68723985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采购包1：3,654,065.00元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（4）投标人在项目评标期间，随时通过海南省政府采购智慧云平台接收评标委员会发出的询标信息，并在规定时间内答复，未能按时答复的，评标委员会将视为放弃澄清。 开标、评标过程中，投标人的法人代表或授权委托人应参与远程音视频交互并始终为同一人，中途不得更换，且保持通讯畅通。投标人的操作人员均被视为法人代表或授权委托人，投标人自行承担更换人员所导致的一切后果。 投标人确认参与项目时填写的联系人及联系电话应为授权代表的姓名与手机号码。若因确认参与项目时填写的授权代表信息有误而导致的不良后果，由供应商自行承担。 （5）评标方法及评标结果排列顺序规定如下： ①采用最低评标价法的，评标结果按投标报价由低到高顺序排列。投标报价相同的，由评标委员会根据投标情况推荐评标结果排列顺序或采取随机抽取方式确定评标结果排列顺序。 ②采用综合评分法的，评标结果按评审后得分由高到低顺序排列。得分相同的，按投标报价由低到高顺序排列。得分且投标报价相同的，由评标委员会根据投标情况推荐评标结果排列顺序或采取随机抽取方式确定评标结果排列顺序。 （6）投标人家数的计算：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7）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8）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9）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 （10）本项目不专门面向中小企业采购，原因是：专门面向中小企业采购无法确保充分供应、充分竞争，或者存在可能影响政府采购目标实现的情形。因本项目不专门面向中小企业采购，故给予小微企业的价格扣除比例为10%，用扣除后的价格参与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联系电话：0898-65250539</w:t>
      </w:r>
    </w:p>
    <w:p>
      <w:pPr>
        <w:pStyle w:val="null3"/>
        <w:jc w:val="left"/>
      </w:pPr>
      <w:r>
        <w:rPr>
          <w:rFonts w:ascii="仿宋_GB2312" w:hAnsi="仿宋_GB2312" w:cs="仿宋_GB2312" w:eastAsia="仿宋_GB2312"/>
        </w:rPr>
        <w:t>地址：海口市海甸五西路28号建安大厦16楼</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海口市中小学食堂空调采购主要目标包括提升各个学校的用餐环境，为师生营造良好的舒适氛围。</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3,654,065.00</w:t>
      </w:r>
    </w:p>
    <w:p>
      <w:pPr>
        <w:pStyle w:val="null3"/>
        <w:jc w:val="left"/>
      </w:pPr>
      <w:r>
        <w:rPr>
          <w:rFonts w:ascii="仿宋_GB2312" w:hAnsi="仿宋_GB2312" w:cs="仿宋_GB2312" w:eastAsia="仿宋_GB2312"/>
        </w:rPr>
        <w:t>采购包最高限价（元）: 3,654,065.00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海口市中小学食堂空调采购项目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3,654,065.00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海口市中小学食堂空调采购项目</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3,654,065.00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标的名称：海口市中小学食堂空调采购项目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详见附件“第三章采购需求”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详见附件“第三章采购需求”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.交付期（</w:t>
      </w:r>
      <w:r>
        <w:rPr>
          <w:rFonts w:ascii="仿宋_GB2312" w:hAnsi="仿宋_GB2312" w:cs="仿宋_GB2312" w:eastAsia="仿宋_GB2312"/>
          <w:sz w:val="21"/>
        </w:rPr>
        <w:t>合同履行期限</w:t>
      </w:r>
      <w:r>
        <w:rPr>
          <w:rFonts w:ascii="仿宋_GB2312" w:hAnsi="仿宋_GB2312" w:cs="仿宋_GB2312" w:eastAsia="仿宋_GB2312"/>
          <w:sz w:val="24"/>
        </w:rPr>
        <w:t>）：</w:t>
      </w:r>
      <w:r>
        <w:rPr>
          <w:rFonts w:ascii="仿宋_GB2312" w:hAnsi="仿宋_GB2312" w:cs="仿宋_GB2312" w:eastAsia="仿宋_GB2312"/>
          <w:sz w:val="24"/>
        </w:rPr>
        <w:t>自签订合同之日起</w:t>
      </w:r>
      <w:r>
        <w:rPr>
          <w:rFonts w:ascii="仿宋_GB2312" w:hAnsi="仿宋_GB2312" w:cs="仿宋_GB2312" w:eastAsia="仿宋_GB2312"/>
          <w:sz w:val="24"/>
        </w:rPr>
        <w:t>30个日历天内</w:t>
      </w:r>
      <w:r>
        <w:rPr>
          <w:rFonts w:ascii="仿宋_GB2312" w:hAnsi="仿宋_GB2312" w:cs="仿宋_GB2312" w:eastAsia="仿宋_GB2312"/>
          <w:sz w:val="24"/>
        </w:rPr>
        <w:t>完成</w:t>
      </w:r>
      <w:r>
        <w:rPr>
          <w:rFonts w:ascii="仿宋_GB2312" w:hAnsi="仿宋_GB2312" w:cs="仿宋_GB2312" w:eastAsia="仿宋_GB2312"/>
          <w:sz w:val="24"/>
        </w:rPr>
        <w:t>交货、安装调试</w:t>
      </w:r>
      <w:r>
        <w:rPr>
          <w:rFonts w:ascii="仿宋_GB2312" w:hAnsi="仿宋_GB2312" w:cs="仿宋_GB2312" w:eastAsia="仿宋_GB2312"/>
          <w:sz w:val="24"/>
        </w:rPr>
        <w:t>。</w:t>
      </w:r>
    </w:p>
    <w:p>
      <w:pPr>
        <w:pStyle w:val="null3"/>
        <w:spacing w:before="105" w:after="105"/>
        <w:ind w:firstLine="241"/>
        <w:jc w:val="left"/>
      </w:pPr>
      <w:r>
        <w:rPr>
          <w:rFonts w:ascii="仿宋_GB2312" w:hAnsi="仿宋_GB2312" w:cs="仿宋_GB2312" w:eastAsia="仿宋_GB2312"/>
          <w:sz w:val="24"/>
        </w:rPr>
        <w:t>2、</w:t>
      </w:r>
      <w:r>
        <w:rPr>
          <w:rFonts w:ascii="仿宋_GB2312" w:hAnsi="仿宋_GB2312" w:cs="仿宋_GB2312" w:eastAsia="仿宋_GB2312"/>
          <w:sz w:val="24"/>
        </w:rPr>
        <w:t>交付地点：</w:t>
      </w:r>
      <w:r>
        <w:rPr>
          <w:rFonts w:ascii="仿宋_GB2312" w:hAnsi="仿宋_GB2312" w:cs="仿宋_GB2312" w:eastAsia="仿宋_GB2312"/>
          <w:sz w:val="24"/>
        </w:rPr>
        <w:t>采购人指定地点。</w:t>
      </w:r>
    </w:p>
    <w:p>
      <w:pPr>
        <w:pStyle w:val="null3"/>
        <w:spacing w:before="105" w:after="105"/>
        <w:ind w:firstLine="241"/>
        <w:jc w:val="left"/>
      </w:pPr>
      <w:r>
        <w:rPr>
          <w:rFonts w:ascii="仿宋_GB2312" w:hAnsi="仿宋_GB2312" w:cs="仿宋_GB2312" w:eastAsia="仿宋_GB2312"/>
          <w:sz w:val="24"/>
        </w:rPr>
        <w:t>3、付款方式：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签订合同且收到发票后</w:t>
      </w:r>
      <w:r>
        <w:rPr>
          <w:rFonts w:ascii="仿宋_GB2312" w:hAnsi="仿宋_GB2312" w:cs="仿宋_GB2312" w:eastAsia="仿宋_GB2312"/>
          <w:sz w:val="24"/>
        </w:rPr>
        <w:t>5个工作日内，付款至合同总金额</w:t>
      </w:r>
      <w:r>
        <w:rPr>
          <w:rFonts w:ascii="仿宋_GB2312" w:hAnsi="仿宋_GB2312" w:cs="仿宋_GB2312" w:eastAsia="仿宋_GB2312"/>
          <w:sz w:val="24"/>
        </w:rPr>
        <w:t>3</w:t>
      </w:r>
      <w:r>
        <w:rPr>
          <w:rFonts w:ascii="仿宋_GB2312" w:hAnsi="仿宋_GB2312" w:cs="仿宋_GB2312" w:eastAsia="仿宋_GB2312"/>
          <w:sz w:val="24"/>
        </w:rPr>
        <w:t>0%；</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进度款：</w:t>
      </w:r>
      <w:r>
        <w:rPr>
          <w:rFonts w:ascii="仿宋_GB2312" w:hAnsi="仿宋_GB2312" w:cs="仿宋_GB2312" w:eastAsia="仿宋_GB2312"/>
          <w:sz w:val="24"/>
        </w:rPr>
        <w:t>货物全部到位</w:t>
      </w:r>
      <w:r>
        <w:rPr>
          <w:rFonts w:ascii="仿宋_GB2312" w:hAnsi="仿宋_GB2312" w:cs="仿宋_GB2312" w:eastAsia="仿宋_GB2312"/>
          <w:sz w:val="24"/>
        </w:rPr>
        <w:t>且收到发票后</w:t>
      </w:r>
      <w:r>
        <w:rPr>
          <w:rFonts w:ascii="仿宋_GB2312" w:hAnsi="仿宋_GB2312" w:cs="仿宋_GB2312" w:eastAsia="仿宋_GB2312"/>
          <w:sz w:val="24"/>
        </w:rPr>
        <w:t>5个工作日内，付款至合同总金额</w:t>
      </w:r>
      <w:r>
        <w:rPr>
          <w:rFonts w:ascii="仿宋_GB2312" w:hAnsi="仿宋_GB2312" w:cs="仿宋_GB2312" w:eastAsia="仿宋_GB2312"/>
          <w:sz w:val="24"/>
        </w:rPr>
        <w:t>7</w:t>
      </w:r>
      <w:r>
        <w:rPr>
          <w:rFonts w:ascii="仿宋_GB2312" w:hAnsi="仿宋_GB2312" w:cs="仿宋_GB2312" w:eastAsia="仿宋_GB2312"/>
          <w:sz w:val="24"/>
        </w:rPr>
        <w:t>0%；</w:t>
      </w:r>
    </w:p>
    <w:p>
      <w:pPr>
        <w:pStyle w:val="null3"/>
        <w:spacing w:before="105" w:after="105"/>
        <w:jc w:val="left"/>
        <w:outlineLvl w:val="1"/>
      </w:pPr>
      <w:r>
        <w:rPr>
          <w:rFonts w:ascii="仿宋_GB2312" w:hAnsi="仿宋_GB2312" w:cs="仿宋_GB2312" w:eastAsia="仿宋_GB2312"/>
          <w:sz w:val="24"/>
          <w:b/>
        </w:rPr>
        <w:t xml:space="preserve">  </w:t>
      </w:r>
      <w:r>
        <w:rPr>
          <w:rFonts w:ascii="仿宋_GB2312" w:hAnsi="仿宋_GB2312" w:cs="仿宋_GB2312" w:eastAsia="仿宋_GB2312"/>
          <w:sz w:val="24"/>
          <w:b/>
        </w:rPr>
        <w:t>（3）、</w:t>
      </w:r>
      <w:r>
        <w:rPr>
          <w:rFonts w:ascii="仿宋_GB2312" w:hAnsi="仿宋_GB2312" w:cs="仿宋_GB2312" w:eastAsia="仿宋_GB2312"/>
          <w:sz w:val="24"/>
          <w:b/>
        </w:rPr>
        <w:t>尾款：项目验收合格</w:t>
      </w:r>
      <w:r>
        <w:rPr>
          <w:rFonts w:ascii="仿宋_GB2312" w:hAnsi="仿宋_GB2312" w:cs="仿宋_GB2312" w:eastAsia="仿宋_GB2312"/>
          <w:sz w:val="24"/>
          <w:b/>
        </w:rPr>
        <w:t>，且完成结算审核，</w:t>
      </w:r>
      <w:r>
        <w:rPr>
          <w:rFonts w:ascii="仿宋_GB2312" w:hAnsi="仿宋_GB2312" w:cs="仿宋_GB2312" w:eastAsia="仿宋_GB2312"/>
          <w:sz w:val="24"/>
          <w:b/>
        </w:rPr>
        <w:t>收到发票后</w:t>
      </w:r>
      <w:r>
        <w:rPr>
          <w:rFonts w:ascii="仿宋_GB2312" w:hAnsi="仿宋_GB2312" w:cs="仿宋_GB2312" w:eastAsia="仿宋_GB2312"/>
          <w:sz w:val="24"/>
          <w:b/>
        </w:rPr>
        <w:t>5 个工作日内，且未发生任何违约行为，付款至合同总金额</w:t>
      </w:r>
      <w:r>
        <w:rPr>
          <w:rFonts w:ascii="仿宋_GB2312" w:hAnsi="仿宋_GB2312" w:cs="仿宋_GB2312" w:eastAsia="仿宋_GB2312"/>
          <w:sz w:val="24"/>
          <w:b/>
        </w:rPr>
        <w:t>（以实际结算审核价为准）</w:t>
      </w:r>
      <w:r>
        <w:rPr>
          <w:rFonts w:ascii="仿宋_GB2312" w:hAnsi="仿宋_GB2312" w:cs="仿宋_GB2312" w:eastAsia="仿宋_GB2312"/>
          <w:sz w:val="24"/>
          <w:b/>
        </w:rPr>
        <w:t>100%</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未被列入“信用中国”网站（www.creditchina.gov.cn)“失信被执行人”、“重大税收违法失信主体”；不处于“中国政府采购网”网站（http://www.ccgp.gov.cn/）“政府采购严重违法失信行为信息记录”中的禁止参加政府采购活动期间</w:t>
            </w:r>
          </w:p>
        </w:tc>
        <w:tc>
          <w:tcPr>
            <w:tcW w:type="dxa" w:w="3322"/>
          </w:tcPr>
          <w:p>
            <w:pPr>
              <w:pStyle w:val="null3"/>
              <w:jc w:val="left"/>
            </w:pPr>
            <w:r>
              <w:rPr>
                <w:rFonts w:ascii="仿宋_GB2312" w:hAnsi="仿宋_GB2312" w:cs="仿宋_GB2312" w:eastAsia="仿宋_GB2312"/>
              </w:rPr>
              <w:t>（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在附件“第三章采购需求”中带★的空调产品属于国家强制节能产品</w:t>
            </w:r>
          </w:p>
        </w:tc>
        <w:tc>
          <w:tcPr>
            <w:tcW w:type="dxa" w:w="3322"/>
          </w:tcPr>
          <w:p>
            <w:pPr>
              <w:pStyle w:val="null3"/>
              <w:jc w:val="left"/>
            </w:pPr>
            <w:r>
              <w:rPr>
                <w:rFonts w:ascii="仿宋_GB2312" w:hAnsi="仿宋_GB2312" w:cs="仿宋_GB2312" w:eastAsia="仿宋_GB2312"/>
              </w:rPr>
              <w:t>投标人需提供中国节能产品认证证书复印件并加盖投标人公章，否则视为无效投标。</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投标文件格式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技术参数及要求</w:t>
            </w:r>
          </w:p>
        </w:tc>
        <w:tc>
          <w:tcPr>
            <w:tcW w:type="dxa" w:w="2492"/>
          </w:tcPr>
          <w:p>
            <w:pPr>
              <w:pStyle w:val="null3"/>
              <w:jc w:val="both"/>
            </w:pPr>
            <w:r>
              <w:rPr>
                <w:rFonts w:ascii="仿宋_GB2312" w:hAnsi="仿宋_GB2312" w:cs="仿宋_GB2312" w:eastAsia="仿宋_GB2312"/>
              </w:rPr>
              <w:t>根据投标人对采购需求“技术参数及要求”的响应情况进行打分： 技术参数及要求共80条，本项满分24分，有不满足的，每条扣0.3分，扣完为止。 注：采购需求中有明确要求提供证明材料，需按照要求提供，不提供不得分。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2022年01月01日至今，投标人完成过类空调供货类的采购项目案例，每提供1个得2分，满分8分。 证明材料：提供合同复印件并加盖投标人公章，不提供不得分。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采购需求“一、空调设备”中序号1～4的产品的生产厂家资质及产品保障</w:t>
            </w:r>
          </w:p>
        </w:tc>
        <w:tc>
          <w:tcPr>
            <w:tcW w:type="dxa" w:w="2492"/>
          </w:tcPr>
          <w:p>
            <w:pPr>
              <w:pStyle w:val="null3"/>
              <w:jc w:val="both"/>
            </w:pPr>
            <w:r>
              <w:rPr>
                <w:rFonts w:ascii="仿宋_GB2312" w:hAnsi="仿宋_GB2312" w:cs="仿宋_GB2312" w:eastAsia="仿宋_GB2312"/>
              </w:rPr>
              <w:t>①生产厂家全部获得质量管理体系认证证书的，得2分； ②生产厂家全部获得职业健康安全管理体系认证证书的，得2分； ③生产厂家全部获得环境管理体系认证证书的，得2分； 证明材料：提供认证证书复印件并加盖投标人公章，不提供不得分。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根据投标人提供的供货安装方案对比第二章采购需求中的“（二）供货安装方案”，应满足4个要素（具体要素内容详见第二章采购需求）。 注：“供货安装方案”要求共4项采购需求条款，每满足1项得1分，优于再加1分，不满足或未响应不得分。每小项满分2分，此项评审因素满分8分；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根据投标人提供的质量保证方案及培训方案对比第二章采购需求中的“（三）质量保证方案”，应满足6个要素（具体要素内容详见第二章采购需求）。 注：“质量保证方案”要求共6项采购需求条款，每满足1项得1分，优于再加1分，不满足或未响应不得分。每小项满分2分，此项评审因素满分12分。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w:t>
            </w:r>
          </w:p>
        </w:tc>
        <w:tc>
          <w:tcPr>
            <w:tcW w:type="dxa" w:w="2492"/>
          </w:tcPr>
          <w:p>
            <w:pPr>
              <w:pStyle w:val="null3"/>
              <w:jc w:val="both"/>
            </w:pPr>
            <w:r>
              <w:rPr>
                <w:rFonts w:ascii="仿宋_GB2312" w:hAnsi="仿宋_GB2312" w:cs="仿宋_GB2312" w:eastAsia="仿宋_GB2312"/>
              </w:rPr>
              <w:t>根据投标人提供的项目售后服务方案对比第二章采购需求中的“（四）项目售后服务方案及培训方案”，应满足6个要素（具体要素内容详见第二章采购需求）。 注：“项目售后服务方案及培训方案”要求共6项采购需求条款，每满足1项得1分，优于再加1分，不满足或未响应不得分。每小项满分2分，此项评审因素满分12分。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[HKGP]20250400003[GK]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海口市中小学食堂空调采购项目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海口市中小学食堂空调采购项目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海口市中小学食堂空调采购项目</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3654065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