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786BB">
      <w:pPr>
        <w:ind w:firstLine="602"/>
        <w:jc w:val="center"/>
        <w:rPr>
          <w:rFonts w:hint="eastAsia" w:hAnsi="宋体"/>
          <w:b/>
          <w:bCs/>
          <w:color w:val="auto"/>
          <w:sz w:val="30"/>
          <w:szCs w:val="30"/>
          <w:lang w:eastAsia="zh-CN"/>
        </w:rPr>
      </w:pPr>
      <w:bookmarkStart w:id="0" w:name="_GoBack"/>
      <w:bookmarkEnd w:id="0"/>
      <w:r>
        <w:rPr>
          <w:rFonts w:hint="eastAsia" w:hAnsi="宋体"/>
          <w:b/>
          <w:bCs/>
          <w:color w:val="auto"/>
          <w:sz w:val="30"/>
          <w:szCs w:val="30"/>
          <w:lang w:eastAsia="zh-CN"/>
        </w:rPr>
        <w:t>投标人参加本项目投标无串通投标行为的承诺函</w:t>
      </w:r>
    </w:p>
    <w:p w14:paraId="1CD2F3A7">
      <w:pPr>
        <w:adjustRightInd w:val="0"/>
        <w:snapToGrid w:val="0"/>
        <w:spacing w:line="360" w:lineRule="auto"/>
        <w:rPr>
          <w:rFonts w:hint="eastAsia" w:ascii="宋体" w:hAnsi="宋体"/>
          <w:color w:val="000000"/>
          <w:sz w:val="24"/>
        </w:rPr>
      </w:pPr>
    </w:p>
    <w:p w14:paraId="60813731">
      <w:pPr>
        <w:adjustRightInd w:val="0"/>
        <w:snapToGrid w:val="0"/>
        <w:spacing w:line="360" w:lineRule="auto"/>
        <w:rPr>
          <w:rFonts w:hint="eastAsia" w:ascii="宋体" w:hAnsi="宋体" w:eastAsia="宋体"/>
          <w:color w:val="000000"/>
          <w:sz w:val="24"/>
          <w:lang w:eastAsia="zh-CN"/>
        </w:rPr>
      </w:pPr>
      <w:r>
        <w:rPr>
          <w:rFonts w:hint="eastAsia" w:ascii="宋体" w:hAnsi="宋体"/>
          <w:color w:val="000000"/>
          <w:sz w:val="24"/>
        </w:rPr>
        <w:t>致：</w:t>
      </w:r>
      <w:r>
        <w:rPr>
          <w:rFonts w:hint="eastAsia" w:ascii="宋体" w:hAnsi="宋体"/>
          <w:b/>
          <w:bCs/>
          <w:color w:val="000000"/>
          <w:sz w:val="24"/>
          <w:lang w:eastAsia="zh-CN"/>
        </w:rPr>
        <w:t>（</w:t>
      </w:r>
      <w:r>
        <w:rPr>
          <w:rFonts w:hint="eastAsia" w:ascii="宋体" w:hAnsi="宋体"/>
          <w:b/>
          <w:bCs/>
          <w:color w:val="000000"/>
          <w:sz w:val="24"/>
          <w:lang w:val="en-US" w:eastAsia="zh-CN"/>
        </w:rPr>
        <w:t>采购人</w:t>
      </w:r>
      <w:r>
        <w:rPr>
          <w:rFonts w:hint="eastAsia" w:ascii="宋体" w:hAnsi="宋体"/>
          <w:b/>
          <w:bCs/>
          <w:color w:val="000000"/>
          <w:sz w:val="24"/>
          <w:lang w:eastAsia="zh-CN"/>
        </w:rPr>
        <w:t>）</w:t>
      </w:r>
    </w:p>
    <w:p w14:paraId="04BB09EB">
      <w:pPr>
        <w:adjustRightInd w:val="0"/>
        <w:snapToGrid w:val="0"/>
        <w:spacing w:line="360" w:lineRule="auto"/>
        <w:rPr>
          <w:rFonts w:ascii="宋体" w:hAnsi="宋体"/>
          <w:color w:val="000000"/>
          <w:sz w:val="24"/>
        </w:rPr>
      </w:pPr>
      <w:r>
        <w:rPr>
          <w:rFonts w:hint="eastAsia" w:ascii="宋体" w:hAnsi="宋体"/>
          <w:color w:val="000000"/>
          <w:sz w:val="24"/>
        </w:rPr>
        <w:t>我单位在参加</w:t>
      </w:r>
      <w:r>
        <w:rPr>
          <w:rFonts w:hint="eastAsia" w:ascii="宋体" w:hAnsi="宋体"/>
          <w:color w:val="000000"/>
          <w:sz w:val="24"/>
          <w:u w:val="single"/>
        </w:rPr>
        <w:t xml:space="preserve">           </w:t>
      </w:r>
      <w:r>
        <w:rPr>
          <w:rFonts w:hint="eastAsia" w:ascii="宋体" w:hAnsi="宋体"/>
          <w:color w:val="000000"/>
          <w:sz w:val="24"/>
        </w:rPr>
        <w:t>项目的投标活动中，郑重承诺如下：</w:t>
      </w:r>
    </w:p>
    <w:p w14:paraId="2DE2A5B6">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1、我方在此声明，本次招标投标活动中提交的所有资料都是真实、准确完整的，如发现提供虚假资料，或与事实不符而导致投标无效，甚至造成任何法律和经济责任，完全由我方负责；</w:t>
      </w:r>
    </w:p>
    <w:p w14:paraId="331915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 xml:space="preserve">2、我公司在参加本次政府采购活动前三年内，在经营活动中没有重大事故、违法记录；我方人员针对本项目没有重大违法记录； </w:t>
      </w:r>
    </w:p>
    <w:p w14:paraId="2879E14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3、我方未被地市级及其以上行政主管部门做出取消投标资格的处罚且该处罚在有效期内的；</w:t>
      </w:r>
    </w:p>
    <w:p w14:paraId="1548C7E2">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4、我方一旦中标，将严格按照投标文件中所承诺的报价、质量、工期、措施、项目负责人等内容组织实施；</w:t>
      </w:r>
    </w:p>
    <w:p w14:paraId="69F396AE">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5、我方一旦中标，将按规定及时与采购人签订合同。</w:t>
      </w:r>
    </w:p>
    <w:p w14:paraId="6681046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6、</w:t>
      </w:r>
      <w:r>
        <w:rPr>
          <w:rFonts w:hint="eastAsia" w:ascii="宋体" w:hAnsi="宋体"/>
          <w:color w:val="000000"/>
          <w:sz w:val="24"/>
          <w:szCs w:val="20"/>
        </w:rPr>
        <w:t>我公司如果中标本项目，对本项目提供的所有货物保证货源全新正品，保质保量，按时供货，否则按合同赔偿违约金，并自愿接受省财政部门的相关处罚。</w:t>
      </w:r>
    </w:p>
    <w:p w14:paraId="15598EBD">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rPr>
        <w:t>7、我方在本次投标活动中绝无资质挂靠、串标、围标情形，若出现下列情形，立即取消我方投标资格并承担相应的法律责任；</w:t>
      </w:r>
    </w:p>
    <w:p w14:paraId="3460262C">
      <w:pPr>
        <w:pStyle w:val="2"/>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 xml:space="preserve">8、我公司承诺在参加本项目投标中，单位负责人为同一人或者存在直接控股、管理关系的不同供应商，不得参加同一合同项下的政府采购活动；为采购项目提供整体设计、规范编制或者项目管理、监理、检测等服务的供应商，不得再参加该采购项目的其他采购活动；并承诺不违反以下情形： </w:t>
      </w:r>
    </w:p>
    <w:p w14:paraId="2FD6480A">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（1）不同投标人的投标文件由同一单位或者个人编制；</w:t>
      </w:r>
    </w:p>
    <w:p w14:paraId="4CFFDEC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（2）不同投标人委托同一单位或者个人办理投标事宜；</w:t>
      </w:r>
    </w:p>
    <w:p w14:paraId="19652EC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（3）不同投标人的投标文件载明的项目管理成员或者联系人员为同一人；</w:t>
      </w:r>
    </w:p>
    <w:p w14:paraId="28BA859D">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（4）不同投标人的投标文件异常一致或者投标报价呈规律性差异；</w:t>
      </w:r>
    </w:p>
    <w:p w14:paraId="091E7B71">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（5）不同投标人的投标文件相互混装；</w:t>
      </w:r>
    </w:p>
    <w:p w14:paraId="5F4E6FD9">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（6）不同投标人的投标保证金从同一单位或者个人的账户转出。</w:t>
      </w:r>
    </w:p>
    <w:p w14:paraId="08A3911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（7）单位负责人为同一人或者存在直接控股、管理关系的不同供应商，同时参加本项目采购活动；</w:t>
      </w:r>
    </w:p>
    <w:p w14:paraId="49D00A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根据国家企业信用信息公示系统（</w:t>
      </w:r>
      <w:r>
        <w:rPr>
          <w:color w:val="000000"/>
        </w:rPr>
        <w:fldChar w:fldCharType="begin"/>
      </w:r>
      <w:r>
        <w:rPr>
          <w:color w:val="000000"/>
        </w:rPr>
        <w:instrText xml:space="preserve">HYPERLINK "http://www.gsxt.gov.cn/"</w:instrText>
      </w:r>
      <w:r>
        <w:rPr>
          <w:color w:val="000000"/>
        </w:rPr>
        <w:fldChar w:fldCharType="separate"/>
      </w:r>
      <w:r>
        <w:rPr>
          <w:rFonts w:ascii="宋体" w:hAnsi="宋体"/>
          <w:color w:val="000000"/>
          <w:sz w:val="24"/>
        </w:rPr>
        <w:t>http://www.gsxt.gov.cn/</w:t>
      </w:r>
      <w:r>
        <w:rPr>
          <w:color w:val="000000"/>
        </w:rPr>
        <w:fldChar w:fldCharType="end"/>
      </w:r>
      <w:r>
        <w:rPr>
          <w:rFonts w:hint="eastAsia" w:ascii="宋体" w:hAnsi="宋体"/>
          <w:color w:val="000000"/>
          <w:sz w:val="24"/>
        </w:rPr>
        <w:t>）登记信息提供以下内容：</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2410"/>
        <w:gridCol w:w="1559"/>
        <w:gridCol w:w="1468"/>
      </w:tblGrid>
      <w:tr w14:paraId="183AE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4BDD1B0C">
            <w:pPr>
              <w:spacing w:line="400" w:lineRule="exact"/>
              <w:jc w:val="center"/>
              <w:rPr>
                <w:rFonts w:ascii="宋体" w:hAnsi="宋体"/>
                <w:color w:val="000000"/>
                <w:szCs w:val="21"/>
              </w:rPr>
            </w:pPr>
            <w:r>
              <w:rPr>
                <w:rFonts w:hint="eastAsia" w:ascii="宋体" w:hAnsi="宋体"/>
                <w:color w:val="000000"/>
                <w:szCs w:val="21"/>
              </w:rPr>
              <w:t>序号</w:t>
            </w:r>
          </w:p>
        </w:tc>
        <w:tc>
          <w:tcPr>
            <w:tcW w:w="2319" w:type="dxa"/>
            <w:noWrap w:val="0"/>
            <w:vAlign w:val="center"/>
          </w:tcPr>
          <w:p w14:paraId="7C3E7250">
            <w:pPr>
              <w:jc w:val="center"/>
              <w:rPr>
                <w:rFonts w:ascii="宋体" w:hAnsi="宋体"/>
                <w:color w:val="000000"/>
                <w:szCs w:val="21"/>
              </w:rPr>
            </w:pPr>
            <w:r>
              <w:rPr>
                <w:rFonts w:hint="eastAsia" w:ascii="宋体" w:hAnsi="宋体"/>
                <w:color w:val="000000"/>
                <w:szCs w:val="21"/>
              </w:rPr>
              <w:t>股东名称</w:t>
            </w:r>
          </w:p>
        </w:tc>
        <w:tc>
          <w:tcPr>
            <w:tcW w:w="2410" w:type="dxa"/>
            <w:noWrap w:val="0"/>
            <w:vAlign w:val="center"/>
          </w:tcPr>
          <w:p w14:paraId="50556BEA">
            <w:pPr>
              <w:jc w:val="center"/>
              <w:rPr>
                <w:rFonts w:ascii="宋体" w:hAnsi="宋体"/>
                <w:color w:val="000000"/>
                <w:szCs w:val="21"/>
              </w:rPr>
            </w:pPr>
            <w:r>
              <w:rPr>
                <w:rFonts w:hint="eastAsia" w:ascii="宋体" w:hAnsi="宋体"/>
                <w:color w:val="000000"/>
                <w:szCs w:val="21"/>
              </w:rPr>
              <w:t>股东类型</w:t>
            </w:r>
          </w:p>
        </w:tc>
        <w:tc>
          <w:tcPr>
            <w:tcW w:w="1559" w:type="dxa"/>
            <w:noWrap w:val="0"/>
            <w:vAlign w:val="top"/>
          </w:tcPr>
          <w:p w14:paraId="2EFF45B9">
            <w:pPr>
              <w:spacing w:line="400" w:lineRule="exact"/>
              <w:jc w:val="center"/>
              <w:rPr>
                <w:rFonts w:ascii="宋体" w:hAnsi="宋体"/>
                <w:color w:val="000000"/>
                <w:szCs w:val="21"/>
              </w:rPr>
            </w:pPr>
            <w:r>
              <w:rPr>
                <w:rFonts w:hint="eastAsia" w:ascii="宋体" w:hAnsi="宋体"/>
                <w:color w:val="000000"/>
                <w:szCs w:val="21"/>
              </w:rPr>
              <w:t>占股比例</w:t>
            </w:r>
          </w:p>
        </w:tc>
        <w:tc>
          <w:tcPr>
            <w:tcW w:w="1468" w:type="dxa"/>
            <w:noWrap w:val="0"/>
            <w:vAlign w:val="center"/>
          </w:tcPr>
          <w:p w14:paraId="645B2CE2">
            <w:pPr>
              <w:spacing w:line="400" w:lineRule="exact"/>
              <w:jc w:val="center"/>
              <w:rPr>
                <w:rFonts w:ascii="宋体" w:hAnsi="宋体"/>
                <w:color w:val="000000"/>
                <w:szCs w:val="21"/>
              </w:rPr>
            </w:pPr>
            <w:r>
              <w:rPr>
                <w:rFonts w:hint="eastAsia" w:ascii="宋体" w:hAnsi="宋体"/>
                <w:color w:val="000000"/>
                <w:szCs w:val="21"/>
              </w:rPr>
              <w:t>备注</w:t>
            </w:r>
          </w:p>
        </w:tc>
      </w:tr>
      <w:tr w14:paraId="44B0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6BDDC6E8">
            <w:pPr>
              <w:jc w:val="center"/>
              <w:rPr>
                <w:rFonts w:ascii="宋体" w:hAnsi="宋体"/>
                <w:color w:val="000000"/>
                <w:szCs w:val="21"/>
              </w:rPr>
            </w:pPr>
            <w:r>
              <w:rPr>
                <w:rFonts w:hint="eastAsia" w:ascii="宋体" w:hAnsi="宋体"/>
                <w:color w:val="000000"/>
                <w:szCs w:val="21"/>
              </w:rPr>
              <w:t>1</w:t>
            </w:r>
          </w:p>
        </w:tc>
        <w:tc>
          <w:tcPr>
            <w:tcW w:w="2319" w:type="dxa"/>
            <w:noWrap w:val="0"/>
            <w:vAlign w:val="center"/>
          </w:tcPr>
          <w:p w14:paraId="106CD562">
            <w:pPr>
              <w:jc w:val="center"/>
              <w:rPr>
                <w:rFonts w:ascii="宋体" w:hAnsi="宋体"/>
                <w:color w:val="000000"/>
                <w:szCs w:val="21"/>
              </w:rPr>
            </w:pPr>
          </w:p>
        </w:tc>
        <w:tc>
          <w:tcPr>
            <w:tcW w:w="2410" w:type="dxa"/>
            <w:noWrap w:val="0"/>
            <w:vAlign w:val="center"/>
          </w:tcPr>
          <w:p w14:paraId="3B821B3D">
            <w:pPr>
              <w:jc w:val="center"/>
              <w:rPr>
                <w:rFonts w:ascii="宋体" w:hAnsi="宋体"/>
                <w:color w:val="000000"/>
                <w:szCs w:val="21"/>
              </w:rPr>
            </w:pPr>
          </w:p>
        </w:tc>
        <w:tc>
          <w:tcPr>
            <w:tcW w:w="1559" w:type="dxa"/>
            <w:noWrap w:val="0"/>
            <w:vAlign w:val="top"/>
          </w:tcPr>
          <w:p w14:paraId="1CEF0534">
            <w:pPr>
              <w:jc w:val="center"/>
              <w:rPr>
                <w:rFonts w:ascii="宋体" w:hAnsi="宋体"/>
                <w:color w:val="000000"/>
                <w:szCs w:val="21"/>
              </w:rPr>
            </w:pPr>
          </w:p>
        </w:tc>
        <w:tc>
          <w:tcPr>
            <w:tcW w:w="1468" w:type="dxa"/>
            <w:noWrap w:val="0"/>
            <w:vAlign w:val="center"/>
          </w:tcPr>
          <w:p w14:paraId="3D719D78">
            <w:pPr>
              <w:jc w:val="center"/>
              <w:rPr>
                <w:rFonts w:ascii="宋体" w:hAnsi="宋体"/>
                <w:color w:val="000000"/>
                <w:szCs w:val="21"/>
              </w:rPr>
            </w:pPr>
          </w:p>
        </w:tc>
      </w:tr>
      <w:tr w14:paraId="05DB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1A366EE7">
            <w:pPr>
              <w:jc w:val="center"/>
              <w:rPr>
                <w:rFonts w:ascii="宋体" w:hAnsi="宋体"/>
                <w:color w:val="000000"/>
                <w:szCs w:val="21"/>
              </w:rPr>
            </w:pPr>
            <w:r>
              <w:rPr>
                <w:rFonts w:hint="eastAsia" w:ascii="宋体" w:hAnsi="宋体"/>
                <w:color w:val="000000"/>
                <w:szCs w:val="21"/>
              </w:rPr>
              <w:t>2</w:t>
            </w:r>
          </w:p>
        </w:tc>
        <w:tc>
          <w:tcPr>
            <w:tcW w:w="2319" w:type="dxa"/>
            <w:noWrap w:val="0"/>
            <w:vAlign w:val="center"/>
          </w:tcPr>
          <w:p w14:paraId="6987E8C2">
            <w:pPr>
              <w:jc w:val="center"/>
              <w:rPr>
                <w:rFonts w:ascii="宋体" w:hAnsi="宋体"/>
                <w:color w:val="000000"/>
                <w:szCs w:val="21"/>
              </w:rPr>
            </w:pPr>
          </w:p>
        </w:tc>
        <w:tc>
          <w:tcPr>
            <w:tcW w:w="2410" w:type="dxa"/>
            <w:noWrap w:val="0"/>
            <w:vAlign w:val="center"/>
          </w:tcPr>
          <w:p w14:paraId="7AAD71E5">
            <w:pPr>
              <w:jc w:val="center"/>
              <w:rPr>
                <w:rFonts w:ascii="宋体" w:hAnsi="宋体"/>
                <w:color w:val="000000"/>
                <w:szCs w:val="21"/>
              </w:rPr>
            </w:pPr>
          </w:p>
        </w:tc>
        <w:tc>
          <w:tcPr>
            <w:tcW w:w="1559" w:type="dxa"/>
            <w:noWrap w:val="0"/>
            <w:vAlign w:val="top"/>
          </w:tcPr>
          <w:p w14:paraId="008B0A7B">
            <w:pPr>
              <w:jc w:val="center"/>
              <w:rPr>
                <w:rFonts w:ascii="宋体" w:hAnsi="宋体"/>
                <w:color w:val="000000"/>
                <w:szCs w:val="21"/>
              </w:rPr>
            </w:pPr>
          </w:p>
        </w:tc>
        <w:tc>
          <w:tcPr>
            <w:tcW w:w="1468" w:type="dxa"/>
            <w:noWrap w:val="0"/>
            <w:vAlign w:val="center"/>
          </w:tcPr>
          <w:p w14:paraId="124F01B4">
            <w:pPr>
              <w:jc w:val="center"/>
              <w:rPr>
                <w:rFonts w:ascii="宋体" w:hAnsi="宋体"/>
                <w:color w:val="000000"/>
                <w:szCs w:val="21"/>
              </w:rPr>
            </w:pPr>
          </w:p>
        </w:tc>
      </w:tr>
      <w:tr w14:paraId="5B400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54414794">
            <w:pPr>
              <w:jc w:val="center"/>
              <w:rPr>
                <w:rFonts w:ascii="宋体" w:hAnsi="宋体"/>
                <w:color w:val="000000"/>
                <w:szCs w:val="21"/>
              </w:rPr>
            </w:pPr>
            <w:r>
              <w:rPr>
                <w:rFonts w:hint="eastAsia" w:ascii="宋体" w:hAnsi="宋体"/>
                <w:color w:val="000000"/>
                <w:szCs w:val="21"/>
              </w:rPr>
              <w:t>……</w:t>
            </w:r>
          </w:p>
        </w:tc>
        <w:tc>
          <w:tcPr>
            <w:tcW w:w="2319" w:type="dxa"/>
            <w:noWrap w:val="0"/>
            <w:vAlign w:val="center"/>
          </w:tcPr>
          <w:p w14:paraId="09E4E859">
            <w:pPr>
              <w:jc w:val="center"/>
              <w:rPr>
                <w:rFonts w:ascii="宋体" w:hAnsi="宋体"/>
                <w:color w:val="000000"/>
                <w:szCs w:val="21"/>
              </w:rPr>
            </w:pPr>
          </w:p>
        </w:tc>
        <w:tc>
          <w:tcPr>
            <w:tcW w:w="2410" w:type="dxa"/>
            <w:noWrap w:val="0"/>
            <w:vAlign w:val="center"/>
          </w:tcPr>
          <w:p w14:paraId="780654A3">
            <w:pPr>
              <w:jc w:val="center"/>
              <w:rPr>
                <w:rFonts w:ascii="宋体" w:hAnsi="宋体"/>
                <w:color w:val="000000"/>
                <w:szCs w:val="21"/>
              </w:rPr>
            </w:pPr>
          </w:p>
        </w:tc>
        <w:tc>
          <w:tcPr>
            <w:tcW w:w="1559" w:type="dxa"/>
            <w:noWrap w:val="0"/>
            <w:vAlign w:val="top"/>
          </w:tcPr>
          <w:p w14:paraId="223A4C11">
            <w:pPr>
              <w:jc w:val="center"/>
              <w:rPr>
                <w:rFonts w:ascii="宋体" w:hAnsi="宋体"/>
                <w:color w:val="000000"/>
                <w:szCs w:val="21"/>
              </w:rPr>
            </w:pPr>
          </w:p>
        </w:tc>
        <w:tc>
          <w:tcPr>
            <w:tcW w:w="1468" w:type="dxa"/>
            <w:noWrap w:val="0"/>
            <w:vAlign w:val="center"/>
          </w:tcPr>
          <w:p w14:paraId="2466A80A">
            <w:pPr>
              <w:jc w:val="center"/>
              <w:rPr>
                <w:rFonts w:ascii="宋体" w:hAnsi="宋体"/>
                <w:color w:val="000000"/>
                <w:szCs w:val="21"/>
              </w:rPr>
            </w:pPr>
          </w:p>
        </w:tc>
      </w:tr>
    </w:tbl>
    <w:p w14:paraId="34B26952">
      <w:pPr>
        <w:rPr>
          <w:rFonts w:ascii="宋体" w:hAnsi="宋体"/>
          <w:color w:val="000000"/>
          <w:sz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1440"/>
        <w:gridCol w:w="3928"/>
      </w:tblGrid>
      <w:tr w14:paraId="4FB6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AD222CA">
            <w:pPr>
              <w:jc w:val="center"/>
              <w:rPr>
                <w:rFonts w:ascii="宋体" w:hAnsi="宋体"/>
                <w:color w:val="000000"/>
                <w:szCs w:val="21"/>
              </w:rPr>
            </w:pPr>
            <w:r>
              <w:rPr>
                <w:rFonts w:hint="eastAsia" w:ascii="宋体" w:hAnsi="宋体"/>
                <w:color w:val="000000"/>
                <w:szCs w:val="21"/>
              </w:rPr>
              <w:t>序号</w:t>
            </w:r>
          </w:p>
        </w:tc>
        <w:tc>
          <w:tcPr>
            <w:tcW w:w="2340" w:type="dxa"/>
            <w:noWrap w:val="0"/>
            <w:vAlign w:val="center"/>
          </w:tcPr>
          <w:p w14:paraId="7F3EBBEA">
            <w:pPr>
              <w:jc w:val="center"/>
              <w:rPr>
                <w:rFonts w:ascii="宋体" w:hAnsi="宋体"/>
                <w:color w:val="000000"/>
                <w:szCs w:val="21"/>
              </w:rPr>
            </w:pPr>
            <w:r>
              <w:rPr>
                <w:rFonts w:hint="eastAsia" w:ascii="宋体" w:hAnsi="宋体"/>
                <w:color w:val="000000"/>
                <w:szCs w:val="21"/>
              </w:rPr>
              <w:t>主要人员姓名</w:t>
            </w:r>
          </w:p>
        </w:tc>
        <w:tc>
          <w:tcPr>
            <w:tcW w:w="1440" w:type="dxa"/>
            <w:noWrap w:val="0"/>
            <w:vAlign w:val="center"/>
          </w:tcPr>
          <w:p w14:paraId="63EC94E5">
            <w:pPr>
              <w:jc w:val="center"/>
              <w:rPr>
                <w:rFonts w:ascii="宋体" w:hAnsi="宋体"/>
                <w:color w:val="000000"/>
                <w:szCs w:val="21"/>
              </w:rPr>
            </w:pPr>
            <w:r>
              <w:rPr>
                <w:rFonts w:hint="eastAsia" w:ascii="宋体" w:hAnsi="宋体"/>
                <w:color w:val="000000"/>
                <w:szCs w:val="21"/>
              </w:rPr>
              <w:t>职务</w:t>
            </w:r>
          </w:p>
        </w:tc>
        <w:tc>
          <w:tcPr>
            <w:tcW w:w="3928" w:type="dxa"/>
            <w:noWrap w:val="0"/>
            <w:vAlign w:val="center"/>
          </w:tcPr>
          <w:p w14:paraId="7D6DE033">
            <w:pPr>
              <w:jc w:val="center"/>
              <w:rPr>
                <w:rFonts w:ascii="宋体" w:hAnsi="宋体"/>
                <w:color w:val="000000"/>
                <w:szCs w:val="21"/>
              </w:rPr>
            </w:pPr>
            <w:r>
              <w:rPr>
                <w:rFonts w:hint="eastAsia" w:ascii="宋体" w:hAnsi="宋体"/>
                <w:color w:val="000000"/>
                <w:szCs w:val="21"/>
              </w:rPr>
              <w:t>身份证号</w:t>
            </w:r>
          </w:p>
        </w:tc>
      </w:tr>
      <w:tr w14:paraId="5DA9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4F45475">
            <w:pPr>
              <w:jc w:val="center"/>
              <w:rPr>
                <w:rFonts w:ascii="宋体" w:hAnsi="宋体"/>
                <w:color w:val="000000"/>
                <w:szCs w:val="21"/>
              </w:rPr>
            </w:pPr>
            <w:r>
              <w:rPr>
                <w:rFonts w:hint="eastAsia" w:ascii="宋体" w:hAnsi="宋体"/>
                <w:color w:val="000000"/>
                <w:szCs w:val="21"/>
              </w:rPr>
              <w:t>1</w:t>
            </w:r>
          </w:p>
        </w:tc>
        <w:tc>
          <w:tcPr>
            <w:tcW w:w="2340" w:type="dxa"/>
            <w:noWrap w:val="0"/>
            <w:vAlign w:val="center"/>
          </w:tcPr>
          <w:p w14:paraId="02BFC76A">
            <w:pPr>
              <w:jc w:val="center"/>
              <w:rPr>
                <w:rFonts w:ascii="宋体" w:hAnsi="宋体"/>
                <w:color w:val="000000"/>
                <w:szCs w:val="21"/>
              </w:rPr>
            </w:pPr>
          </w:p>
        </w:tc>
        <w:tc>
          <w:tcPr>
            <w:tcW w:w="1440" w:type="dxa"/>
            <w:noWrap w:val="0"/>
            <w:vAlign w:val="center"/>
          </w:tcPr>
          <w:p w14:paraId="6F81CFFF">
            <w:pPr>
              <w:jc w:val="center"/>
              <w:rPr>
                <w:rFonts w:ascii="宋体" w:hAnsi="宋体"/>
                <w:color w:val="000000"/>
                <w:szCs w:val="21"/>
              </w:rPr>
            </w:pPr>
          </w:p>
        </w:tc>
        <w:tc>
          <w:tcPr>
            <w:tcW w:w="3928" w:type="dxa"/>
            <w:noWrap w:val="0"/>
            <w:vAlign w:val="center"/>
          </w:tcPr>
          <w:p w14:paraId="0DD46575">
            <w:pPr>
              <w:jc w:val="center"/>
              <w:rPr>
                <w:rFonts w:ascii="宋体" w:hAnsi="宋体"/>
                <w:color w:val="000000"/>
                <w:szCs w:val="21"/>
              </w:rPr>
            </w:pPr>
          </w:p>
        </w:tc>
      </w:tr>
      <w:tr w14:paraId="01BFB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504BA7B6">
            <w:pPr>
              <w:jc w:val="center"/>
              <w:rPr>
                <w:rFonts w:ascii="宋体" w:hAnsi="宋体"/>
                <w:color w:val="000000"/>
                <w:szCs w:val="21"/>
              </w:rPr>
            </w:pPr>
            <w:r>
              <w:rPr>
                <w:rFonts w:hint="eastAsia" w:ascii="宋体" w:hAnsi="宋体"/>
                <w:color w:val="000000"/>
                <w:szCs w:val="21"/>
              </w:rPr>
              <w:t>2</w:t>
            </w:r>
          </w:p>
        </w:tc>
        <w:tc>
          <w:tcPr>
            <w:tcW w:w="2340" w:type="dxa"/>
            <w:noWrap w:val="0"/>
            <w:vAlign w:val="center"/>
          </w:tcPr>
          <w:p w14:paraId="0428A708">
            <w:pPr>
              <w:jc w:val="center"/>
              <w:rPr>
                <w:rFonts w:ascii="宋体" w:hAnsi="宋体"/>
                <w:color w:val="000000"/>
                <w:szCs w:val="21"/>
              </w:rPr>
            </w:pPr>
          </w:p>
        </w:tc>
        <w:tc>
          <w:tcPr>
            <w:tcW w:w="1440" w:type="dxa"/>
            <w:noWrap w:val="0"/>
            <w:vAlign w:val="center"/>
          </w:tcPr>
          <w:p w14:paraId="21DB946E">
            <w:pPr>
              <w:jc w:val="center"/>
              <w:rPr>
                <w:rFonts w:ascii="宋体" w:hAnsi="宋体"/>
                <w:color w:val="000000"/>
                <w:szCs w:val="21"/>
              </w:rPr>
            </w:pPr>
          </w:p>
        </w:tc>
        <w:tc>
          <w:tcPr>
            <w:tcW w:w="3928" w:type="dxa"/>
            <w:noWrap w:val="0"/>
            <w:vAlign w:val="center"/>
          </w:tcPr>
          <w:p w14:paraId="3F008264">
            <w:pPr>
              <w:jc w:val="center"/>
              <w:rPr>
                <w:rFonts w:ascii="宋体" w:hAnsi="宋体"/>
                <w:color w:val="000000"/>
                <w:szCs w:val="21"/>
              </w:rPr>
            </w:pPr>
          </w:p>
        </w:tc>
      </w:tr>
      <w:tr w14:paraId="2767A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02BBAA86">
            <w:pPr>
              <w:jc w:val="center"/>
              <w:rPr>
                <w:rFonts w:ascii="宋体" w:hAnsi="宋体"/>
                <w:color w:val="000000"/>
                <w:szCs w:val="21"/>
              </w:rPr>
            </w:pPr>
            <w:r>
              <w:rPr>
                <w:rFonts w:hint="eastAsia" w:ascii="宋体" w:hAnsi="宋体"/>
                <w:color w:val="000000"/>
                <w:szCs w:val="21"/>
              </w:rPr>
              <w:t>……</w:t>
            </w:r>
          </w:p>
        </w:tc>
        <w:tc>
          <w:tcPr>
            <w:tcW w:w="2340" w:type="dxa"/>
            <w:noWrap w:val="0"/>
            <w:vAlign w:val="center"/>
          </w:tcPr>
          <w:p w14:paraId="0368CCA4">
            <w:pPr>
              <w:jc w:val="center"/>
              <w:rPr>
                <w:rFonts w:ascii="宋体" w:hAnsi="宋体"/>
                <w:color w:val="000000"/>
                <w:szCs w:val="21"/>
              </w:rPr>
            </w:pPr>
          </w:p>
        </w:tc>
        <w:tc>
          <w:tcPr>
            <w:tcW w:w="1440" w:type="dxa"/>
            <w:noWrap w:val="0"/>
            <w:vAlign w:val="center"/>
          </w:tcPr>
          <w:p w14:paraId="1F0846AC">
            <w:pPr>
              <w:jc w:val="center"/>
              <w:rPr>
                <w:rFonts w:ascii="宋体" w:hAnsi="宋体"/>
                <w:color w:val="000000"/>
                <w:szCs w:val="21"/>
              </w:rPr>
            </w:pPr>
          </w:p>
        </w:tc>
        <w:tc>
          <w:tcPr>
            <w:tcW w:w="3928" w:type="dxa"/>
            <w:noWrap w:val="0"/>
            <w:vAlign w:val="center"/>
          </w:tcPr>
          <w:p w14:paraId="7867B542">
            <w:pPr>
              <w:jc w:val="center"/>
              <w:rPr>
                <w:rFonts w:ascii="宋体" w:hAnsi="宋体"/>
                <w:color w:val="000000"/>
                <w:szCs w:val="21"/>
              </w:rPr>
            </w:pPr>
          </w:p>
        </w:tc>
      </w:tr>
    </w:tbl>
    <w:p w14:paraId="05888D84">
      <w:pPr>
        <w:rPr>
          <w:rFonts w:ascii="宋体" w:hAnsi="宋体"/>
          <w:color w:val="000000"/>
          <w:sz w:val="24"/>
        </w:rPr>
      </w:pPr>
    </w:p>
    <w:p w14:paraId="169D7200">
      <w:pPr>
        <w:adjustRightInd w:val="0"/>
        <w:snapToGrid w:val="0"/>
        <w:spacing w:line="360" w:lineRule="auto"/>
        <w:rPr>
          <w:rFonts w:ascii="宋体" w:hAnsi="宋体"/>
          <w:color w:val="000000"/>
          <w:sz w:val="24"/>
        </w:rPr>
      </w:pPr>
      <w:r>
        <w:rPr>
          <w:rFonts w:hint="eastAsia" w:ascii="宋体" w:hAnsi="宋体"/>
          <w:color w:val="000000"/>
          <w:sz w:val="24"/>
        </w:rPr>
        <w:t>投标人名称： （盖公章）</w:t>
      </w:r>
    </w:p>
    <w:p w14:paraId="60201451">
      <w:pPr>
        <w:adjustRightInd w:val="0"/>
        <w:snapToGrid w:val="0"/>
        <w:spacing w:line="360" w:lineRule="auto"/>
        <w:rPr>
          <w:rFonts w:ascii="宋体" w:hAnsi="宋体"/>
          <w:color w:val="000000"/>
          <w:sz w:val="24"/>
        </w:rPr>
      </w:pPr>
      <w:r>
        <w:rPr>
          <w:rFonts w:hint="eastAsia" w:ascii="宋体" w:hAnsi="宋体"/>
          <w:color w:val="000000"/>
          <w:sz w:val="24"/>
        </w:rPr>
        <w:t>法定代表人（或授权代理人）： （签字或盖章）</w:t>
      </w:r>
    </w:p>
    <w:p w14:paraId="74C6CB30">
      <w:pPr>
        <w:adjustRightInd w:val="0"/>
        <w:snapToGrid w:val="0"/>
        <w:spacing w:line="360" w:lineRule="auto"/>
        <w:rPr>
          <w:rFonts w:hint="eastAsia" w:eastAsia="宋体"/>
          <w:lang w:val="en-US" w:eastAsia="zh-CN"/>
        </w:rPr>
      </w:pPr>
      <w:r>
        <w:rPr>
          <w:rFonts w:hint="eastAsia" w:ascii="宋体" w:hAnsi="宋体"/>
          <w:color w:val="000000"/>
          <w:sz w:val="24"/>
        </w:rPr>
        <w:t xml:space="preserve">日期： </w:t>
      </w:r>
      <w:r>
        <w:rPr>
          <w:rFonts w:hint="eastAsia" w:ascii="宋体" w:hAnsi="宋体"/>
          <w:color w:val="000000"/>
          <w:sz w:val="24"/>
          <w:lang w:val="en-US" w:eastAsia="zh-CN"/>
        </w:rPr>
        <w:t xml:space="preserve">  </w:t>
      </w:r>
      <w:r>
        <w:rPr>
          <w:rFonts w:hint="eastAsia" w:ascii="宋体" w:hAnsi="宋体"/>
          <w:color w:val="000000"/>
          <w:sz w:val="24"/>
        </w:rPr>
        <w:t xml:space="preserve">年 </w:t>
      </w:r>
      <w:r>
        <w:rPr>
          <w:rFonts w:hint="eastAsia" w:ascii="宋体" w:hAnsi="宋体"/>
          <w:color w:val="000000"/>
          <w:sz w:val="24"/>
          <w:lang w:val="en-US" w:eastAsia="zh-CN"/>
        </w:rPr>
        <w:t xml:space="preserve">  </w:t>
      </w:r>
      <w:r>
        <w:rPr>
          <w:rFonts w:hint="eastAsia" w:ascii="宋体" w:hAnsi="宋体"/>
          <w:color w:val="000000"/>
          <w:sz w:val="24"/>
        </w:rPr>
        <w:t xml:space="preserve"> 月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883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2025-02-13T12:47:43Z</dcterms:created>
  <dc:creator>Administrator.BF-202405311758</dc:creator>
  <cp:lastModifiedBy>TLL</cp:lastModifiedBy>
  <dcterms:modified xsi:type="dcterms:W3CDTF">2025-02-13T12:47:59Z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eyJoZGlkIjoiNzRjNTJiYjI5NzUzODdiYTIxOTExMmUwYzY2MGEwNDYiLCJ1c2VySWQiOiI1ODQwNDQwMjQifQ==</vt:lpwstr>
  </property>
  <property fmtid="{D5CDD505-2E9C-101B-9397-08002B2CF9AE}" pid="4" name="ICV">
    <vt:lpwstr>2FD61AB871AF42EB9A6DF78141EF4E73_12</vt:lpwstr>
  </property>
</Properties>
</file>