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BFADF">
      <w:pPr>
        <w:rPr>
          <w:rFonts w:hint="eastAsia"/>
        </w:rPr>
      </w:pPr>
    </w:p>
    <w:p w14:paraId="30E7B6FE">
      <w:pPr>
        <w:jc w:val="center"/>
        <w:rPr>
          <w:rFonts w:hint="default" w:eastAsiaTheme="minor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技术响应表</w:t>
      </w:r>
    </w:p>
    <w:p w14:paraId="103F2D54">
      <w:pPr>
        <w:rPr>
          <w:rFonts w:hint="eastAsia"/>
          <w:b/>
          <w:bCs/>
          <w:sz w:val="24"/>
          <w:szCs w:val="24"/>
        </w:rPr>
      </w:pPr>
    </w:p>
    <w:p w14:paraId="27C873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 w:ascii="宋体" w:hAnsi="宋体"/>
          <w:color w:val="auto"/>
          <w:sz w:val="24"/>
          <w:highlight w:val="none"/>
        </w:rPr>
        <w:t>说明：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请供应商对应采购文件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val="en-US" w:eastAsia="zh-CN"/>
        </w:rPr>
        <w:t>中的“供应商须知前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附表”、“采购需求”等中有关项目技术与服务要求等内容的要求，如实、完整、准确的填写该表。响应文件有正、负偏离均应在下表中列明。若无偏离，请标明“完全响应”。</w:t>
      </w:r>
    </w:p>
    <w:p w14:paraId="2C7B3712">
      <w:pPr>
        <w:pStyle w:val="2"/>
        <w:rPr>
          <w:rFonts w:hint="eastAsia"/>
        </w:rPr>
      </w:pPr>
    </w:p>
    <w:tbl>
      <w:tblPr>
        <w:tblStyle w:val="3"/>
        <w:tblW w:w="9729" w:type="dxa"/>
        <w:tblInd w:w="-66" w:type="dxa"/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60"/>
        <w:gridCol w:w="2146"/>
        <w:gridCol w:w="2595"/>
        <w:gridCol w:w="2303"/>
        <w:gridCol w:w="2025"/>
      </w:tblGrid>
      <w:tr w14:paraId="6C79ADEF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160" w:hRule="atLeast"/>
        </w:trPr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539E687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14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23937C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文件条款</w:t>
            </w:r>
          </w:p>
        </w:tc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4B8BEF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采购文件中项目技术与服务要求</w:t>
            </w:r>
          </w:p>
        </w:tc>
        <w:tc>
          <w:tcPr>
            <w:tcW w:w="23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38DAE4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响应文件响应</w:t>
            </w:r>
          </w:p>
        </w:tc>
        <w:tc>
          <w:tcPr>
            <w:tcW w:w="20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B60481"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ascii="宋体" w:hAnsi="宋体"/>
                <w:b/>
                <w:bCs/>
                <w:color w:val="auto"/>
                <w:szCs w:val="21"/>
                <w:highlight w:val="none"/>
              </w:rPr>
              <w:t>偏离情况</w:t>
            </w:r>
          </w:p>
        </w:tc>
      </w:tr>
      <w:tr w14:paraId="14B54DAE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20" w:hRule="atLeast"/>
        </w:trPr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6D3A0B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1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7C17FED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6419C7B8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2C62ED87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F2DEDB4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148653BA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35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BB2B1D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27F9B288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95E960F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81AB838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A6E1C8A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194B1027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85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C84CF79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81820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51CB80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62A439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CAA41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07DABD11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490" w:hRule="atLeast"/>
        </w:trPr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C61C06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1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EE67706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ACBB7A3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......</w:t>
            </w:r>
          </w:p>
        </w:tc>
        <w:tc>
          <w:tcPr>
            <w:tcW w:w="23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0E18E147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4DF2E8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29007B9C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590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D9B7D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DECA2EC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DE16F29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未列入本表的条款</w:t>
            </w:r>
          </w:p>
        </w:tc>
        <w:tc>
          <w:tcPr>
            <w:tcW w:w="230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BA8BB03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全部接受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371496F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完全响应</w:t>
            </w:r>
          </w:p>
        </w:tc>
      </w:tr>
    </w:tbl>
    <w:p w14:paraId="5CE13012">
      <w:pPr>
        <w:rPr>
          <w:rFonts w:hint="eastAsia"/>
          <w:b/>
          <w:bCs/>
          <w:sz w:val="24"/>
          <w:szCs w:val="24"/>
        </w:rPr>
      </w:pPr>
    </w:p>
    <w:p w14:paraId="585BA4A9">
      <w:pPr>
        <w:pStyle w:val="2"/>
        <w:rPr>
          <w:rFonts w:hint="eastAsia"/>
          <w:b/>
          <w:bCs/>
          <w:sz w:val="24"/>
          <w:szCs w:val="24"/>
        </w:rPr>
      </w:pPr>
    </w:p>
    <w:p w14:paraId="1334CCB1">
      <w:pPr>
        <w:adjustRightInd w:val="0"/>
        <w:snapToGrid w:val="0"/>
        <w:spacing w:line="360" w:lineRule="auto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注：1、</w:t>
      </w: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此表为样表，行数可自行添加，但格式不变。</w:t>
      </w:r>
    </w:p>
    <w:p w14:paraId="3327C869">
      <w:pPr>
        <w:numPr>
          <w:ilvl w:val="0"/>
          <w:numId w:val="0"/>
        </w:numPr>
        <w:adjustRightInd w:val="0"/>
        <w:snapToGrid w:val="0"/>
        <w:spacing w:line="360" w:lineRule="auto"/>
        <w:ind w:firstLine="482" w:firstLineChars="200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2、根据响应文件响应情况，分别注明“正偏离”、“完全响应”、“负偏离”</w:t>
      </w:r>
    </w:p>
    <w:p w14:paraId="5D0A8618">
      <w:pPr>
        <w:numPr>
          <w:ilvl w:val="0"/>
          <w:numId w:val="0"/>
        </w:numPr>
        <w:adjustRightInd w:val="0"/>
        <w:snapToGrid w:val="0"/>
        <w:spacing w:line="360" w:lineRule="auto"/>
        <w:ind w:firstLine="482" w:firstLineChars="200"/>
        <w:rPr>
          <w:rFonts w:hint="default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3、对采购文件无偏离，视为对未列入本表的条款全部接受，注明“完全响应”。</w:t>
      </w:r>
    </w:p>
    <w:p w14:paraId="4EA67733"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color w:val="auto"/>
          <w:sz w:val="24"/>
          <w:highlight w:val="none"/>
        </w:rPr>
      </w:pPr>
    </w:p>
    <w:p w14:paraId="6F65C4E2">
      <w:pPr>
        <w:tabs>
          <w:tab w:val="left" w:pos="9654"/>
        </w:tabs>
        <w:adjustRightInd w:val="0"/>
        <w:snapToGrid w:val="0"/>
        <w:spacing w:line="360" w:lineRule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供应商名称</w:t>
      </w:r>
      <w:r>
        <w:rPr>
          <w:rFonts w:ascii="宋体" w:hAnsi="宋体"/>
          <w:color w:val="auto"/>
          <w:sz w:val="24"/>
          <w:highlight w:val="none"/>
        </w:rPr>
        <w:t>:</w:t>
      </w:r>
      <w:r>
        <w:rPr>
          <w:rFonts w:hint="eastAsia" w:ascii="宋体" w:hAnsi="宋体"/>
          <w:color w:val="auto"/>
          <w:sz w:val="24"/>
          <w:highlight w:val="none"/>
        </w:rPr>
        <w:t xml:space="preserve"> （盖章）</w:t>
      </w:r>
    </w:p>
    <w:p w14:paraId="4C6EA9FE">
      <w:pPr>
        <w:spacing w:line="360" w:lineRule="auto"/>
        <w:rPr>
          <w:rFonts w:hint="eastAsia"/>
          <w:color w:val="auto"/>
          <w:sz w:val="24"/>
          <w:highlight w:val="none"/>
          <w:lang w:eastAsia="zh-CN"/>
        </w:rPr>
      </w:pPr>
      <w:r>
        <w:rPr>
          <w:color w:val="auto"/>
          <w:sz w:val="24"/>
          <w:highlight w:val="none"/>
        </w:rPr>
        <w:t>法定代表人或其授权委托人：（签字</w:t>
      </w:r>
      <w:r>
        <w:rPr>
          <w:rFonts w:hint="eastAsia"/>
          <w:color w:val="auto"/>
          <w:sz w:val="24"/>
          <w:highlight w:val="none"/>
        </w:rPr>
        <w:t>或盖章</w:t>
      </w:r>
      <w:r>
        <w:rPr>
          <w:rFonts w:hint="eastAsia"/>
          <w:color w:val="auto"/>
          <w:sz w:val="24"/>
          <w:highlight w:val="none"/>
          <w:lang w:eastAsia="zh-CN"/>
        </w:rPr>
        <w:t>）</w:t>
      </w:r>
    </w:p>
    <w:p w14:paraId="3FC12C91">
      <w:pPr>
        <w:spacing w:line="360" w:lineRule="auto"/>
        <w:rPr>
          <w:rFonts w:hint="default"/>
          <w:color w:val="auto"/>
          <w:sz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highlight w:val="none"/>
          <w:lang w:val="en-US" w:eastAsia="zh-CN"/>
        </w:rPr>
        <w:t>2025年   月     日</w:t>
      </w:r>
    </w:p>
    <w:p w14:paraId="3F1EFA4D">
      <w:pPr>
        <w:spacing w:line="360" w:lineRule="auto"/>
        <w:rPr>
          <w:rFonts w:hint="eastAsia"/>
          <w:color w:val="auto"/>
          <w:sz w:val="24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9E52F0"/>
    <w:rsid w:val="174C566C"/>
    <w:rsid w:val="2160272F"/>
    <w:rsid w:val="507D12A8"/>
    <w:rsid w:val="5D361C08"/>
    <w:rsid w:val="5F882907"/>
    <w:rsid w:val="7D91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295</Characters>
  <Lines>0</Lines>
  <Paragraphs>0</Paragraphs>
  <TotalTime>0</TotalTime>
  <ScaleCrop>false</ScaleCrop>
  <LinksUpToDate>false</LinksUpToDate>
  <CharactersWithSpaces>304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2025-02-14T08:31:00Z</dcterms:created>
  <dc:creator>Administrator.BF-202405311758</dc:creator>
  <cp:lastModifiedBy>TLL</cp:lastModifiedBy>
  <dcterms:modified xsi:type="dcterms:W3CDTF">2025-02-28T04:04:15Z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eyJoZGlkIjoiNzRjNTJiYjI5NzUzODdiYTIxOTExMmUwYzY2MGEwNDYiLCJ1c2VySWQiOiI1ODQwNDQwMjQifQ==</vt:lpwstr>
  </property>
  <property fmtid="{D5CDD505-2E9C-101B-9397-08002B2CF9AE}" pid="4" name="ICV">
    <vt:lpwstr>B24A180BF00D4194AFA7A23B396B4D1C_12</vt:lpwstr>
  </property>
</Properties>
</file>