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791A">
      <w:pPr>
        <w:pStyle w:val="4"/>
        <w:snapToGrid w:val="0"/>
        <w:spacing w:line="240" w:lineRule="auto"/>
        <w:jc w:val="center"/>
        <w:rPr>
          <w:rFonts w:hint="eastAsia"/>
          <w:b/>
          <w:bCs/>
          <w:sz w:val="36"/>
          <w:szCs w:val="36"/>
        </w:rPr>
      </w:pPr>
      <w:bookmarkStart w:id="0" w:name="_Toc217446115"/>
      <w:r>
        <w:rPr>
          <w:rFonts w:hint="eastAsia"/>
          <w:b/>
          <w:bCs/>
          <w:sz w:val="36"/>
          <w:szCs w:val="36"/>
        </w:rPr>
        <w:t>合同文本</w:t>
      </w:r>
    </w:p>
    <w:p w14:paraId="7EC3E5FD">
      <w:pPr>
        <w:pStyle w:val="4"/>
        <w:snapToGrid w:val="0"/>
        <w:spacing w:line="480" w:lineRule="auto"/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（</w:t>
      </w:r>
      <w:r>
        <w:rPr>
          <w:rFonts w:hint="eastAsia"/>
          <w:b/>
          <w:bCs/>
          <w:sz w:val="22"/>
          <w:szCs w:val="22"/>
          <w:lang w:val="en-US" w:eastAsia="zh-CN"/>
        </w:rPr>
        <w:t>合同条款内容作为参考，具体以采购人约定为准</w:t>
      </w:r>
      <w:r>
        <w:rPr>
          <w:rFonts w:hint="eastAsia"/>
          <w:b/>
          <w:bCs/>
          <w:sz w:val="22"/>
          <w:szCs w:val="22"/>
          <w:lang w:eastAsia="zh-CN"/>
        </w:rPr>
        <w:t>）</w:t>
      </w:r>
    </w:p>
    <w:p w14:paraId="2960BA36">
      <w:pPr>
        <w:pStyle w:val="13"/>
        <w:spacing w:before="240" w:beforeLines="100"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 xml:space="preserve">合同编号：                      </w:t>
      </w:r>
      <w:r>
        <w:rPr>
          <w:rFonts w:hAnsi="宋体"/>
          <w:szCs w:val="22"/>
        </w:rPr>
        <w:t xml:space="preserve">        </w:t>
      </w:r>
      <w:r>
        <w:rPr>
          <w:rFonts w:hint="eastAsia" w:hAnsi="宋体"/>
          <w:szCs w:val="22"/>
        </w:rPr>
        <w:t xml:space="preserve">      </w:t>
      </w:r>
    </w:p>
    <w:p w14:paraId="6D12C894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签订地点：</w:t>
      </w:r>
      <w:r>
        <w:rPr>
          <w:rFonts w:hAnsi="宋体"/>
          <w:szCs w:val="22"/>
        </w:rPr>
        <w:t xml:space="preserve">                     </w:t>
      </w:r>
      <w:r>
        <w:rPr>
          <w:rFonts w:hint="eastAsia" w:hAnsi="宋体"/>
          <w:szCs w:val="22"/>
        </w:rPr>
        <w:t xml:space="preserve">  </w:t>
      </w:r>
      <w:r>
        <w:rPr>
          <w:rFonts w:hAnsi="宋体"/>
          <w:szCs w:val="22"/>
        </w:rPr>
        <w:t xml:space="preserve">       </w:t>
      </w:r>
      <w:r>
        <w:rPr>
          <w:rFonts w:hint="eastAsia" w:hAnsi="宋体"/>
          <w:szCs w:val="22"/>
        </w:rPr>
        <w:t xml:space="preserve">          </w:t>
      </w:r>
    </w:p>
    <w:p w14:paraId="54D703CF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签订时间：</w:t>
      </w:r>
      <w:r>
        <w:rPr>
          <w:rFonts w:hAnsi="宋体"/>
          <w:szCs w:val="22"/>
        </w:rPr>
        <w:t xml:space="preserve"> </w:t>
      </w:r>
      <w:r>
        <w:rPr>
          <w:rFonts w:hint="eastAsia" w:hAnsi="宋体"/>
          <w:szCs w:val="22"/>
          <w:lang w:val="en-US" w:eastAsia="zh-CN"/>
        </w:rPr>
        <w:t xml:space="preserve">   </w:t>
      </w:r>
      <w:r>
        <w:rPr>
          <w:rFonts w:hint="eastAsia" w:hAnsi="宋体"/>
          <w:szCs w:val="22"/>
        </w:rPr>
        <w:t>年</w:t>
      </w:r>
      <w:r>
        <w:rPr>
          <w:rFonts w:hint="eastAsia" w:hAnsi="宋体"/>
          <w:szCs w:val="22"/>
          <w:lang w:val="en-US" w:eastAsia="zh-CN"/>
        </w:rPr>
        <w:t xml:space="preserve">    </w:t>
      </w:r>
      <w:r>
        <w:rPr>
          <w:rFonts w:hint="eastAsia" w:hAnsi="宋体"/>
          <w:szCs w:val="22"/>
        </w:rPr>
        <w:t>月</w:t>
      </w:r>
      <w:r>
        <w:rPr>
          <w:rFonts w:hint="eastAsia" w:hAnsi="宋体"/>
          <w:szCs w:val="22"/>
          <w:lang w:val="en-US" w:eastAsia="zh-CN"/>
        </w:rPr>
        <w:t xml:space="preserve">    日</w:t>
      </w:r>
      <w:r>
        <w:rPr>
          <w:rFonts w:hAnsi="宋体"/>
          <w:szCs w:val="22"/>
        </w:rPr>
        <w:t xml:space="preserve">                         </w:t>
      </w:r>
      <w:r>
        <w:rPr>
          <w:rFonts w:hint="eastAsia" w:hAnsi="宋体"/>
          <w:szCs w:val="22"/>
        </w:rPr>
        <w:t xml:space="preserve">  </w:t>
      </w:r>
      <w:r>
        <w:rPr>
          <w:rFonts w:hAnsi="宋体"/>
          <w:szCs w:val="22"/>
        </w:rPr>
        <w:t xml:space="preserve">    </w:t>
      </w:r>
      <w:r>
        <w:rPr>
          <w:rFonts w:hint="eastAsia" w:hAnsi="宋体"/>
          <w:szCs w:val="22"/>
        </w:rPr>
        <w:t xml:space="preserve">  </w:t>
      </w:r>
    </w:p>
    <w:p w14:paraId="2B8AD411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采购人（甲方）：</w:t>
      </w:r>
      <w:r>
        <w:rPr>
          <w:rFonts w:hint="eastAsia" w:hAnsi="宋体"/>
          <w:szCs w:val="22"/>
          <w:u w:val="single"/>
        </w:rPr>
        <w:t xml:space="preserve">                     </w:t>
      </w:r>
      <w:r>
        <w:rPr>
          <w:rFonts w:hAnsi="宋体"/>
          <w:szCs w:val="22"/>
        </w:rPr>
        <w:t xml:space="preserve"> </w:t>
      </w:r>
    </w:p>
    <w:p w14:paraId="4ED53FCC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组织机构代码证：</w:t>
      </w:r>
      <w:r>
        <w:rPr>
          <w:rFonts w:hint="eastAsia" w:hAnsi="宋体"/>
          <w:szCs w:val="22"/>
          <w:u w:val="single"/>
        </w:rPr>
        <w:t xml:space="preserve">                   </w:t>
      </w:r>
      <w:r>
        <w:rPr>
          <w:rFonts w:hAnsi="宋体"/>
          <w:szCs w:val="22"/>
          <w:u w:val="single"/>
        </w:rPr>
        <w:t xml:space="preserve">  </w:t>
      </w:r>
      <w:r>
        <w:rPr>
          <w:rFonts w:hAnsi="宋体"/>
          <w:szCs w:val="22"/>
        </w:rPr>
        <w:t xml:space="preserve">                       </w:t>
      </w:r>
      <w:r>
        <w:rPr>
          <w:rFonts w:hint="eastAsia" w:hAnsi="宋体"/>
          <w:szCs w:val="22"/>
        </w:rPr>
        <w:t xml:space="preserve">  </w:t>
      </w:r>
      <w:r>
        <w:rPr>
          <w:rFonts w:hAnsi="宋体"/>
          <w:szCs w:val="22"/>
        </w:rPr>
        <w:t xml:space="preserve">  </w:t>
      </w:r>
      <w:r>
        <w:rPr>
          <w:rFonts w:hint="eastAsia" w:hAnsi="宋体"/>
          <w:szCs w:val="22"/>
        </w:rPr>
        <w:t xml:space="preserve"> </w:t>
      </w:r>
    </w:p>
    <w:p w14:paraId="085D1062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供应商（乙方）：</w:t>
      </w:r>
      <w:r>
        <w:rPr>
          <w:rFonts w:hint="eastAsia" w:hAnsi="宋体"/>
          <w:szCs w:val="22"/>
          <w:u w:val="single"/>
        </w:rPr>
        <w:t xml:space="preserve">                     </w:t>
      </w:r>
      <w:r>
        <w:rPr>
          <w:rFonts w:hAnsi="宋体"/>
          <w:szCs w:val="22"/>
        </w:rPr>
        <w:t xml:space="preserve"> </w:t>
      </w:r>
    </w:p>
    <w:p w14:paraId="4AD742B7">
      <w:pPr>
        <w:pStyle w:val="13"/>
        <w:spacing w:line="360" w:lineRule="auto"/>
        <w:ind w:firstLine="480"/>
        <w:rPr>
          <w:rFonts w:hAnsi="宋体"/>
          <w:szCs w:val="22"/>
        </w:rPr>
      </w:pPr>
      <w:r>
        <w:rPr>
          <w:rFonts w:hint="eastAsia" w:hAnsi="宋体"/>
          <w:szCs w:val="22"/>
        </w:rPr>
        <w:t>纳税人识别号：</w:t>
      </w:r>
      <w:r>
        <w:rPr>
          <w:rFonts w:hAnsi="宋体"/>
          <w:szCs w:val="22"/>
          <w:u w:val="single"/>
        </w:rPr>
        <w:t xml:space="preserve">   </w:t>
      </w:r>
      <w:r>
        <w:rPr>
          <w:rFonts w:hint="eastAsia" w:hAnsi="宋体"/>
          <w:szCs w:val="22"/>
          <w:u w:val="single"/>
        </w:rPr>
        <w:t xml:space="preserve">                     </w:t>
      </w:r>
      <w:r>
        <w:rPr>
          <w:rFonts w:hint="eastAsia" w:hAnsi="宋体"/>
          <w:szCs w:val="22"/>
        </w:rPr>
        <w:t xml:space="preserve">      </w:t>
      </w:r>
      <w:r>
        <w:rPr>
          <w:rFonts w:hAnsi="宋体"/>
          <w:szCs w:val="22"/>
        </w:rPr>
        <w:t xml:space="preserve">  </w:t>
      </w:r>
    </w:p>
    <w:p w14:paraId="514A62B7">
      <w:pPr>
        <w:pStyle w:val="13"/>
        <w:spacing w:line="360" w:lineRule="auto"/>
        <w:ind w:firstLine="480"/>
        <w:rPr>
          <w:rFonts w:cs="Times New Roman"/>
          <w:bCs/>
          <w:kern w:val="0"/>
          <w:lang w:val="zh-CN"/>
        </w:rPr>
      </w:pPr>
      <w:r>
        <w:rPr>
          <w:rFonts w:hint="eastAsia" w:cs="Times New Roman"/>
          <w:bCs/>
          <w:kern w:val="0"/>
          <w:lang w:val="zh-CN"/>
        </w:rPr>
        <w:t>根据《中华人民共和国政府采购法》《中华人民共和国民法典》及</w:t>
      </w:r>
      <w:r>
        <w:rPr>
          <w:rFonts w:hint="eastAsia" w:cs="Times New Roman"/>
          <w:b/>
          <w:bCs w:val="0"/>
          <w:kern w:val="0"/>
          <w:lang w:val="zh-CN"/>
        </w:rPr>
        <w:t>海南省建设工程设备招标中心</w:t>
      </w:r>
      <w:r>
        <w:rPr>
          <w:rFonts w:hint="eastAsia" w:cs="Times New Roman"/>
          <w:b w:val="0"/>
          <w:bCs/>
          <w:kern w:val="0"/>
          <w:lang w:val="en-US" w:eastAsia="zh-CN"/>
        </w:rPr>
        <w:t>组织招标的</w:t>
      </w:r>
      <w:r>
        <w:rPr>
          <w:rFonts w:hint="eastAsia" w:cs="Times New Roman"/>
          <w:b/>
          <w:bCs w:val="0"/>
          <w:kern w:val="0"/>
          <w:lang w:val="zh-CN"/>
        </w:rPr>
        <w:t>海南省社会</w:t>
      </w:r>
      <w:bookmarkStart w:id="3" w:name="_GoBack"/>
      <w:bookmarkEnd w:id="3"/>
      <w:r>
        <w:rPr>
          <w:rFonts w:hint="eastAsia" w:cs="Times New Roman"/>
          <w:b/>
          <w:bCs w:val="0"/>
          <w:kern w:val="0"/>
          <w:lang w:val="zh-CN"/>
        </w:rPr>
        <w:t>组织孵化基地（省社会组织党建服务中心）2026年运营服务项目</w:t>
      </w:r>
      <w:r>
        <w:rPr>
          <w:rFonts w:hint="eastAsia" w:cs="Times New Roman"/>
          <w:bCs/>
          <w:kern w:val="0"/>
          <w:lang w:val="zh-CN"/>
        </w:rPr>
        <w:t>（项目编号：</w:t>
      </w:r>
      <w:r>
        <w:rPr>
          <w:rFonts w:hint="eastAsia" w:cs="Times New Roman"/>
          <w:bCs/>
          <w:kern w:val="0"/>
          <w:lang w:val="zh-CN" w:eastAsia="zh-CN"/>
        </w:rPr>
        <w:t xml:space="preserve">HNZB20260309 </w:t>
      </w:r>
      <w:r>
        <w:rPr>
          <w:rFonts w:hint="eastAsia" w:cs="Times New Roman"/>
          <w:bCs/>
          <w:kern w:val="0"/>
          <w:lang w:val="zh-CN"/>
        </w:rPr>
        <w:t>）的《竞争性磋商文件》、乙方的《响应文件》及《成交通知书》，甲、乙双方同意签订本合同。详细技术说明及其他有关合同项目的特定信息由合同附件予以说明，合同附件及本项目的竞争性磋商文件、响应文件、《成交通知书》等均为本合同不可分割的部分。双方同意共同遵守如下条款：</w:t>
      </w:r>
    </w:p>
    <w:p w14:paraId="705B93E7"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一、合同金额</w:t>
      </w:r>
    </w:p>
    <w:p w14:paraId="0F4BABCB">
      <w:pPr>
        <w:pStyle w:val="4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合同金额为（大写）：</w:t>
      </w:r>
      <w:r>
        <w:rPr>
          <w:rFonts w:hint="eastAsia" w:hAnsi="宋体"/>
          <w:sz w:val="24"/>
          <w:u w:val="single"/>
        </w:rPr>
        <w:t xml:space="preserve">                 </w:t>
      </w:r>
      <w:r>
        <w:rPr>
          <w:rFonts w:hint="eastAsia" w:hAnsi="宋体"/>
          <w:sz w:val="24"/>
        </w:rPr>
        <w:t>元（￥</w:t>
      </w:r>
      <w:r>
        <w:rPr>
          <w:rFonts w:hint="eastAsia" w:hAnsi="宋体"/>
          <w:sz w:val="24"/>
          <w:u w:val="single"/>
        </w:rPr>
        <w:t xml:space="preserve">               </w:t>
      </w:r>
      <w:r>
        <w:rPr>
          <w:rFonts w:hint="eastAsia" w:hAnsi="宋体"/>
          <w:sz w:val="24"/>
        </w:rPr>
        <w:t>元）人民币。</w:t>
      </w:r>
    </w:p>
    <w:p w14:paraId="6D545F1C"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二、服务范围</w:t>
      </w:r>
    </w:p>
    <w:p w14:paraId="7F5296B8">
      <w:pPr>
        <w:spacing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甲方要求乙方提供以下服务：</w:t>
      </w:r>
    </w:p>
    <w:p w14:paraId="0C795B0B">
      <w:pPr>
        <w:spacing w:line="360" w:lineRule="auto"/>
        <w:ind w:firstLine="42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1．本合同项下的服务指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sz w:val="24"/>
        </w:rPr>
        <w:t>。</w:t>
      </w:r>
    </w:p>
    <w:p w14:paraId="18756B45">
      <w:pPr>
        <w:spacing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2．…...</w:t>
      </w:r>
    </w:p>
    <w:p w14:paraId="04D367F8"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三、甲方乙方的权利和义务</w:t>
      </w:r>
    </w:p>
    <w:p w14:paraId="0540F1FB">
      <w:pPr>
        <w:spacing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 甲方的权利和义务</w:t>
      </w:r>
    </w:p>
    <w:p w14:paraId="6755BDA7">
      <w:pPr>
        <w:numPr>
          <w:ilvl w:val="0"/>
          <w:numId w:val="1"/>
        </w:numPr>
        <w:spacing w:line="360" w:lineRule="auto"/>
        <w:ind w:firstLine="42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乙方的权利和义务</w:t>
      </w:r>
    </w:p>
    <w:p w14:paraId="75D033D3"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四、服务期间（项目完成期限）</w:t>
      </w:r>
    </w:p>
    <w:p w14:paraId="5132DADC">
      <w:pPr>
        <w:spacing w:line="360" w:lineRule="auto"/>
        <w:ind w:firstLine="435"/>
        <w:rPr>
          <w:rFonts w:hint="eastAsia" w:ascii="宋体" w:hAnsi="宋体" w:cs="宋体"/>
          <w:bCs/>
          <w:sz w:val="24"/>
        </w:rPr>
      </w:pPr>
      <w:r>
        <w:rPr>
          <w:rFonts w:hint="eastAsia" w:hAnsi="宋体" w:cs="宋体"/>
          <w:sz w:val="24"/>
        </w:rPr>
        <w:t>委托服务期间自______年______月至______年______月止。</w:t>
      </w:r>
    </w:p>
    <w:bookmarkEnd w:id="0"/>
    <w:p w14:paraId="2B6BD479">
      <w:pPr>
        <w:numPr>
          <w:ilvl w:val="0"/>
          <w:numId w:val="2"/>
        </w:num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付款方式：</w:t>
      </w:r>
    </w:p>
    <w:p w14:paraId="08B0479C">
      <w:pPr>
        <w:spacing w:line="360" w:lineRule="auto"/>
        <w:rPr>
          <w:rFonts w:hint="eastAsia" w:ascii="宋体" w:hAnsi="宋体" w:cs="宋体"/>
          <w:bCs/>
          <w:sz w:val="24"/>
        </w:rPr>
      </w:pPr>
      <w:bookmarkStart w:id="1" w:name="_Toc26106"/>
      <w:bookmarkStart w:id="2" w:name="_Toc17951"/>
      <w:r>
        <w:rPr>
          <w:rFonts w:hint="eastAsia" w:ascii="宋体" w:hAnsi="宋体" w:cs="宋体"/>
          <w:bCs/>
          <w:sz w:val="24"/>
        </w:rPr>
        <w:t>甲方</w:t>
      </w:r>
      <w:r>
        <w:rPr>
          <w:rFonts w:hint="eastAsia" w:ascii="宋体" w:hAnsi="宋体" w:cs="宋体"/>
          <w:bCs/>
          <w:sz w:val="24"/>
          <w:lang w:eastAsia="zh-CN"/>
        </w:rPr>
        <w:t>（采购单位）</w:t>
      </w:r>
      <w:r>
        <w:rPr>
          <w:rFonts w:hint="eastAsia" w:ascii="宋体" w:hAnsi="宋体" w:cs="宋体"/>
          <w:bCs/>
          <w:sz w:val="24"/>
        </w:rPr>
        <w:t>签订合同并收到乙方</w:t>
      </w:r>
      <w:r>
        <w:rPr>
          <w:rFonts w:hint="eastAsia" w:ascii="宋体" w:hAnsi="宋体" w:cs="宋体"/>
          <w:bCs/>
          <w:sz w:val="24"/>
          <w:lang w:eastAsia="zh-CN"/>
        </w:rPr>
        <w:t>（服务供应商）</w:t>
      </w:r>
      <w:r>
        <w:rPr>
          <w:rFonts w:hint="eastAsia" w:ascii="宋体" w:hAnsi="宋体" w:cs="宋体"/>
          <w:bCs/>
          <w:sz w:val="24"/>
        </w:rPr>
        <w:t>合法有效的税务发票后5个工作日内，向乙方支付合同款项的50%。合同签订6个月后，乙方向甲方书面申请支付第二笔款项，并提供工作完成情况及佐证材料，甲方验收合格后，自收到乙方合法有效的税务发票后的10个工作日内，向乙方支付合同款项的35%，合同约定的服务内容全部履行完毕并通过审计后，甲方凭乙方合法且有效的发票向乙方支付合同款项的15%（具体以合同约定为准）。</w:t>
      </w:r>
      <w:bookmarkEnd w:id="1"/>
      <w:bookmarkEnd w:id="2"/>
    </w:p>
    <w:p w14:paraId="7AD68FFD">
      <w:pPr>
        <w:spacing w:line="360" w:lineRule="auto"/>
        <w:rPr>
          <w:rFonts w:hint="eastAsia" w:hAnsi="宋体"/>
          <w:b/>
          <w:bCs/>
          <w:sz w:val="24"/>
        </w:rPr>
      </w:pPr>
      <w:r>
        <w:rPr>
          <w:rFonts w:hint="eastAsia" w:hAnsi="宋体"/>
          <w:b/>
          <w:bCs/>
          <w:sz w:val="24"/>
        </w:rPr>
        <w:t>六、知识产权产权归属</w:t>
      </w:r>
    </w:p>
    <w:p w14:paraId="6CCC1754">
      <w:pPr>
        <w:spacing w:line="360" w:lineRule="auto"/>
        <w:rPr>
          <w:rFonts w:hint="eastAsia" w:hAnsi="宋体"/>
          <w:b/>
          <w:bCs/>
          <w:sz w:val="24"/>
        </w:rPr>
      </w:pPr>
      <w:r>
        <w:rPr>
          <w:rFonts w:hint="eastAsia" w:hAnsi="宋体"/>
          <w:b/>
          <w:bCs/>
          <w:sz w:val="24"/>
        </w:rPr>
        <w:t>七、保密</w:t>
      </w:r>
    </w:p>
    <w:p w14:paraId="500AA54A">
      <w:pPr>
        <w:spacing w:line="360" w:lineRule="auto"/>
        <w:rPr>
          <w:rFonts w:hint="eastAsia" w:hAnsi="宋体"/>
          <w:b/>
          <w:bCs/>
          <w:sz w:val="24"/>
        </w:rPr>
      </w:pPr>
      <w:r>
        <w:rPr>
          <w:rFonts w:hint="eastAsia" w:hAnsi="宋体"/>
          <w:b/>
          <w:bCs/>
          <w:sz w:val="24"/>
        </w:rPr>
        <w:t>八、违约责任与赔偿损失</w:t>
      </w:r>
    </w:p>
    <w:p w14:paraId="714DEA9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乙方提供的服务不符合磋商文件、响应文件或本合同规定的，甲方有权拒收，并且乙方须向甲方方支付本合同总价5%的违约金。</w:t>
      </w:r>
    </w:p>
    <w:p w14:paraId="2B2C017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乙方未能按本合同规定的交货时间提供服务，从逾期之日起每日按本合同总价3‰的数额向甲方支付违约金；逾期半个月以上的，甲方有权终止合同，由此造成的甲方经济损失由乙方承担。</w:t>
      </w:r>
    </w:p>
    <w:p w14:paraId="1AA1D745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 甲方无正当理由拒收接受服务，到期拒付服务款项的，甲方向乙方偿付本合同总的5%的违约金。甲方人逾期付款，则每日按本合同总价的3‰向乙方偿付违约金。</w:t>
      </w:r>
    </w:p>
    <w:p w14:paraId="10D0838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 其它违约责任按《中华人民共和国</w:t>
      </w:r>
      <w:r>
        <w:rPr>
          <w:rFonts w:hint="eastAsia" w:ascii="宋体" w:hAnsi="宋体" w:cs="宋体"/>
          <w:sz w:val="24"/>
          <w:lang w:val="en-US" w:eastAsia="zh-CN"/>
        </w:rPr>
        <w:t>民法典</w:t>
      </w:r>
      <w:r>
        <w:rPr>
          <w:rFonts w:hint="eastAsia" w:ascii="宋体" w:hAnsi="宋体" w:cs="宋体"/>
          <w:sz w:val="24"/>
        </w:rPr>
        <w:t>》处理。</w:t>
      </w:r>
    </w:p>
    <w:p w14:paraId="4A94857A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九、争端的解决</w:t>
      </w:r>
    </w:p>
    <w:p w14:paraId="386CB30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合同执行过程中发生的任何争议，如双方不能通过友好协商解决，按相关法律法规处理。</w:t>
      </w:r>
    </w:p>
    <w:p w14:paraId="1DC9094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十、不可抗力：</w:t>
      </w:r>
      <w:r>
        <w:rPr>
          <w:rFonts w:hint="eastAsia" w:ascii="宋体" w:hAnsi="宋体" w:cs="宋体"/>
          <w:sz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E963B0E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十一、税费：</w:t>
      </w:r>
      <w:r>
        <w:rPr>
          <w:rFonts w:hint="eastAsia" w:ascii="宋体" w:hAnsi="宋体" w:cs="宋体"/>
          <w:sz w:val="24"/>
        </w:rPr>
        <w:t>在中国境内、外发生的与本合同执行有关的一切税费均由乙方负担。</w:t>
      </w:r>
    </w:p>
    <w:p w14:paraId="10A1F8D5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十二、其它</w:t>
      </w:r>
    </w:p>
    <w:p w14:paraId="424D3E1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 本合同所有附件、磋商文件、响应文件、成交通知书均为合同的有效组成部分，与本合同具有同等法律效力。</w:t>
      </w:r>
    </w:p>
    <w:p w14:paraId="692D29C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在执行本合同的过程中，所有经双方签署确认的文件（包括会议纪要、补充协议、往来信函）即成为本合同的有效组成部分。</w:t>
      </w:r>
    </w:p>
    <w:p w14:paraId="77A69E82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3. 如一方地址、电话、传真号码有变更，应在变更当日内书面通知对方，否则，应承担相应责任。 </w:t>
      </w:r>
    </w:p>
    <w:p w14:paraId="7499A44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 除甲方事先书面同意外，乙方不得部分或全部转让其应履行的合同项下的义务。</w:t>
      </w:r>
    </w:p>
    <w:p w14:paraId="634F9AEE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十三、合同生效：</w:t>
      </w:r>
    </w:p>
    <w:p w14:paraId="607C1EE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本合同在甲乙双方法定代表人代表或其授权代表签字盖章后生效。</w:t>
      </w:r>
    </w:p>
    <w:p w14:paraId="1D76216D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十四、其他</w:t>
      </w:r>
    </w:p>
    <w:p w14:paraId="52B6896E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1. 如有未尽事宜，由双方依法订立补充合同。</w:t>
      </w:r>
    </w:p>
    <w:p w14:paraId="1F0C34A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2. 本合同一式五份，自双方签</w:t>
      </w:r>
      <w:r>
        <w:rPr>
          <w:rFonts w:hint="eastAsia" w:hAnsi="宋体"/>
          <w:sz w:val="24"/>
        </w:rPr>
        <w:t>章之日起生效。甲方二份，乙方二份，采购代理机构一份。</w:t>
      </w:r>
    </w:p>
    <w:p w14:paraId="0AABDB68">
      <w:pPr>
        <w:spacing w:line="276" w:lineRule="auto"/>
        <w:ind w:firstLine="480" w:firstLineChars="200"/>
        <w:rPr>
          <w:rFonts w:hint="eastAsia" w:ascii="宋体" w:hAnsi="宋体"/>
          <w:sz w:val="24"/>
        </w:rPr>
      </w:pPr>
    </w:p>
    <w:p w14:paraId="097EDAA7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甲方：   （盖章）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乙方：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（盖章）</w:t>
      </w:r>
    </w:p>
    <w:p w14:paraId="65062663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法定代表人（授权代表）：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法定代表人（授权代表）：</w:t>
      </w:r>
    </w:p>
    <w:p w14:paraId="0EFB09DF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址：</w:t>
      </w: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地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址：</w:t>
      </w:r>
    </w:p>
    <w:p w14:paraId="7011F787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开户银行：</w:t>
      </w: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开户银行：</w:t>
      </w:r>
    </w:p>
    <w:p w14:paraId="19D255B8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账号：</w:t>
      </w:r>
      <w:r>
        <w:rPr>
          <w:rFonts w:ascii="宋体" w:hAnsi="宋体"/>
          <w:sz w:val="24"/>
        </w:rPr>
        <w:t xml:space="preserve">                             </w:t>
      </w:r>
      <w:r>
        <w:rPr>
          <w:rFonts w:hint="eastAsia" w:ascii="宋体" w:hAnsi="宋体"/>
          <w:sz w:val="24"/>
        </w:rPr>
        <w:t>账号：</w:t>
      </w:r>
    </w:p>
    <w:p w14:paraId="6D33B3DA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电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话：</w:t>
      </w: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电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话：</w:t>
      </w:r>
    </w:p>
    <w:p w14:paraId="7393EFD6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传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真：</w:t>
      </w: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传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真：</w:t>
      </w:r>
    </w:p>
    <w:p w14:paraId="23B46A38">
      <w:pPr>
        <w:spacing w:line="276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签约日期：XX年XX月XX日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签约日期：XX年XX月XX日</w:t>
      </w:r>
    </w:p>
    <w:p w14:paraId="623244E8">
      <w:pPr>
        <w:spacing w:line="276" w:lineRule="auto"/>
        <w:ind w:firstLine="480" w:firstLineChars="200"/>
        <w:rPr>
          <w:rFonts w:hint="eastAsia" w:ascii="宋体" w:hAnsi="宋体"/>
          <w:sz w:val="24"/>
        </w:rPr>
      </w:pPr>
    </w:p>
    <w:p w14:paraId="20B55D10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见证单位：   （盖章）</w:t>
      </w:r>
    </w:p>
    <w:p w14:paraId="2F6105CF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法定代表人（授权代表）：</w:t>
      </w:r>
    </w:p>
    <w:p w14:paraId="309CA977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址：</w:t>
      </w:r>
    </w:p>
    <w:p w14:paraId="69960D8D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电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话：</w:t>
      </w:r>
    </w:p>
    <w:p w14:paraId="31B47706">
      <w:pPr>
        <w:spacing w:line="276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传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真：</w:t>
      </w:r>
    </w:p>
    <w:p w14:paraId="68AC948E">
      <w:r>
        <w:rPr>
          <w:rFonts w:hint="eastAsia" w:ascii="宋体" w:hAnsi="宋体"/>
          <w:sz w:val="24"/>
        </w:rPr>
        <w:t>签约日期：XX年XX月XX日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1A49C"/>
    <w:multiLevelType w:val="singleLevel"/>
    <w:tmpl w:val="59E1A49C"/>
    <w:lvl w:ilvl="0" w:tentative="0">
      <w:start w:val="2"/>
      <w:numFmt w:val="chineseCounting"/>
      <w:suff w:val="space"/>
      <w:lvlText w:val="（%1）"/>
      <w:lvlJc w:val="left"/>
    </w:lvl>
  </w:abstractNum>
  <w:abstractNum w:abstractNumId="1">
    <w:nsid w:val="6309DD5E"/>
    <w:multiLevelType w:val="singleLevel"/>
    <w:tmpl w:val="6309DD5E"/>
    <w:lvl w:ilvl="0" w:tentative="0">
      <w:start w:val="5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06"/>
    <w:rsid w:val="0063534E"/>
    <w:rsid w:val="00BE6706"/>
    <w:rsid w:val="01240722"/>
    <w:rsid w:val="0438486F"/>
    <w:rsid w:val="0B377C18"/>
    <w:rsid w:val="116051D3"/>
    <w:rsid w:val="15167214"/>
    <w:rsid w:val="1B206CF9"/>
    <w:rsid w:val="25C446D8"/>
    <w:rsid w:val="4BE551A5"/>
    <w:rsid w:val="683A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Verdana" w:hAnsi="Verdana"/>
      <w:lang w:eastAsia="en-US"/>
    </w:rPr>
  </w:style>
  <w:style w:type="paragraph" w:styleId="3">
    <w:name w:val="Date"/>
    <w:basedOn w:val="1"/>
    <w:next w:val="1"/>
    <w:unhideWhenUsed/>
    <w:qFormat/>
    <w:uiPriority w:val="99"/>
    <w:pPr>
      <w:widowControl w:val="0"/>
      <w:jc w:val="both"/>
    </w:pPr>
    <w:rPr>
      <w:rFonts w:eastAsia="仿宋_GB2312"/>
      <w:kern w:val="2"/>
      <w:sz w:val="32"/>
    </w:rPr>
  </w:style>
  <w:style w:type="paragraph" w:styleId="4">
    <w:name w:val="Plain Text"/>
    <w:basedOn w:val="1"/>
    <w:link w:val="12"/>
    <w:uiPriority w:val="0"/>
    <w:rPr>
      <w:rFonts w:ascii="宋体" w:hAnsiTheme="minorHAnsi" w:eastAsiaTheme="minorEastAsia" w:cstheme="minorBidi"/>
      <w:szCs w:val="22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纯文本 Char"/>
    <w:link w:val="4"/>
    <w:unhideWhenUsed/>
    <w:qFormat/>
    <w:uiPriority w:val="0"/>
    <w:rPr>
      <w:rFonts w:ascii="宋体"/>
    </w:rPr>
  </w:style>
  <w:style w:type="character" w:customStyle="1" w:styleId="12">
    <w:name w:val="纯文本 Char1"/>
    <w:basedOn w:val="8"/>
    <w:link w:val="4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13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1297</Words>
  <Characters>1386</Characters>
  <Lines>10</Lines>
  <Paragraphs>2</Paragraphs>
  <TotalTime>1</TotalTime>
  <ScaleCrop>false</ScaleCrop>
  <LinksUpToDate>false</LinksUpToDate>
  <CharactersWithSpaces>1897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2020-04-16T06:57:00Z</dcterms:created>
  <dc:creator>55</dc:creator>
  <cp:lastModifiedBy>贴砖仔丶</cp:lastModifiedBy>
  <dcterms:modified xsi:type="dcterms:W3CDTF">2026-03-20T15:35:22Z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eyJoZGlkIjoiM2I2NzRjOTg3YzlhYjhlN2Y2YTcxNTk5MzQ4ZTNkOGYiLCJ1c2VySWQiOiIyOTcwNzcwMzIifQ==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0FA8570ABB5A434095389458C633EF73_13</vt:lpwstr>
  </property>
</Properties>
</file>