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海南省天然橡胶质量检验站2025年耕地建设与利用资金项目(三次)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[HNXK]20250800003[CS]-2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海南省天然橡胶质量检验站</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海南信坤项目管理有限公司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海南省天然橡胶质量检验站</w:t>
      </w:r>
      <w:r>
        <w:rPr>
          <w:rFonts w:ascii="仿宋_GB2312" w:hAnsi="仿宋_GB2312" w:cs="仿宋_GB2312" w:eastAsia="仿宋_GB2312"/>
        </w:rPr>
        <w:t xml:space="preserve"> 的委托， </w:t>
      </w:r>
      <w:r>
        <w:rPr>
          <w:rFonts w:ascii="仿宋_GB2312" w:hAnsi="仿宋_GB2312" w:cs="仿宋_GB2312" w:eastAsia="仿宋_GB2312"/>
        </w:rPr>
        <w:t>海南信坤项目管理有限公司</w:t>
      </w:r>
      <w:r>
        <w:rPr>
          <w:rFonts w:ascii="仿宋_GB2312" w:hAnsi="仿宋_GB2312" w:cs="仿宋_GB2312" w:eastAsia="仿宋_GB2312"/>
        </w:rPr>
        <w:t xml:space="preserve"> 对 </w:t>
      </w:r>
      <w:r>
        <w:rPr>
          <w:rFonts w:ascii="仿宋_GB2312" w:hAnsi="仿宋_GB2312" w:cs="仿宋_GB2312" w:eastAsia="仿宋_GB2312"/>
        </w:rPr>
        <w:t>海南省天然橡胶质量检验站2025年耕地建设与利用资金项目(三次)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[HNXK]20250800003[CS]-2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海南省天然橡胶质量检验站2025年耕地建设与利用资金项目(三次)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2,007,400.00元</w:t>
      </w:r>
      <w:r>
        <w:rPr>
          <w:rFonts w:ascii="仿宋_GB2312" w:hAnsi="仿宋_GB2312" w:cs="仿宋_GB2312" w:eastAsia="仿宋_GB2312"/>
        </w:rPr>
        <w:t>贰佰万零柒仟肆佰元整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签订合同之日起至2025年11月28日，国家和省政策如有调整，根据国家和省政策及要求确定。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签订合同之日起至2025年11月28日，国家和省政策如有调整，根据国家和省政策及要求确定。</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单位负责人为同一人或者存在直接控股、管理关系的不同供应商，不得参加同一合同项下的政府采购活动（提供承诺函加盖单位公章）</w:t>
      </w:r>
    </w:p>
    <w:p>
      <w:pPr>
        <w:pStyle w:val="null3"/>
        <w:jc w:val="left"/>
      </w:pPr>
      <w:r>
        <w:rPr>
          <w:rFonts w:ascii="仿宋_GB2312" w:hAnsi="仿宋_GB2312" w:cs="仿宋_GB2312" w:eastAsia="仿宋_GB2312"/>
        </w:rPr>
        <w:t>2、供应商必须为未被列入信用中国网站(www.creditchina.gov.cn)的“重大税收违法案件当事人名单”、“政府采购严重违法失信名单”和中国政府采购网(www.ccgp.gov.cn)的“政府采购严重违法失信行为记录名单”以及中国执行信息公开网（http://zxgk.court.gov.cn/shixin/）“失信被执行人”的供应商：供应商必须为未被列入信用中国网站(www.creditchina.gov.cn)的“重大税收违法案件当事人名单”、“政府采购严重违法失信名单”和中国政府采购网(www.ccgp.gov.cn)的“政府采购严重违法失信行为记录名单”以及中国执行信息公开网（http://zxgk.court.gov.cn/shixin/）“失信被执行人”的供应商（提供承诺函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单位负责人为同一人或者存在直接控股、管理关系的不同供应商，不得参加同一合同项下的政府采购活动（提供承诺函加盖单位公章）</w:t>
      </w:r>
    </w:p>
    <w:p>
      <w:pPr>
        <w:pStyle w:val="null3"/>
        <w:jc w:val="left"/>
      </w:pPr>
      <w:r>
        <w:rPr>
          <w:rFonts w:ascii="仿宋_GB2312" w:hAnsi="仿宋_GB2312" w:cs="仿宋_GB2312" w:eastAsia="仿宋_GB2312"/>
        </w:rPr>
        <w:t>2、供应商必须为未被列入信用中国网站(www.creditchina.gov.cn)的“重大税收违法案件当事人名单”、“政府采购严重违法失信名单”和中国政府采购网(www.ccgp.gov.cn)的“政府采购严重违法失信行为记录名单”以及中国执行信息公开网（http://zxgk.court.gov.cn/shixin/）“失信被执行人”的供应商：供应商必须为未被列入信用中国网站(www.creditchina.gov.cn)的“重大税收违法案件当事人名单”、“政府采购严重违法失信名单”和中国政府采购网(www.ccgp.gov.cn)的“政府采购严重违法失信行为记录名单”以及中国执行信息公开网（http://zxgk.court.gov.cn/shixin/）“失信被执行人”的供应商（提供承诺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热线一：0898-66220881 热线二：0898-66220882；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海南省天然橡胶质量检验站</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海南省海口市海秀东路13号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王美官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0898-66501892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海南信坤项目管理有限公司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海南省海口市滨海大道31号林业大厦7楼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陈长发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0898-66702362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采购包1：1,827,000.00元</w:t>
            </w:r>
          </w:p>
          <w:p>
            <w:pPr>
              <w:pStyle w:val="null3"/>
              <w:jc w:val="left"/>
            </w:pPr>
            <w:r>
              <w:rPr>
                <w:rFonts w:ascii="仿宋_GB2312" w:hAnsi="仿宋_GB2312" w:cs="仿宋_GB2312" w:eastAsia="仿宋_GB2312"/>
              </w:rPr>
              <w:t>采购包2：180,400.00元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说明：甲方在办理尾款支付手续前，乙方应提供按合同金额5%的由银行开具不可撤销、见索即付的独立保函，保函在质保期届满后自动失效。详见“第三章采购需求”。</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说明：甲方在办理尾款支付手续前，乙方应提供按合同金额5%的由银行开具不可撤销、见索即付的独立保函，保函在质保期届满后自动失效。详见“第三章采购需求”。</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 《海南省物价局关于降低部分招标代理服务收费标准的通知》（琼价费管〔2011〕225号）文件规定的收费标准8折计算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本项目可兼投2包，本项目可兼中2包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1.成交供应商收到成交通知后，应在规定时间内到采购代理机构处领取成交通知书，办理相关手续，并提供一式三份(须胶装)的纸质版投标文件（须与投标文件电子版一致）。 2.磋商小组成员共3名，从评标专家库管理及抽取系统随机抽取，其中，采购人代表 1人，随机抽取其他专家评委 2人，组成 3人磋商小组。3.本项目采购标的对应的中小企业划分标准：采购包1：农、林、牧、渔业；采购包2：农、林、牧、渔业。具体根据工信部联企业〔2011〕300号《中小企业划型标准规定》确定划分标准。 4.磋商小组认为供应商报价过低，有可能影响产品质量或者不能诚信履约的情形。 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联系电话：0898-66702362</w:t>
      </w:r>
    </w:p>
    <w:p>
      <w:pPr>
        <w:pStyle w:val="null3"/>
        <w:jc w:val="left"/>
      </w:pPr>
      <w:r>
        <w:rPr>
          <w:rFonts w:ascii="仿宋_GB2312" w:hAnsi="仿宋_GB2312" w:cs="仿宋_GB2312" w:eastAsia="仿宋_GB2312"/>
        </w:rPr>
        <w:t>地址：海南省海口市滨海大道31号林业大厦7楼</w:t>
      </w:r>
    </w:p>
    <w:p>
      <w:pPr>
        <w:pStyle w:val="null3"/>
        <w:jc w:val="left"/>
      </w:pPr>
      <w:r>
        <w:rPr>
          <w:rFonts w:ascii="仿宋_GB2312" w:hAnsi="仿宋_GB2312" w:cs="仿宋_GB2312" w:eastAsia="仿宋_GB2312"/>
        </w:rPr>
        <w:t>邮编：570105</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采购包1：</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30"/>
        </w:rPr>
        <w:t>1</w:t>
      </w:r>
      <w:r>
        <w:rPr>
          <w:rFonts w:ascii="仿宋_GB2312" w:hAnsi="仿宋_GB2312" w:cs="仿宋_GB2312" w:eastAsia="仿宋_GB2312"/>
          <w:sz w:val="30"/>
        </w:rPr>
        <w:t>、项目概况</w:t>
      </w:r>
    </w:p>
    <w:p>
      <w:pPr>
        <w:pStyle w:val="null3"/>
        <w:ind w:firstLine="400"/>
        <w:jc w:val="left"/>
      </w:pPr>
      <w:r>
        <w:rPr>
          <w:rFonts w:ascii="仿宋_GB2312" w:hAnsi="仿宋_GB2312" w:cs="仿宋_GB2312" w:eastAsia="仿宋_GB2312"/>
        </w:rPr>
        <w:t>土壤普查是服务国家粮食安全、生态保护和农业高质量发展的重要基础工作，为确保普查结果的真实性和准确性，落实《国务院关于开展第三次全国土壤普查的通知》（国发〔</w:t>
      </w:r>
      <w:r>
        <w:rPr>
          <w:rFonts w:ascii="仿宋_GB2312" w:hAnsi="仿宋_GB2312" w:cs="仿宋_GB2312" w:eastAsia="仿宋_GB2312"/>
        </w:rPr>
        <w:t>2022〕4号）、《国务院第三次全国土壤普查领导小组办公室关于印发第三次全国土壤普查成果形成工作方案的通知》（国土壤普查办发〔2025〕5号）、《第三次全国土壤普查县级成果编制及验收导引》、《国务院第三次全国土壤普查领导小组办公室关于加强第三次全国土壤普查成果形成质量控制工作的通知》（国土壤普查办发〔2025〕6号）等文件要求，开展海南省土壤三普成果形成进行质量控制，形成海南省第三次全国土壤普查高质量的报告、图件、数据及数据库等成果，保障高质量完成第三次全国土壤普查成果编制工作。</w:t>
      </w:r>
    </w:p>
    <w:p>
      <w:pPr>
        <w:pStyle w:val="null3"/>
        <w:jc w:val="left"/>
      </w:pPr>
      <w:r>
        <w:rPr>
          <w:rFonts w:ascii="仿宋_GB2312" w:hAnsi="仿宋_GB2312" w:cs="仿宋_GB2312" w:eastAsia="仿宋_GB2312"/>
          <w:sz w:val="30"/>
        </w:rPr>
        <w:t xml:space="preserve">     2</w:t>
      </w:r>
      <w:r>
        <w:rPr>
          <w:rFonts w:ascii="仿宋_GB2312" w:hAnsi="仿宋_GB2312" w:cs="仿宋_GB2312" w:eastAsia="仿宋_GB2312"/>
          <w:sz w:val="30"/>
        </w:rPr>
        <w:t>、</w:t>
      </w:r>
      <w:r>
        <w:rPr>
          <w:rFonts w:ascii="仿宋_GB2312" w:hAnsi="仿宋_GB2312" w:cs="仿宋_GB2312" w:eastAsia="仿宋_GB2312"/>
          <w:sz w:val="30"/>
        </w:rPr>
        <w:t>技术要求</w:t>
      </w:r>
    </w:p>
    <w:p>
      <w:pPr>
        <w:pStyle w:val="null3"/>
        <w:ind w:firstLine="64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）目标任务</w:t>
      </w:r>
    </w:p>
    <w:p>
      <w:pPr>
        <w:pStyle w:val="null3"/>
        <w:ind w:firstLine="640"/>
        <w:jc w:val="both"/>
      </w:pPr>
      <w:r>
        <w:rPr>
          <w:rFonts w:ascii="仿宋_GB2312" w:hAnsi="仿宋_GB2312" w:cs="仿宋_GB2312" w:eastAsia="仿宋_GB2312"/>
        </w:rPr>
        <w:t>根据第三次全国土壤普查方案和规程，对海南省第三次全国土壤普查省级、</w:t>
      </w:r>
      <w:r>
        <w:rPr>
          <w:rFonts w:ascii="仿宋_GB2312" w:hAnsi="仿宋_GB2312" w:cs="仿宋_GB2312" w:eastAsia="仿宋_GB2312"/>
        </w:rPr>
        <w:t>18个</w:t>
      </w:r>
      <w:r>
        <w:rPr>
          <w:rFonts w:ascii="仿宋_GB2312" w:hAnsi="仿宋_GB2312" w:cs="仿宋_GB2312" w:eastAsia="仿宋_GB2312"/>
        </w:rPr>
        <w:t>市县级（除澄迈外）成果组织开展全过程质量控制（质控）、论证工作，形成海南省第三次全国土壤普查高质量的报告、图件、数据及数据库等成果，保障高质量完成海南省第三次全国土壤普查成果编制工作。</w:t>
      </w:r>
    </w:p>
    <w:p>
      <w:pPr>
        <w:pStyle w:val="null3"/>
        <w:ind w:firstLine="640"/>
        <w:jc w:val="both"/>
      </w:pPr>
      <w:r>
        <w:rPr>
          <w:rFonts w:ascii="仿宋_GB2312" w:hAnsi="仿宋_GB2312" w:cs="仿宋_GB2312" w:eastAsia="仿宋_GB2312"/>
        </w:rPr>
        <w:t>完成</w:t>
      </w:r>
      <w:r>
        <w:rPr>
          <w:rFonts w:ascii="仿宋_GB2312" w:hAnsi="仿宋_GB2312" w:cs="仿宋_GB2312" w:eastAsia="仿宋_GB2312"/>
        </w:rPr>
        <w:t>18个</w:t>
      </w:r>
      <w:r>
        <w:rPr>
          <w:rFonts w:ascii="仿宋_GB2312" w:hAnsi="仿宋_GB2312" w:cs="仿宋_GB2312" w:eastAsia="仿宋_GB2312"/>
        </w:rPr>
        <w:t>市县级（除澄迈外）提交的土壤</w:t>
      </w:r>
      <w:r>
        <w:rPr>
          <w:rFonts w:ascii="仿宋_GB2312" w:hAnsi="仿宋_GB2312" w:cs="仿宋_GB2312" w:eastAsia="仿宋_GB2312"/>
        </w:rPr>
        <w:t>普查</w:t>
      </w:r>
      <w:r>
        <w:rPr>
          <w:rFonts w:ascii="仿宋_GB2312" w:hAnsi="仿宋_GB2312" w:cs="仿宋_GB2312" w:eastAsia="仿宋_GB2312"/>
        </w:rPr>
        <w:t>成果编制审核和论证，确保各专题图件符合第三次全国土壤普查相关技术规程规范原则和要求，符合土壤分布规律和地方实际情况，具有实用性；确保市县提交的成果编制报告内容完整，数据可靠，技术路线合理、验证方法得当，分析到位、结果准确，结论有前述分析结果支撑、符合实际、针对性强、建议可行、文字凝练、表述清晰、逻辑性强。</w:t>
      </w:r>
    </w:p>
    <w:p>
      <w:pPr>
        <w:pStyle w:val="null3"/>
        <w:ind w:firstLine="640"/>
        <w:jc w:val="both"/>
      </w:pPr>
      <w:r>
        <w:rPr>
          <w:rFonts w:ascii="仿宋_GB2312" w:hAnsi="仿宋_GB2312" w:cs="仿宋_GB2312" w:eastAsia="仿宋_GB2312"/>
        </w:rPr>
        <w:t>完成省级组织编制的土壤普查成果编制审核和论证，确保各单元土壤类型图、土壤属性图和土壤酸化图编制成果符合第三次全国土壤普查相关技术规程规范原则和要求，符合土壤分布规律和地方实际情况，具有实用性；确保省级成果编制报告内容完整，数据可靠，技术路线合理、验证方法得当，分析到位、结果准确，结论有前述分析结果支撑、符合实际、针对性强、建议可行、文字凝练、表述清晰、逻辑性强。</w:t>
      </w:r>
    </w:p>
    <w:p>
      <w:pPr>
        <w:pStyle w:val="null3"/>
        <w:ind w:firstLine="640"/>
        <w:jc w:val="both"/>
      </w:pPr>
      <w:r>
        <w:rPr>
          <w:rFonts w:ascii="仿宋_GB2312" w:hAnsi="仿宋_GB2312" w:cs="仿宋_GB2312" w:eastAsia="仿宋_GB2312"/>
        </w:rPr>
        <w:t>项目实施预期取得的成果是经审核、质控的土壤普查成果，能满足全国土壤普查办对海南省第三次全国土壤普查成果编制的要求。确保海南编制符合全国土壤普查办要求的土壤普查成果，包括土壤类型图、土壤属性图、土壤质量评价报告等，以确保数据的准确性和科学性、提升成果的可读性和可理解性、增强成果的权威性和公信力、推动成果的广泛应用和持续发展、保障土壤资源可持续利用和生态环境保护以及提高土壤普查工作的质量和效率。</w:t>
      </w:r>
    </w:p>
    <w:p>
      <w:pPr>
        <w:pStyle w:val="null3"/>
        <w:ind w:firstLine="42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)技术方法</w:t>
      </w:r>
    </w:p>
    <w:p>
      <w:pPr>
        <w:pStyle w:val="null3"/>
        <w:ind w:firstLine="400"/>
        <w:jc w:val="both"/>
      </w:pPr>
      <w:r>
        <w:rPr>
          <w:rFonts w:ascii="仿宋_GB2312" w:hAnsi="仿宋_GB2312" w:cs="仿宋_GB2312" w:eastAsia="仿宋_GB2312"/>
        </w:rPr>
        <w:t>组织土壤学（或土壤农化或土壤地理）、环境科学、环境工程、地理信息系统、生态学、农业经济管理、土地资源管理等相关专业领域的高级职称专家，采用报告审阅、会议研讨、现场座谈、专家会商、模型审核等方式，并对省级组织编制的报告、图件、数据及数据库等成果，开展编制前端、过程和末端审核和论证，出具问题清单。</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）项目政策</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w:t>
      </w:r>
      <w:r>
        <w:rPr>
          <w:rFonts w:ascii="仿宋_GB2312" w:hAnsi="仿宋_GB2312" w:cs="仿宋_GB2312" w:eastAsia="仿宋_GB2312"/>
        </w:rPr>
        <w:t>《国务院关于开展第三次全国土壤普查的通知》（国发〔</w:t>
      </w:r>
      <w:r>
        <w:rPr>
          <w:rFonts w:ascii="仿宋_GB2312" w:hAnsi="仿宋_GB2312" w:cs="仿宋_GB2312" w:eastAsia="仿宋_GB2312"/>
        </w:rPr>
        <w:t>2022〕4号）；</w:t>
      </w:r>
    </w:p>
    <w:p>
      <w:pPr>
        <w:pStyle w:val="null3"/>
        <w:jc w:val="both"/>
      </w:pPr>
      <w:r>
        <w:rPr>
          <w:rFonts w:ascii="仿宋_GB2312" w:hAnsi="仿宋_GB2312" w:cs="仿宋_GB2312" w:eastAsia="仿宋_GB2312"/>
        </w:rPr>
        <w:t>2.</w:t>
      </w:r>
      <w:r>
        <w:rPr>
          <w:rFonts w:ascii="仿宋_GB2312" w:hAnsi="仿宋_GB2312" w:cs="仿宋_GB2312" w:eastAsia="仿宋_GB2312"/>
        </w:rPr>
        <w:t>《第三次全国土壤普查工作方案》（农建发〔</w:t>
      </w:r>
      <w:r>
        <w:rPr>
          <w:rFonts w:ascii="仿宋_GB2312" w:hAnsi="仿宋_GB2312" w:cs="仿宋_GB2312" w:eastAsia="仿宋_GB2312"/>
        </w:rPr>
        <w:t>2022〕1号）；</w:t>
      </w:r>
    </w:p>
    <w:p>
      <w:pPr>
        <w:pStyle w:val="null3"/>
        <w:jc w:val="both"/>
      </w:pPr>
      <w:r>
        <w:rPr>
          <w:rFonts w:ascii="仿宋_GB2312" w:hAnsi="仿宋_GB2312" w:cs="仿宋_GB2312" w:eastAsia="仿宋_GB2312"/>
        </w:rPr>
        <w:t>3.</w:t>
      </w:r>
      <w:r>
        <w:rPr>
          <w:rFonts w:ascii="仿宋_GB2312" w:hAnsi="仿宋_GB2312" w:cs="仿宋_GB2312" w:eastAsia="仿宋_GB2312"/>
        </w:rPr>
        <w:t>《国务院第三次全国土壤普查领导小组办公室关于印发第三次全国土壤普查技术规程规范（修订版）的通知》（国发〔</w:t>
      </w:r>
      <w:r>
        <w:rPr>
          <w:rFonts w:ascii="仿宋_GB2312" w:hAnsi="仿宋_GB2312" w:cs="仿宋_GB2312" w:eastAsia="仿宋_GB2312"/>
        </w:rPr>
        <w:t>2023〕10号）；</w:t>
      </w:r>
    </w:p>
    <w:p>
      <w:pPr>
        <w:pStyle w:val="null3"/>
        <w:jc w:val="both"/>
      </w:pPr>
      <w:r>
        <w:rPr>
          <w:rFonts w:ascii="仿宋_GB2312" w:hAnsi="仿宋_GB2312" w:cs="仿宋_GB2312" w:eastAsia="仿宋_GB2312"/>
        </w:rPr>
        <w:t>4.</w:t>
      </w:r>
      <w:r>
        <w:rPr>
          <w:rFonts w:ascii="仿宋_GB2312" w:hAnsi="仿宋_GB2312" w:cs="仿宋_GB2312" w:eastAsia="仿宋_GB2312"/>
        </w:rPr>
        <w:t>《国务院第三次全国土壤普查领导小组办公室关于印发</w:t>
      </w:r>
      <w:r>
        <w:rPr>
          <w:rFonts w:ascii="仿宋_GB2312" w:hAnsi="仿宋_GB2312" w:cs="仿宋_GB2312" w:eastAsia="仿宋_GB2312"/>
        </w:rPr>
        <w:t>&lt;第三次全国土壤普查县级成果编制及验收导引&gt;的通知》（〔2024〕19号）；</w:t>
      </w:r>
    </w:p>
    <w:p>
      <w:pPr>
        <w:pStyle w:val="null3"/>
        <w:jc w:val="both"/>
      </w:pPr>
      <w:r>
        <w:rPr>
          <w:rFonts w:ascii="仿宋_GB2312" w:hAnsi="仿宋_GB2312" w:cs="仿宋_GB2312" w:eastAsia="仿宋_GB2312"/>
        </w:rPr>
        <w:t>5.</w:t>
      </w:r>
      <w:r>
        <w:rPr>
          <w:rFonts w:ascii="仿宋_GB2312" w:hAnsi="仿宋_GB2312" w:cs="仿宋_GB2312" w:eastAsia="仿宋_GB2312"/>
        </w:rPr>
        <w:t>《国务院第三次全国土壤普查领导小组办公室关于印发第三次全国土壤普查成果形成工作方案的通知》（国发〔</w:t>
      </w:r>
      <w:r>
        <w:rPr>
          <w:rFonts w:ascii="仿宋_GB2312" w:hAnsi="仿宋_GB2312" w:cs="仿宋_GB2312" w:eastAsia="仿宋_GB2312"/>
        </w:rPr>
        <w:t>2025〕5号）；</w:t>
      </w:r>
    </w:p>
    <w:p>
      <w:pPr>
        <w:pStyle w:val="null3"/>
        <w:jc w:val="both"/>
      </w:pPr>
      <w:r>
        <w:rPr>
          <w:rFonts w:ascii="仿宋_GB2312" w:hAnsi="仿宋_GB2312" w:cs="仿宋_GB2312" w:eastAsia="仿宋_GB2312"/>
        </w:rPr>
        <w:t>6.</w:t>
      </w:r>
      <w:r>
        <w:rPr>
          <w:rFonts w:ascii="仿宋_GB2312" w:hAnsi="仿宋_GB2312" w:cs="仿宋_GB2312" w:eastAsia="仿宋_GB2312"/>
        </w:rPr>
        <w:t>《国务院第三次全国土壤普查领导小组办公室关于加强第三次全国土壤普查成果形成质量控制工作的通知》（国发〔</w:t>
      </w:r>
      <w:r>
        <w:rPr>
          <w:rFonts w:ascii="仿宋_GB2312" w:hAnsi="仿宋_GB2312" w:cs="仿宋_GB2312" w:eastAsia="仿宋_GB2312"/>
        </w:rPr>
        <w:t>2025〕6号）；</w:t>
      </w:r>
    </w:p>
    <w:p>
      <w:pPr>
        <w:pStyle w:val="null3"/>
        <w:jc w:val="both"/>
      </w:pPr>
      <w:r>
        <w:rPr>
          <w:rFonts w:ascii="仿宋_GB2312" w:hAnsi="仿宋_GB2312" w:cs="仿宋_GB2312" w:eastAsia="仿宋_GB2312"/>
        </w:rPr>
        <w:t>7.</w:t>
      </w:r>
      <w:r>
        <w:rPr>
          <w:rFonts w:ascii="仿宋_GB2312" w:hAnsi="仿宋_GB2312" w:cs="仿宋_GB2312" w:eastAsia="仿宋_GB2312"/>
        </w:rPr>
        <w:t>《第三次全国土壤普查外业调查与采样技术规范（修订版）》；</w:t>
      </w:r>
    </w:p>
    <w:p>
      <w:pPr>
        <w:pStyle w:val="null3"/>
        <w:jc w:val="both"/>
      </w:pPr>
      <w:r>
        <w:rPr>
          <w:rFonts w:ascii="仿宋_GB2312" w:hAnsi="仿宋_GB2312" w:cs="仿宋_GB2312" w:eastAsia="仿宋_GB2312"/>
        </w:rPr>
        <w:t>8.</w:t>
      </w:r>
      <w:r>
        <w:rPr>
          <w:rFonts w:ascii="仿宋_GB2312" w:hAnsi="仿宋_GB2312" w:cs="仿宋_GB2312" w:eastAsia="仿宋_GB2312"/>
        </w:rPr>
        <w:t>《第三次全国土壤普查数据库规范（修订版）》；</w:t>
      </w:r>
    </w:p>
    <w:p>
      <w:pPr>
        <w:pStyle w:val="null3"/>
        <w:jc w:val="both"/>
      </w:pPr>
      <w:r>
        <w:rPr>
          <w:rFonts w:ascii="仿宋_GB2312" w:hAnsi="仿宋_GB2312" w:cs="仿宋_GB2312" w:eastAsia="仿宋_GB2312"/>
        </w:rPr>
        <w:t>9.</w:t>
      </w:r>
      <w:r>
        <w:rPr>
          <w:rFonts w:ascii="仿宋_GB2312" w:hAnsi="仿宋_GB2312" w:cs="仿宋_GB2312" w:eastAsia="仿宋_GB2312"/>
        </w:rPr>
        <w:t>《第三次全国土壤普查土壤类型图编制技术规范</w:t>
      </w:r>
      <w:r>
        <w:rPr>
          <w:rFonts w:ascii="仿宋_GB2312" w:hAnsi="仿宋_GB2312" w:cs="仿宋_GB2312" w:eastAsia="仿宋_GB2312"/>
        </w:rPr>
        <w:t>(修订版)》；</w:t>
      </w:r>
    </w:p>
    <w:p>
      <w:pPr>
        <w:pStyle w:val="null3"/>
        <w:jc w:val="both"/>
      </w:pPr>
      <w:r>
        <w:rPr>
          <w:rFonts w:ascii="仿宋_GB2312" w:hAnsi="仿宋_GB2312" w:cs="仿宋_GB2312" w:eastAsia="仿宋_GB2312"/>
        </w:rPr>
        <w:t>10.</w:t>
      </w:r>
      <w:r>
        <w:rPr>
          <w:rFonts w:ascii="仿宋_GB2312" w:hAnsi="仿宋_GB2312" w:cs="仿宋_GB2312" w:eastAsia="仿宋_GB2312"/>
        </w:rPr>
        <w:t>《第三次全国土壤普查土壤属性图与专题图编制技术规范</w:t>
      </w:r>
      <w:r>
        <w:rPr>
          <w:rFonts w:ascii="仿宋_GB2312" w:hAnsi="仿宋_GB2312" w:cs="仿宋_GB2312" w:eastAsia="仿宋_GB2312"/>
        </w:rPr>
        <w:t>(修订版)》；</w:t>
      </w:r>
    </w:p>
    <w:p>
      <w:pPr>
        <w:pStyle w:val="null3"/>
        <w:jc w:val="both"/>
      </w:pPr>
      <w:r>
        <w:rPr>
          <w:rFonts w:ascii="仿宋_GB2312" w:hAnsi="仿宋_GB2312" w:cs="仿宋_GB2312" w:eastAsia="仿宋_GB2312"/>
        </w:rPr>
        <w:t>11.</w:t>
      </w:r>
      <w:r>
        <w:rPr>
          <w:rFonts w:ascii="仿宋_GB2312" w:hAnsi="仿宋_GB2312" w:cs="仿宋_GB2312" w:eastAsia="仿宋_GB2312"/>
        </w:rPr>
        <w:t>《第三次全国土壤普查全程质量控制技术规范（修订版）》；</w:t>
      </w:r>
    </w:p>
    <w:p>
      <w:pPr>
        <w:pStyle w:val="null3"/>
        <w:jc w:val="both"/>
      </w:pPr>
      <w:r>
        <w:rPr>
          <w:rFonts w:ascii="仿宋_GB2312" w:hAnsi="仿宋_GB2312" w:cs="仿宋_GB2312" w:eastAsia="仿宋_GB2312"/>
        </w:rPr>
        <w:t>12.</w:t>
      </w:r>
      <w:r>
        <w:rPr>
          <w:rFonts w:ascii="仿宋_GB2312" w:hAnsi="仿宋_GB2312" w:cs="仿宋_GB2312" w:eastAsia="仿宋_GB2312"/>
        </w:rPr>
        <w:t>《第三次全国土壤普查土壤类型名称校准技术规范（修订版）》；</w:t>
      </w:r>
    </w:p>
    <w:p>
      <w:pPr>
        <w:pStyle w:val="null3"/>
        <w:jc w:val="both"/>
      </w:pPr>
      <w:r>
        <w:rPr>
          <w:rFonts w:ascii="仿宋_GB2312" w:hAnsi="仿宋_GB2312" w:cs="仿宋_GB2312" w:eastAsia="仿宋_GB2312"/>
        </w:rPr>
        <w:t>13.</w:t>
      </w:r>
      <w:r>
        <w:rPr>
          <w:rFonts w:ascii="仿宋_GB2312" w:hAnsi="仿宋_GB2312" w:cs="仿宋_GB2312" w:eastAsia="仿宋_GB2312"/>
        </w:rPr>
        <w:t>《中华人民共和国国家标准中国土壤分类与代码》（</w:t>
      </w:r>
      <w:r>
        <w:rPr>
          <w:rFonts w:ascii="仿宋_GB2312" w:hAnsi="仿宋_GB2312" w:cs="仿宋_GB2312" w:eastAsia="仿宋_GB2312"/>
        </w:rPr>
        <w:t>GB/T17296-2009）；</w:t>
      </w:r>
    </w:p>
    <w:p>
      <w:pPr>
        <w:pStyle w:val="null3"/>
        <w:jc w:val="both"/>
      </w:pPr>
      <w:r>
        <w:rPr>
          <w:rFonts w:ascii="仿宋_GB2312" w:hAnsi="仿宋_GB2312" w:cs="仿宋_GB2312" w:eastAsia="仿宋_GB2312"/>
        </w:rPr>
        <w:t>14.</w:t>
      </w:r>
      <w:r>
        <w:rPr>
          <w:rFonts w:ascii="仿宋_GB2312" w:hAnsi="仿宋_GB2312" w:cs="仿宋_GB2312" w:eastAsia="仿宋_GB2312"/>
        </w:rPr>
        <w:t>《第三次全国土壤普查土壤分类系统（试行版）》；</w:t>
      </w:r>
    </w:p>
    <w:p>
      <w:pPr>
        <w:pStyle w:val="null3"/>
        <w:jc w:val="both"/>
      </w:pPr>
      <w:r>
        <w:rPr>
          <w:rFonts w:ascii="仿宋_GB2312" w:hAnsi="仿宋_GB2312" w:cs="仿宋_GB2312" w:eastAsia="仿宋_GB2312"/>
        </w:rPr>
        <w:t>15.</w:t>
      </w:r>
      <w:r>
        <w:rPr>
          <w:rFonts w:ascii="仿宋_GB2312" w:hAnsi="仿宋_GB2312" w:cs="仿宋_GB2312" w:eastAsia="仿宋_GB2312"/>
        </w:rPr>
        <w:t>《基础地理信息</w:t>
      </w:r>
      <w:r>
        <w:rPr>
          <w:rFonts w:ascii="仿宋_GB2312" w:hAnsi="仿宋_GB2312" w:cs="仿宋_GB2312" w:eastAsia="仿宋_GB2312"/>
        </w:rPr>
        <w:t>1:10000地形要素数据规范》(GB/T33462-2016)；</w:t>
      </w:r>
    </w:p>
    <w:p>
      <w:pPr>
        <w:pStyle w:val="null3"/>
        <w:jc w:val="both"/>
      </w:pPr>
      <w:r>
        <w:rPr>
          <w:rFonts w:ascii="仿宋_GB2312" w:hAnsi="仿宋_GB2312" w:cs="仿宋_GB2312" w:eastAsia="仿宋_GB2312"/>
        </w:rPr>
        <w:t>16.</w:t>
      </w:r>
      <w:r>
        <w:rPr>
          <w:rFonts w:ascii="仿宋_GB2312" w:hAnsi="仿宋_GB2312" w:cs="仿宋_GB2312" w:eastAsia="仿宋_GB2312"/>
        </w:rPr>
        <w:t>《土壤制图</w:t>
      </w:r>
      <w:r>
        <w:rPr>
          <w:rFonts w:ascii="仿宋_GB2312" w:hAnsi="仿宋_GB2312" w:cs="仿宋_GB2312" w:eastAsia="仿宋_GB2312"/>
        </w:rPr>
        <w:t>1:250001:500001:10000中国土壤图用色和图例规范》(GB/T36501-2018)；</w:t>
      </w:r>
    </w:p>
    <w:p>
      <w:pPr>
        <w:pStyle w:val="null3"/>
        <w:jc w:val="both"/>
      </w:pPr>
      <w:r>
        <w:rPr>
          <w:rFonts w:ascii="仿宋_GB2312" w:hAnsi="仿宋_GB2312" w:cs="仿宋_GB2312" w:eastAsia="仿宋_GB2312"/>
        </w:rPr>
        <w:t>17.</w:t>
      </w:r>
      <w:r>
        <w:rPr>
          <w:rFonts w:ascii="仿宋_GB2312" w:hAnsi="仿宋_GB2312" w:cs="仿宋_GB2312" w:eastAsia="仿宋_GB2312"/>
        </w:rPr>
        <w:t>《第三次全国土壤普查县级成果编制及验收导》（国土壤普查办发〔</w:t>
      </w:r>
      <w:r>
        <w:rPr>
          <w:rFonts w:ascii="仿宋_GB2312" w:hAnsi="仿宋_GB2312" w:cs="仿宋_GB2312" w:eastAsia="仿宋_GB2312"/>
        </w:rPr>
        <w:t>2024〕19号）</w:t>
      </w:r>
    </w:p>
    <w:p>
      <w:pPr>
        <w:pStyle w:val="null3"/>
        <w:jc w:val="both"/>
      </w:pPr>
      <w:r>
        <w:rPr>
          <w:rFonts w:ascii="仿宋_GB2312" w:hAnsi="仿宋_GB2312" w:cs="仿宋_GB2312" w:eastAsia="仿宋_GB2312"/>
        </w:rPr>
        <w:t>18.</w:t>
      </w:r>
      <w:r>
        <w:rPr>
          <w:rFonts w:ascii="仿宋_GB2312" w:hAnsi="仿宋_GB2312" w:cs="仿宋_GB2312" w:eastAsia="仿宋_GB2312"/>
        </w:rPr>
        <w:t>《第三次全国土壤普查土特产品土壤适宜性评价技术规范》（国土壤普查办发〔</w:t>
      </w:r>
      <w:r>
        <w:rPr>
          <w:rFonts w:ascii="仿宋_GB2312" w:hAnsi="仿宋_GB2312" w:cs="仿宋_GB2312" w:eastAsia="仿宋_GB2312"/>
        </w:rPr>
        <w:t>2024〕22号）</w:t>
      </w:r>
    </w:p>
    <w:p>
      <w:pPr>
        <w:pStyle w:val="null3"/>
        <w:jc w:val="both"/>
      </w:pPr>
      <w:r>
        <w:rPr>
          <w:rFonts w:ascii="仿宋_GB2312" w:hAnsi="仿宋_GB2312" w:cs="仿宋_GB2312" w:eastAsia="仿宋_GB2312"/>
        </w:rPr>
        <w:t>19.</w:t>
      </w:r>
      <w:r>
        <w:rPr>
          <w:rFonts w:ascii="仿宋_GB2312" w:hAnsi="仿宋_GB2312" w:cs="仿宋_GB2312" w:eastAsia="仿宋_GB2312"/>
        </w:rPr>
        <w:t>《第三次全国土壤普查耕地质量等级评价技术规范》（国土壤普查办发〔</w:t>
      </w:r>
      <w:r>
        <w:rPr>
          <w:rFonts w:ascii="仿宋_GB2312" w:hAnsi="仿宋_GB2312" w:cs="仿宋_GB2312" w:eastAsia="仿宋_GB2312"/>
        </w:rPr>
        <w:t>2025〕3号）</w:t>
      </w:r>
    </w:p>
    <w:p>
      <w:pPr>
        <w:pStyle w:val="null3"/>
        <w:jc w:val="both"/>
      </w:pPr>
      <w:r>
        <w:rPr>
          <w:rFonts w:ascii="仿宋_GB2312" w:hAnsi="仿宋_GB2312" w:cs="仿宋_GB2312" w:eastAsia="仿宋_GB2312"/>
        </w:rPr>
        <w:t>20.</w:t>
      </w:r>
      <w:r>
        <w:rPr>
          <w:rFonts w:ascii="仿宋_GB2312" w:hAnsi="仿宋_GB2312" w:cs="仿宋_GB2312" w:eastAsia="仿宋_GB2312"/>
        </w:rPr>
        <w:t>《国务院第三次全国土壤普查领导小组办公室于印发第三次全国土壤普查成果形成工作方案的通知》（国土壤普查办发〔</w:t>
      </w:r>
      <w:r>
        <w:rPr>
          <w:rFonts w:ascii="仿宋_GB2312" w:hAnsi="仿宋_GB2312" w:cs="仿宋_GB2312" w:eastAsia="仿宋_GB2312"/>
        </w:rPr>
        <w:t>2025〕5号）</w:t>
      </w:r>
    </w:p>
    <w:p>
      <w:pPr>
        <w:pStyle w:val="null3"/>
        <w:jc w:val="both"/>
      </w:pPr>
      <w:r>
        <w:rPr>
          <w:rFonts w:ascii="仿宋_GB2312" w:hAnsi="仿宋_GB2312" w:cs="仿宋_GB2312" w:eastAsia="仿宋_GB2312"/>
        </w:rPr>
        <w:t>21.</w:t>
      </w:r>
      <w:r>
        <w:rPr>
          <w:rFonts w:ascii="仿宋_GB2312" w:hAnsi="仿宋_GB2312" w:cs="仿宋_GB2312" w:eastAsia="仿宋_GB2312"/>
        </w:rPr>
        <w:t>《海南省人民政府关于开展第三次土壤普查的通知》（琼府〔</w:t>
      </w:r>
      <w:r>
        <w:rPr>
          <w:rFonts w:ascii="仿宋_GB2312" w:hAnsi="仿宋_GB2312" w:cs="仿宋_GB2312" w:eastAsia="仿宋_GB2312"/>
        </w:rPr>
        <w:t>2022〕16号）</w:t>
      </w:r>
    </w:p>
    <w:p>
      <w:pPr>
        <w:pStyle w:val="null3"/>
        <w:jc w:val="both"/>
      </w:pPr>
      <w:r>
        <w:rPr>
          <w:rFonts w:ascii="仿宋_GB2312" w:hAnsi="仿宋_GB2312" w:cs="仿宋_GB2312" w:eastAsia="仿宋_GB2312"/>
        </w:rPr>
        <w:t>22.</w:t>
      </w:r>
      <w:r>
        <w:rPr>
          <w:rFonts w:ascii="仿宋_GB2312" w:hAnsi="仿宋_GB2312" w:cs="仿宋_GB2312" w:eastAsia="仿宋_GB2312"/>
        </w:rPr>
        <w:t>《海南省第三次国土壤普查领导小组办公室关于印发</w:t>
      </w:r>
      <w:r>
        <w:rPr>
          <w:rFonts w:ascii="仿宋_GB2312" w:hAnsi="仿宋_GB2312" w:cs="仿宋_GB2312" w:eastAsia="仿宋_GB2312"/>
        </w:rPr>
        <w:t>&lt;海南省第三次全国土壤普查实施方案&gt;的通知》</w:t>
      </w:r>
    </w:p>
    <w:p>
      <w:pPr>
        <w:pStyle w:val="null3"/>
        <w:jc w:val="both"/>
      </w:pPr>
      <w:r>
        <w:rPr>
          <w:rFonts w:ascii="仿宋_GB2312" w:hAnsi="仿宋_GB2312" w:cs="仿宋_GB2312" w:eastAsia="仿宋_GB2312"/>
        </w:rPr>
        <w:t>23.</w:t>
      </w:r>
      <w:r>
        <w:rPr>
          <w:rFonts w:ascii="仿宋_GB2312" w:hAnsi="仿宋_GB2312" w:cs="仿宋_GB2312" w:eastAsia="仿宋_GB2312"/>
        </w:rPr>
        <w:t>《</w:t>
      </w:r>
      <w:r>
        <w:rPr>
          <w:rFonts w:ascii="仿宋_GB2312" w:hAnsi="仿宋_GB2312" w:cs="仿宋_GB2312" w:eastAsia="仿宋_GB2312"/>
        </w:rPr>
        <w:t>2025年度海南省第三次全国土壤普查成果形成工作实施方案》（琼土壤普查办〔2025〕4号）</w:t>
      </w:r>
    </w:p>
    <w:p>
      <w:pPr>
        <w:pStyle w:val="null3"/>
        <w:jc w:val="both"/>
      </w:pPr>
      <w:r>
        <w:rPr>
          <w:rFonts w:ascii="仿宋_GB2312" w:hAnsi="仿宋_GB2312" w:cs="仿宋_GB2312" w:eastAsia="仿宋_GB2312"/>
        </w:rPr>
        <w:t>24.</w:t>
      </w:r>
      <w:r>
        <w:rPr>
          <w:rFonts w:ascii="仿宋_GB2312" w:hAnsi="仿宋_GB2312" w:cs="仿宋_GB2312" w:eastAsia="仿宋_GB2312"/>
        </w:rPr>
        <w:t>《海南省第三次全国土壤普查成果形成质量控制方案》（琼土壤普查办〔</w:t>
      </w:r>
      <w:r>
        <w:rPr>
          <w:rFonts w:ascii="仿宋_GB2312" w:hAnsi="仿宋_GB2312" w:cs="仿宋_GB2312" w:eastAsia="仿宋_GB2312"/>
        </w:rPr>
        <w:t>2025〕5号）</w:t>
      </w:r>
    </w:p>
    <w:p>
      <w:pPr>
        <w:pStyle w:val="null3"/>
        <w:jc w:val="both"/>
      </w:pPr>
      <w:r>
        <w:rPr>
          <w:rFonts w:ascii="仿宋_GB2312" w:hAnsi="仿宋_GB2312" w:cs="仿宋_GB2312" w:eastAsia="仿宋_GB2312"/>
        </w:rPr>
        <w:t>注：若国家或有关部门颁布了新的技术标准或规范，应按新的标准或规范予以执行。</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采购包2：</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sz w:val="30"/>
        </w:rPr>
        <w:t>1</w:t>
      </w:r>
      <w:r>
        <w:rPr>
          <w:rFonts w:ascii="仿宋_GB2312" w:hAnsi="仿宋_GB2312" w:cs="仿宋_GB2312" w:eastAsia="仿宋_GB2312"/>
          <w:sz w:val="30"/>
        </w:rPr>
        <w:t>、项目概况</w:t>
      </w:r>
    </w:p>
    <w:p>
      <w:pPr>
        <w:pStyle w:val="null3"/>
        <w:ind w:firstLine="400"/>
        <w:jc w:val="left"/>
      </w:pPr>
      <w:r>
        <w:rPr>
          <w:rFonts w:ascii="仿宋_GB2312" w:hAnsi="仿宋_GB2312" w:cs="仿宋_GB2312" w:eastAsia="仿宋_GB2312"/>
        </w:rPr>
        <w:t>土壤普查是服务国家粮食安全、生态保护和农业高质量发展的重要基础工作，为确保普查结果的真实性和准确性，落实《国务院关于开展第三次全国土壤普查的通知》（国发〔</w:t>
      </w:r>
      <w:r>
        <w:rPr>
          <w:rFonts w:ascii="仿宋_GB2312" w:hAnsi="仿宋_GB2312" w:cs="仿宋_GB2312" w:eastAsia="仿宋_GB2312"/>
        </w:rPr>
        <w:t>2022〕4号）、《国务院第三次全国土壤普查领导小组办公室关于印发第三次全国土壤普查成果形成工作方案的通知》（国土壤普查办发〔2025〕5号）、《第三次全国土壤普查县级成果编制及验收导引》、《国务院第三次全国土壤普查领导小组办公室关于加强第三次全国土壤普查成果形成质量控制工作的通知》（国土壤普查办发〔2025〕6号）等文件要求，开展海南省土壤三普成果形成中期评估，形成海南省第三次全国土壤普查高质量的报告、图件、数据及数据库等成果，保障高质量完成第三次全国土壤普查成果编制工作。</w:t>
      </w:r>
    </w:p>
    <w:p>
      <w:pPr>
        <w:pStyle w:val="null3"/>
        <w:ind w:firstLine="416"/>
        <w:jc w:val="left"/>
      </w:pP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技术要求</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）目标任务</w:t>
      </w:r>
    </w:p>
    <w:p>
      <w:pPr>
        <w:pStyle w:val="null3"/>
        <w:ind w:firstLine="480"/>
        <w:jc w:val="left"/>
      </w:pPr>
      <w:r>
        <w:rPr>
          <w:rFonts w:ascii="仿宋_GB2312" w:hAnsi="仿宋_GB2312" w:cs="仿宋_GB2312" w:eastAsia="仿宋_GB2312"/>
        </w:rPr>
        <w:t>委托第三方开展</w:t>
      </w:r>
      <w:r>
        <w:rPr>
          <w:rFonts w:ascii="仿宋_GB2312" w:hAnsi="仿宋_GB2312" w:cs="仿宋_GB2312" w:eastAsia="仿宋_GB2312"/>
        </w:rPr>
        <w:t>18个市县级（除澄迈外）和省级成果形成中期评估，核验成果编制单位和编制人员的业务能力、编制工作进展和质量，以及基层农技人员的参与度等，对于评估中发现的问题，要及时向相关编制单位反馈，并督促其整改到位，确保成果质量得到有效提升并完成评估报告。</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）技术方法</w:t>
      </w:r>
    </w:p>
    <w:p>
      <w:pPr>
        <w:pStyle w:val="null3"/>
        <w:ind w:firstLine="480"/>
        <w:jc w:val="left"/>
      </w:pPr>
      <w:r>
        <w:rPr>
          <w:rFonts w:ascii="仿宋_GB2312" w:hAnsi="仿宋_GB2312" w:cs="仿宋_GB2312" w:eastAsia="仿宋_GB2312"/>
        </w:rPr>
        <w:t>组织土壤学（或土壤农化或土壤地理）、环境科学、环境工程、地理信息系统、生态学、农业经济管理、土地资源管理等相关专业领域的高级职称专家，通过听取汇报、座谈交流、实操查验等方式，对省级、市县级成果编制单位开展的成果进行中期抽查工作。对于评估中发现的问题，要及时向相关编制单位反馈，确保成果质量得到有效提升。</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）项目政策</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w:t>
      </w:r>
      <w:r>
        <w:rPr>
          <w:rFonts w:ascii="仿宋_GB2312" w:hAnsi="仿宋_GB2312" w:cs="仿宋_GB2312" w:eastAsia="仿宋_GB2312"/>
        </w:rPr>
        <w:t>《国务院关于开展第三次全国土壤普查的通知》（国发〔</w:t>
      </w:r>
      <w:r>
        <w:rPr>
          <w:rFonts w:ascii="仿宋_GB2312" w:hAnsi="仿宋_GB2312" w:cs="仿宋_GB2312" w:eastAsia="仿宋_GB2312"/>
        </w:rPr>
        <w:t>2022〕4号）；</w:t>
      </w:r>
    </w:p>
    <w:p>
      <w:pPr>
        <w:pStyle w:val="null3"/>
        <w:jc w:val="both"/>
      </w:pPr>
      <w:r>
        <w:rPr>
          <w:rFonts w:ascii="仿宋_GB2312" w:hAnsi="仿宋_GB2312" w:cs="仿宋_GB2312" w:eastAsia="仿宋_GB2312"/>
        </w:rPr>
        <w:t>2.</w:t>
      </w:r>
      <w:r>
        <w:rPr>
          <w:rFonts w:ascii="仿宋_GB2312" w:hAnsi="仿宋_GB2312" w:cs="仿宋_GB2312" w:eastAsia="仿宋_GB2312"/>
        </w:rPr>
        <w:t>《第三次全国土壤普查工作方案》（农建发〔</w:t>
      </w:r>
      <w:r>
        <w:rPr>
          <w:rFonts w:ascii="仿宋_GB2312" w:hAnsi="仿宋_GB2312" w:cs="仿宋_GB2312" w:eastAsia="仿宋_GB2312"/>
        </w:rPr>
        <w:t>2022〕1号）；</w:t>
      </w:r>
    </w:p>
    <w:p>
      <w:pPr>
        <w:pStyle w:val="null3"/>
        <w:jc w:val="both"/>
      </w:pPr>
      <w:r>
        <w:rPr>
          <w:rFonts w:ascii="仿宋_GB2312" w:hAnsi="仿宋_GB2312" w:cs="仿宋_GB2312" w:eastAsia="仿宋_GB2312"/>
        </w:rPr>
        <w:t>3.</w:t>
      </w:r>
      <w:r>
        <w:rPr>
          <w:rFonts w:ascii="仿宋_GB2312" w:hAnsi="仿宋_GB2312" w:cs="仿宋_GB2312" w:eastAsia="仿宋_GB2312"/>
        </w:rPr>
        <w:t>《国务院第三次全国土壤普查领导小组办公室关于印发第三次全国土壤普查技术规程规范（修订版）的通知》（国发〔</w:t>
      </w:r>
      <w:r>
        <w:rPr>
          <w:rFonts w:ascii="仿宋_GB2312" w:hAnsi="仿宋_GB2312" w:cs="仿宋_GB2312" w:eastAsia="仿宋_GB2312"/>
        </w:rPr>
        <w:t>2023〕10号）；</w:t>
      </w:r>
    </w:p>
    <w:p>
      <w:pPr>
        <w:pStyle w:val="null3"/>
        <w:jc w:val="both"/>
      </w:pPr>
      <w:r>
        <w:rPr>
          <w:rFonts w:ascii="仿宋_GB2312" w:hAnsi="仿宋_GB2312" w:cs="仿宋_GB2312" w:eastAsia="仿宋_GB2312"/>
        </w:rPr>
        <w:t>4.</w:t>
      </w:r>
      <w:r>
        <w:rPr>
          <w:rFonts w:ascii="仿宋_GB2312" w:hAnsi="仿宋_GB2312" w:cs="仿宋_GB2312" w:eastAsia="仿宋_GB2312"/>
        </w:rPr>
        <w:t>《国务院第三次全国土壤普查领导小组办公室关于印发</w:t>
      </w:r>
      <w:r>
        <w:rPr>
          <w:rFonts w:ascii="仿宋_GB2312" w:hAnsi="仿宋_GB2312" w:cs="仿宋_GB2312" w:eastAsia="仿宋_GB2312"/>
        </w:rPr>
        <w:t>&lt;第三次全国土壤普查县级成果编制及验收导引&gt;的通知》（〔2024〕19号）；</w:t>
      </w:r>
    </w:p>
    <w:p>
      <w:pPr>
        <w:pStyle w:val="null3"/>
        <w:jc w:val="both"/>
      </w:pPr>
      <w:r>
        <w:rPr>
          <w:rFonts w:ascii="仿宋_GB2312" w:hAnsi="仿宋_GB2312" w:cs="仿宋_GB2312" w:eastAsia="仿宋_GB2312"/>
        </w:rPr>
        <w:t>5.</w:t>
      </w:r>
      <w:r>
        <w:rPr>
          <w:rFonts w:ascii="仿宋_GB2312" w:hAnsi="仿宋_GB2312" w:cs="仿宋_GB2312" w:eastAsia="仿宋_GB2312"/>
        </w:rPr>
        <w:t>《国务院第三次全国土壤普查领导小组办公室关于印发第三次全国土壤普查成果形成工作方案的通知》（国发〔</w:t>
      </w:r>
      <w:r>
        <w:rPr>
          <w:rFonts w:ascii="仿宋_GB2312" w:hAnsi="仿宋_GB2312" w:cs="仿宋_GB2312" w:eastAsia="仿宋_GB2312"/>
        </w:rPr>
        <w:t>2025〕5号）；</w:t>
      </w:r>
    </w:p>
    <w:p>
      <w:pPr>
        <w:pStyle w:val="null3"/>
        <w:jc w:val="both"/>
      </w:pPr>
      <w:r>
        <w:rPr>
          <w:rFonts w:ascii="仿宋_GB2312" w:hAnsi="仿宋_GB2312" w:cs="仿宋_GB2312" w:eastAsia="仿宋_GB2312"/>
        </w:rPr>
        <w:t>6.</w:t>
      </w:r>
      <w:r>
        <w:rPr>
          <w:rFonts w:ascii="仿宋_GB2312" w:hAnsi="仿宋_GB2312" w:cs="仿宋_GB2312" w:eastAsia="仿宋_GB2312"/>
        </w:rPr>
        <w:t>《国务院第三次全国土壤普查领导小组办公室关于加强第三次全国土壤普查成果形成质量控制工作的通知》（国发〔</w:t>
      </w:r>
      <w:r>
        <w:rPr>
          <w:rFonts w:ascii="仿宋_GB2312" w:hAnsi="仿宋_GB2312" w:cs="仿宋_GB2312" w:eastAsia="仿宋_GB2312"/>
        </w:rPr>
        <w:t>2025〕6号）；</w:t>
      </w:r>
    </w:p>
    <w:p>
      <w:pPr>
        <w:pStyle w:val="null3"/>
        <w:jc w:val="both"/>
      </w:pPr>
      <w:r>
        <w:rPr>
          <w:rFonts w:ascii="仿宋_GB2312" w:hAnsi="仿宋_GB2312" w:cs="仿宋_GB2312" w:eastAsia="仿宋_GB2312"/>
        </w:rPr>
        <w:t>7.</w:t>
      </w:r>
      <w:r>
        <w:rPr>
          <w:rFonts w:ascii="仿宋_GB2312" w:hAnsi="仿宋_GB2312" w:cs="仿宋_GB2312" w:eastAsia="仿宋_GB2312"/>
        </w:rPr>
        <w:t>《第三次全国土壤普查外业调查与采样技术规范（修订版）》；</w:t>
      </w:r>
    </w:p>
    <w:p>
      <w:pPr>
        <w:pStyle w:val="null3"/>
        <w:jc w:val="both"/>
      </w:pPr>
      <w:r>
        <w:rPr>
          <w:rFonts w:ascii="仿宋_GB2312" w:hAnsi="仿宋_GB2312" w:cs="仿宋_GB2312" w:eastAsia="仿宋_GB2312"/>
        </w:rPr>
        <w:t>8.</w:t>
      </w:r>
      <w:r>
        <w:rPr>
          <w:rFonts w:ascii="仿宋_GB2312" w:hAnsi="仿宋_GB2312" w:cs="仿宋_GB2312" w:eastAsia="仿宋_GB2312"/>
        </w:rPr>
        <w:t>《第三次全国土壤普查数据库规范（修订版）》；</w:t>
      </w:r>
    </w:p>
    <w:p>
      <w:pPr>
        <w:pStyle w:val="null3"/>
        <w:jc w:val="both"/>
      </w:pPr>
      <w:r>
        <w:rPr>
          <w:rFonts w:ascii="仿宋_GB2312" w:hAnsi="仿宋_GB2312" w:cs="仿宋_GB2312" w:eastAsia="仿宋_GB2312"/>
        </w:rPr>
        <w:t>9.</w:t>
      </w:r>
      <w:r>
        <w:rPr>
          <w:rFonts w:ascii="仿宋_GB2312" w:hAnsi="仿宋_GB2312" w:cs="仿宋_GB2312" w:eastAsia="仿宋_GB2312"/>
        </w:rPr>
        <w:t>《第三次全国土壤普查土壤类型图编制技术规范</w:t>
      </w:r>
      <w:r>
        <w:rPr>
          <w:rFonts w:ascii="仿宋_GB2312" w:hAnsi="仿宋_GB2312" w:cs="仿宋_GB2312" w:eastAsia="仿宋_GB2312"/>
        </w:rPr>
        <w:t>(修订版)》；</w:t>
      </w:r>
    </w:p>
    <w:p>
      <w:pPr>
        <w:pStyle w:val="null3"/>
        <w:jc w:val="both"/>
      </w:pPr>
      <w:r>
        <w:rPr>
          <w:rFonts w:ascii="仿宋_GB2312" w:hAnsi="仿宋_GB2312" w:cs="仿宋_GB2312" w:eastAsia="仿宋_GB2312"/>
        </w:rPr>
        <w:t>10.</w:t>
      </w:r>
      <w:r>
        <w:rPr>
          <w:rFonts w:ascii="仿宋_GB2312" w:hAnsi="仿宋_GB2312" w:cs="仿宋_GB2312" w:eastAsia="仿宋_GB2312"/>
        </w:rPr>
        <w:t>《第三次全国土壤普查土壤属性图与专题图编制技术规范</w:t>
      </w:r>
      <w:r>
        <w:rPr>
          <w:rFonts w:ascii="仿宋_GB2312" w:hAnsi="仿宋_GB2312" w:cs="仿宋_GB2312" w:eastAsia="仿宋_GB2312"/>
        </w:rPr>
        <w:t>(修订版)》；</w:t>
      </w:r>
    </w:p>
    <w:p>
      <w:pPr>
        <w:pStyle w:val="null3"/>
        <w:jc w:val="both"/>
      </w:pPr>
      <w:r>
        <w:rPr>
          <w:rFonts w:ascii="仿宋_GB2312" w:hAnsi="仿宋_GB2312" w:cs="仿宋_GB2312" w:eastAsia="仿宋_GB2312"/>
        </w:rPr>
        <w:t>11.</w:t>
      </w:r>
      <w:r>
        <w:rPr>
          <w:rFonts w:ascii="仿宋_GB2312" w:hAnsi="仿宋_GB2312" w:cs="仿宋_GB2312" w:eastAsia="仿宋_GB2312"/>
        </w:rPr>
        <w:t>《第三次全国土壤普查全程质量控制技术规范（修订版）》；</w:t>
      </w:r>
    </w:p>
    <w:p>
      <w:pPr>
        <w:pStyle w:val="null3"/>
        <w:jc w:val="both"/>
      </w:pPr>
      <w:r>
        <w:rPr>
          <w:rFonts w:ascii="仿宋_GB2312" w:hAnsi="仿宋_GB2312" w:cs="仿宋_GB2312" w:eastAsia="仿宋_GB2312"/>
        </w:rPr>
        <w:t>12.</w:t>
      </w:r>
      <w:r>
        <w:rPr>
          <w:rFonts w:ascii="仿宋_GB2312" w:hAnsi="仿宋_GB2312" w:cs="仿宋_GB2312" w:eastAsia="仿宋_GB2312"/>
        </w:rPr>
        <w:t>《第三次全国土壤普查土壤类型名称校准技术规范（修订版）》；</w:t>
      </w:r>
    </w:p>
    <w:p>
      <w:pPr>
        <w:pStyle w:val="null3"/>
        <w:jc w:val="both"/>
      </w:pPr>
      <w:r>
        <w:rPr>
          <w:rFonts w:ascii="仿宋_GB2312" w:hAnsi="仿宋_GB2312" w:cs="仿宋_GB2312" w:eastAsia="仿宋_GB2312"/>
        </w:rPr>
        <w:t>13.</w:t>
      </w:r>
      <w:r>
        <w:rPr>
          <w:rFonts w:ascii="仿宋_GB2312" w:hAnsi="仿宋_GB2312" w:cs="仿宋_GB2312" w:eastAsia="仿宋_GB2312"/>
        </w:rPr>
        <w:t>《中华人民共和国国家标准中国土壤分类与代码》（</w:t>
      </w:r>
      <w:r>
        <w:rPr>
          <w:rFonts w:ascii="仿宋_GB2312" w:hAnsi="仿宋_GB2312" w:cs="仿宋_GB2312" w:eastAsia="仿宋_GB2312"/>
        </w:rPr>
        <w:t>GB/T17296-2009）；</w:t>
      </w:r>
    </w:p>
    <w:p>
      <w:pPr>
        <w:pStyle w:val="null3"/>
        <w:jc w:val="both"/>
      </w:pPr>
      <w:r>
        <w:rPr>
          <w:rFonts w:ascii="仿宋_GB2312" w:hAnsi="仿宋_GB2312" w:cs="仿宋_GB2312" w:eastAsia="仿宋_GB2312"/>
        </w:rPr>
        <w:t>14.</w:t>
      </w:r>
      <w:r>
        <w:rPr>
          <w:rFonts w:ascii="仿宋_GB2312" w:hAnsi="仿宋_GB2312" w:cs="仿宋_GB2312" w:eastAsia="仿宋_GB2312"/>
        </w:rPr>
        <w:t>《第三次全国土壤普查土壤分类系统（试行版）》；</w:t>
      </w:r>
    </w:p>
    <w:p>
      <w:pPr>
        <w:pStyle w:val="null3"/>
        <w:jc w:val="both"/>
      </w:pPr>
      <w:r>
        <w:rPr>
          <w:rFonts w:ascii="仿宋_GB2312" w:hAnsi="仿宋_GB2312" w:cs="仿宋_GB2312" w:eastAsia="仿宋_GB2312"/>
        </w:rPr>
        <w:t>15.</w:t>
      </w:r>
      <w:r>
        <w:rPr>
          <w:rFonts w:ascii="仿宋_GB2312" w:hAnsi="仿宋_GB2312" w:cs="仿宋_GB2312" w:eastAsia="仿宋_GB2312"/>
        </w:rPr>
        <w:t>《基础地理信息</w:t>
      </w:r>
      <w:r>
        <w:rPr>
          <w:rFonts w:ascii="仿宋_GB2312" w:hAnsi="仿宋_GB2312" w:cs="仿宋_GB2312" w:eastAsia="仿宋_GB2312"/>
        </w:rPr>
        <w:t>1:10000地形要素数据规范》(GB/T33462-2016)；</w:t>
      </w:r>
    </w:p>
    <w:p>
      <w:pPr>
        <w:pStyle w:val="null3"/>
        <w:jc w:val="both"/>
      </w:pPr>
      <w:r>
        <w:rPr>
          <w:rFonts w:ascii="仿宋_GB2312" w:hAnsi="仿宋_GB2312" w:cs="仿宋_GB2312" w:eastAsia="仿宋_GB2312"/>
        </w:rPr>
        <w:t>16.</w:t>
      </w:r>
      <w:r>
        <w:rPr>
          <w:rFonts w:ascii="仿宋_GB2312" w:hAnsi="仿宋_GB2312" w:cs="仿宋_GB2312" w:eastAsia="仿宋_GB2312"/>
        </w:rPr>
        <w:t>《土壤制图</w:t>
      </w:r>
      <w:r>
        <w:rPr>
          <w:rFonts w:ascii="仿宋_GB2312" w:hAnsi="仿宋_GB2312" w:cs="仿宋_GB2312" w:eastAsia="仿宋_GB2312"/>
        </w:rPr>
        <w:t>1:250001:500001:10000中国土壤图用色和图例规范》(GB/T36501-2018)；</w:t>
      </w:r>
    </w:p>
    <w:p>
      <w:pPr>
        <w:pStyle w:val="null3"/>
        <w:jc w:val="both"/>
      </w:pPr>
      <w:r>
        <w:rPr>
          <w:rFonts w:ascii="仿宋_GB2312" w:hAnsi="仿宋_GB2312" w:cs="仿宋_GB2312" w:eastAsia="仿宋_GB2312"/>
        </w:rPr>
        <w:t>17.</w:t>
      </w:r>
      <w:r>
        <w:rPr>
          <w:rFonts w:ascii="仿宋_GB2312" w:hAnsi="仿宋_GB2312" w:cs="仿宋_GB2312" w:eastAsia="仿宋_GB2312"/>
        </w:rPr>
        <w:t>《第三次全国土壤普查县级成果编制及验收导》（国土壤普查办发〔</w:t>
      </w:r>
      <w:r>
        <w:rPr>
          <w:rFonts w:ascii="仿宋_GB2312" w:hAnsi="仿宋_GB2312" w:cs="仿宋_GB2312" w:eastAsia="仿宋_GB2312"/>
        </w:rPr>
        <w:t>2024〕19号）</w:t>
      </w:r>
    </w:p>
    <w:p>
      <w:pPr>
        <w:pStyle w:val="null3"/>
        <w:jc w:val="both"/>
      </w:pPr>
      <w:r>
        <w:rPr>
          <w:rFonts w:ascii="仿宋_GB2312" w:hAnsi="仿宋_GB2312" w:cs="仿宋_GB2312" w:eastAsia="仿宋_GB2312"/>
        </w:rPr>
        <w:t>18.</w:t>
      </w:r>
      <w:r>
        <w:rPr>
          <w:rFonts w:ascii="仿宋_GB2312" w:hAnsi="仿宋_GB2312" w:cs="仿宋_GB2312" w:eastAsia="仿宋_GB2312"/>
        </w:rPr>
        <w:t>《第三次全国土壤普查土特产品土壤适宜性评价技术规范》（国土壤普查办发〔</w:t>
      </w:r>
      <w:r>
        <w:rPr>
          <w:rFonts w:ascii="仿宋_GB2312" w:hAnsi="仿宋_GB2312" w:cs="仿宋_GB2312" w:eastAsia="仿宋_GB2312"/>
        </w:rPr>
        <w:t>2024〕22号）</w:t>
      </w:r>
    </w:p>
    <w:p>
      <w:pPr>
        <w:pStyle w:val="null3"/>
        <w:jc w:val="both"/>
      </w:pPr>
      <w:r>
        <w:rPr>
          <w:rFonts w:ascii="仿宋_GB2312" w:hAnsi="仿宋_GB2312" w:cs="仿宋_GB2312" w:eastAsia="仿宋_GB2312"/>
        </w:rPr>
        <w:t>19.</w:t>
      </w:r>
      <w:r>
        <w:rPr>
          <w:rFonts w:ascii="仿宋_GB2312" w:hAnsi="仿宋_GB2312" w:cs="仿宋_GB2312" w:eastAsia="仿宋_GB2312"/>
        </w:rPr>
        <w:t>《第三次全国土壤普查耕地质量等级评价技术规范》（国土壤普查办发〔</w:t>
      </w:r>
      <w:r>
        <w:rPr>
          <w:rFonts w:ascii="仿宋_GB2312" w:hAnsi="仿宋_GB2312" w:cs="仿宋_GB2312" w:eastAsia="仿宋_GB2312"/>
        </w:rPr>
        <w:t>2025〕3号）</w:t>
      </w:r>
    </w:p>
    <w:p>
      <w:pPr>
        <w:pStyle w:val="null3"/>
        <w:jc w:val="both"/>
      </w:pPr>
      <w:r>
        <w:rPr>
          <w:rFonts w:ascii="仿宋_GB2312" w:hAnsi="仿宋_GB2312" w:cs="仿宋_GB2312" w:eastAsia="仿宋_GB2312"/>
        </w:rPr>
        <w:t>20.</w:t>
      </w:r>
      <w:r>
        <w:rPr>
          <w:rFonts w:ascii="仿宋_GB2312" w:hAnsi="仿宋_GB2312" w:cs="仿宋_GB2312" w:eastAsia="仿宋_GB2312"/>
        </w:rPr>
        <w:t>《国务院第三次全国土壤普查领导小组办公室于印发第三次全国土壤普查成果形成工作方案的通知》（国土壤普查办发〔</w:t>
      </w:r>
      <w:r>
        <w:rPr>
          <w:rFonts w:ascii="仿宋_GB2312" w:hAnsi="仿宋_GB2312" w:cs="仿宋_GB2312" w:eastAsia="仿宋_GB2312"/>
        </w:rPr>
        <w:t>2025〕5号）</w:t>
      </w:r>
    </w:p>
    <w:p>
      <w:pPr>
        <w:pStyle w:val="null3"/>
        <w:jc w:val="both"/>
      </w:pPr>
      <w:r>
        <w:rPr>
          <w:rFonts w:ascii="仿宋_GB2312" w:hAnsi="仿宋_GB2312" w:cs="仿宋_GB2312" w:eastAsia="仿宋_GB2312"/>
        </w:rPr>
        <w:t>21.</w:t>
      </w:r>
      <w:r>
        <w:rPr>
          <w:rFonts w:ascii="仿宋_GB2312" w:hAnsi="仿宋_GB2312" w:cs="仿宋_GB2312" w:eastAsia="仿宋_GB2312"/>
        </w:rPr>
        <w:t>《海南省人民政府关于开展第三次土壤普查的通知》（琼府〔</w:t>
      </w:r>
      <w:r>
        <w:rPr>
          <w:rFonts w:ascii="仿宋_GB2312" w:hAnsi="仿宋_GB2312" w:cs="仿宋_GB2312" w:eastAsia="仿宋_GB2312"/>
        </w:rPr>
        <w:t>2022〕16号）</w:t>
      </w:r>
    </w:p>
    <w:p>
      <w:pPr>
        <w:pStyle w:val="null3"/>
        <w:jc w:val="both"/>
      </w:pPr>
      <w:r>
        <w:rPr>
          <w:rFonts w:ascii="仿宋_GB2312" w:hAnsi="仿宋_GB2312" w:cs="仿宋_GB2312" w:eastAsia="仿宋_GB2312"/>
        </w:rPr>
        <w:t>22.</w:t>
      </w:r>
      <w:r>
        <w:rPr>
          <w:rFonts w:ascii="仿宋_GB2312" w:hAnsi="仿宋_GB2312" w:cs="仿宋_GB2312" w:eastAsia="仿宋_GB2312"/>
        </w:rPr>
        <w:t>《海南省第三次国土壤普查领导小组办公室关于印发</w:t>
      </w:r>
      <w:r>
        <w:rPr>
          <w:rFonts w:ascii="仿宋_GB2312" w:hAnsi="仿宋_GB2312" w:cs="仿宋_GB2312" w:eastAsia="仿宋_GB2312"/>
        </w:rPr>
        <w:t>&lt;海南省第三次全国土壤普查实施方案&gt;的通知》</w:t>
      </w:r>
    </w:p>
    <w:p>
      <w:pPr>
        <w:pStyle w:val="null3"/>
        <w:jc w:val="both"/>
      </w:pPr>
      <w:r>
        <w:rPr>
          <w:rFonts w:ascii="仿宋_GB2312" w:hAnsi="仿宋_GB2312" w:cs="仿宋_GB2312" w:eastAsia="仿宋_GB2312"/>
        </w:rPr>
        <w:t>23.</w:t>
      </w:r>
      <w:r>
        <w:rPr>
          <w:rFonts w:ascii="仿宋_GB2312" w:hAnsi="仿宋_GB2312" w:cs="仿宋_GB2312" w:eastAsia="仿宋_GB2312"/>
        </w:rPr>
        <w:t>《</w:t>
      </w:r>
      <w:r>
        <w:rPr>
          <w:rFonts w:ascii="仿宋_GB2312" w:hAnsi="仿宋_GB2312" w:cs="仿宋_GB2312" w:eastAsia="仿宋_GB2312"/>
        </w:rPr>
        <w:t>2025年度海南省第三次全国土壤普查成果形成工作实施方案》（琼土壤普查办〔2025〕4号）</w:t>
      </w:r>
    </w:p>
    <w:p>
      <w:pPr>
        <w:pStyle w:val="null3"/>
        <w:jc w:val="both"/>
      </w:pPr>
      <w:r>
        <w:rPr>
          <w:rFonts w:ascii="仿宋_GB2312" w:hAnsi="仿宋_GB2312" w:cs="仿宋_GB2312" w:eastAsia="仿宋_GB2312"/>
        </w:rPr>
        <w:t>24.</w:t>
      </w:r>
      <w:r>
        <w:rPr>
          <w:rFonts w:ascii="仿宋_GB2312" w:hAnsi="仿宋_GB2312" w:cs="仿宋_GB2312" w:eastAsia="仿宋_GB2312"/>
        </w:rPr>
        <w:t>《海南省第三次全国土壤普查成果形成质量控制方案》（琼土壤普查办〔</w:t>
      </w:r>
      <w:r>
        <w:rPr>
          <w:rFonts w:ascii="仿宋_GB2312" w:hAnsi="仿宋_GB2312" w:cs="仿宋_GB2312" w:eastAsia="仿宋_GB2312"/>
        </w:rPr>
        <w:t>2025〕5号）</w:t>
      </w:r>
    </w:p>
    <w:p>
      <w:pPr>
        <w:pStyle w:val="null3"/>
        <w:ind w:firstLine="480"/>
        <w:jc w:val="left"/>
      </w:pPr>
      <w:r>
        <w:rPr>
          <w:rFonts w:ascii="仿宋_GB2312" w:hAnsi="仿宋_GB2312" w:cs="仿宋_GB2312" w:eastAsia="仿宋_GB2312"/>
        </w:rPr>
        <w:t>注：若国家或有关部门颁布了新的技术标准或规范，应按新的标准或规范予以执行。</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1,827,000.00</w:t>
      </w:r>
    </w:p>
    <w:p>
      <w:pPr>
        <w:pStyle w:val="null3"/>
        <w:jc w:val="left"/>
      </w:pPr>
      <w:r>
        <w:rPr>
          <w:rFonts w:ascii="仿宋_GB2312" w:hAnsi="仿宋_GB2312" w:cs="仿宋_GB2312" w:eastAsia="仿宋_GB2312"/>
        </w:rPr>
        <w:t>采购包最高限价（元）: 1,827,000.00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C09010500-农业资源与环境保护服务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1,827,000.00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180,400.00</w:t>
      </w:r>
    </w:p>
    <w:p>
      <w:pPr>
        <w:pStyle w:val="null3"/>
        <w:jc w:val="left"/>
      </w:pPr>
      <w:r>
        <w:rPr>
          <w:rFonts w:ascii="仿宋_GB2312" w:hAnsi="仿宋_GB2312" w:cs="仿宋_GB2312" w:eastAsia="仿宋_GB2312"/>
        </w:rPr>
        <w:t>采购包最高限价（元）: 180,400.00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C09010500-农业资源与环境保护服务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标的名称：C09010500-农业资源与环境保护服务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                1.</w:t>
            </w:r>
            <w:r>
              <w:rPr>
                <w:rFonts w:ascii="仿宋_GB2312" w:hAnsi="仿宋_GB2312" w:cs="仿宋_GB2312" w:eastAsia="仿宋_GB2312"/>
              </w:rPr>
              <w:t>项目内容</w:t>
            </w:r>
          </w:p>
          <w:p>
            <w:pPr>
              <w:pStyle w:val="null3"/>
              <w:ind w:firstLine="600"/>
              <w:jc w:val="left"/>
            </w:pPr>
            <w:r>
              <w:rPr>
                <w:rFonts w:ascii="仿宋_GB2312" w:hAnsi="仿宋_GB2312" w:cs="仿宋_GB2312" w:eastAsia="仿宋_GB2312"/>
              </w:rPr>
              <w:t>按照全国土壤普查办的质控要求，组织专家开展省级、</w:t>
            </w:r>
            <w:r>
              <w:rPr>
                <w:rFonts w:ascii="仿宋_GB2312" w:hAnsi="仿宋_GB2312" w:cs="仿宋_GB2312" w:eastAsia="仿宋_GB2312"/>
              </w:rPr>
              <w:t>18</w:t>
            </w:r>
            <w:r>
              <w:rPr>
                <w:rFonts w:ascii="仿宋_GB2312" w:hAnsi="仿宋_GB2312" w:cs="仿宋_GB2312" w:eastAsia="仿宋_GB2312"/>
              </w:rPr>
              <w:t>个市县级（除澄迈外）各类成果的全程质量控制，质控工作需依据全国土壤普查办质量控制清单的要求执行，确保成果编制过程的规范性、技术方法可行性、成果可靠性等，并做好技术服务支持工作，接受国家层面专家组的指导和监督。</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）市县级（除澄迈外）文字成果形成质量控制</w:t>
            </w:r>
          </w:p>
          <w:p>
            <w:pPr>
              <w:pStyle w:val="null3"/>
              <w:ind w:firstLine="600"/>
              <w:jc w:val="left"/>
            </w:pPr>
            <w:r>
              <w:rPr>
                <w:rFonts w:ascii="仿宋_GB2312" w:hAnsi="仿宋_GB2312" w:cs="仿宋_GB2312" w:eastAsia="仿宋_GB2312"/>
              </w:rPr>
              <w:t>审核</w:t>
            </w:r>
            <w:r>
              <w:rPr>
                <w:rFonts w:ascii="仿宋_GB2312" w:hAnsi="仿宋_GB2312" w:cs="仿宋_GB2312" w:eastAsia="仿宋_GB2312"/>
              </w:rPr>
              <w:t>18个</w:t>
            </w:r>
            <w:r>
              <w:rPr>
                <w:rFonts w:ascii="仿宋_GB2312" w:hAnsi="仿宋_GB2312" w:cs="仿宋_GB2312" w:eastAsia="仿宋_GB2312"/>
              </w:rPr>
              <w:t>市县级（除澄迈外）总结性报告（总体报告、工作报告、质量控制报告）、专题性报告（耕地质量等级评价报告、土壤退化与障碍分析报告、土壤农业利用适宜性评价专题报告、土特产品土壤适宜性评价报告、土壤志、土种志（市级）、土壤资源评价与利用报告）、编制内容（包括章节的目录、思路、编制内容等）是否符合国家要求，是否科学合理。</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）市县级（除澄迈外）专题图件成果形成质量控制</w:t>
            </w:r>
          </w:p>
          <w:p>
            <w:pPr>
              <w:pStyle w:val="null3"/>
              <w:ind w:firstLine="600"/>
              <w:jc w:val="left"/>
            </w:pPr>
            <w:r>
              <w:rPr>
                <w:rFonts w:ascii="仿宋_GB2312" w:hAnsi="仿宋_GB2312" w:cs="仿宋_GB2312" w:eastAsia="仿宋_GB2312"/>
              </w:rPr>
              <w:t>审核</w:t>
            </w:r>
            <w:r>
              <w:rPr>
                <w:rFonts w:ascii="仿宋_GB2312" w:hAnsi="仿宋_GB2312" w:cs="仿宋_GB2312" w:eastAsia="仿宋_GB2312"/>
              </w:rPr>
              <w:t>18个</w:t>
            </w:r>
            <w:r>
              <w:rPr>
                <w:rFonts w:ascii="仿宋_GB2312" w:hAnsi="仿宋_GB2312" w:cs="仿宋_GB2312" w:eastAsia="仿宋_GB2312"/>
              </w:rPr>
              <w:t>市县级（除澄迈外）土壤普查专题图</w:t>
            </w:r>
            <w:r>
              <w:rPr>
                <w:rFonts w:ascii="仿宋_GB2312" w:hAnsi="仿宋_GB2312" w:cs="仿宋_GB2312" w:eastAsia="仿宋_GB2312"/>
              </w:rPr>
              <w:t>(</w:t>
            </w:r>
            <w:r>
              <w:rPr>
                <w:rFonts w:ascii="仿宋_GB2312" w:hAnsi="仿宋_GB2312" w:cs="仿宋_GB2312" w:eastAsia="仿宋_GB2312"/>
              </w:rPr>
              <w:t>含耕地质量等级评价图、土壤退化与障碍专题图、土壤农业利用适宜性评价图、土特产品土壤适宜性评价图等专题图</w:t>
            </w:r>
            <w:r>
              <w:rPr>
                <w:rFonts w:ascii="仿宋_GB2312" w:hAnsi="仿宋_GB2312" w:cs="仿宋_GB2312" w:eastAsia="仿宋_GB2312"/>
              </w:rPr>
              <w:t>)</w:t>
            </w:r>
            <w:r>
              <w:rPr>
                <w:rFonts w:ascii="仿宋_GB2312" w:hAnsi="仿宋_GB2312" w:cs="仿宋_GB2312" w:eastAsia="仿宋_GB2312"/>
              </w:rPr>
              <w:t>制图数据制备和技术方法，以确保数据选取科学合理、数据处理正确、技术方法可行且使用恰当。</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）市县级（除澄迈外）数据及数据库成果形成质量控制</w:t>
            </w:r>
          </w:p>
          <w:p>
            <w:pPr>
              <w:pStyle w:val="null3"/>
              <w:ind w:firstLine="600"/>
              <w:jc w:val="left"/>
            </w:pPr>
            <w:r>
              <w:rPr>
                <w:rFonts w:ascii="仿宋_GB2312" w:hAnsi="仿宋_GB2312" w:cs="仿宋_GB2312" w:eastAsia="仿宋_GB2312"/>
              </w:rPr>
              <w:t>审核</w:t>
            </w:r>
            <w:r>
              <w:rPr>
                <w:rFonts w:ascii="仿宋_GB2312" w:hAnsi="仿宋_GB2312" w:cs="仿宋_GB2312" w:eastAsia="仿宋_GB2312"/>
              </w:rPr>
              <w:t>18个</w:t>
            </w:r>
            <w:r>
              <w:rPr>
                <w:rFonts w:ascii="仿宋_GB2312" w:hAnsi="仿宋_GB2312" w:cs="仿宋_GB2312" w:eastAsia="仿宋_GB2312"/>
              </w:rPr>
              <w:t>市县级（除澄迈外）所有成果提交的数据及数据库的完整性、规范性、合理性。</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）省级文字成果形成质量控制</w:t>
            </w:r>
          </w:p>
          <w:p>
            <w:pPr>
              <w:pStyle w:val="null3"/>
              <w:ind w:firstLine="600"/>
              <w:jc w:val="left"/>
            </w:pPr>
            <w:r>
              <w:rPr>
                <w:rFonts w:ascii="仿宋_GB2312" w:hAnsi="仿宋_GB2312" w:cs="仿宋_GB2312" w:eastAsia="仿宋_GB2312"/>
              </w:rPr>
              <w:t>省级文字成果包括必选文字成果和自选文字成果。</w:t>
            </w:r>
          </w:p>
          <w:p>
            <w:pPr>
              <w:pStyle w:val="null3"/>
              <w:ind w:firstLine="600"/>
              <w:jc w:val="left"/>
            </w:pPr>
            <w:r>
              <w:rPr>
                <w:rFonts w:ascii="仿宋_GB2312" w:hAnsi="仿宋_GB2312" w:cs="仿宋_GB2312" w:eastAsia="仿宋_GB2312"/>
              </w:rPr>
              <w:t>必选文字成果审核土壤普查总体报告、土壤普查工作报告、土壤资源评价与利用报告、土特产品区土壤适宜性评价、土壤退化与障碍分析、土壤农业利用适宜性评价、耕地质量等级评价、土壤、土壤普查数据等报告的编制内容是否符合国家要求，是否</w:t>
            </w:r>
            <w:r>
              <w:rPr>
                <w:rFonts w:ascii="仿宋_GB2312" w:hAnsi="仿宋_GB2312" w:cs="仿宋_GB2312" w:eastAsia="仿宋_GB2312"/>
              </w:rPr>
              <w:t>科学合理</w:t>
            </w:r>
            <w:r>
              <w:rPr>
                <w:rFonts w:ascii="仿宋_GB2312" w:hAnsi="仿宋_GB2312" w:cs="仿宋_GB2312" w:eastAsia="仿宋_GB2312"/>
              </w:rPr>
              <w:t>。</w:t>
            </w:r>
          </w:p>
          <w:p>
            <w:pPr>
              <w:pStyle w:val="null3"/>
              <w:ind w:firstLine="600"/>
              <w:jc w:val="left"/>
            </w:pPr>
            <w:r>
              <w:rPr>
                <w:rFonts w:ascii="仿宋_GB2312" w:hAnsi="仿宋_GB2312" w:cs="仿宋_GB2312" w:eastAsia="仿宋_GB2312"/>
              </w:rPr>
              <w:t>自选文字成果审核海南富硒农产品土壤适宜性评价及区划专题研究报告、冬季瓜菜土壤适宜性评价及区划专题研究报告、南繁保护区核心区土壤调查成果集专题研究报告、南海岛屿土壤与人为土壤的培肥专题成果、海南滨海盐土质量调查评价与综合治理专题研究报告、海南橡胶种植土壤适宜性评价及区划专题研究等报告编制内容是否符合海南省发展需求，是否科学合理。</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）省级图件成果形成质量控制</w:t>
            </w:r>
          </w:p>
          <w:p>
            <w:pPr>
              <w:pStyle w:val="null3"/>
              <w:ind w:firstLine="600"/>
              <w:jc w:val="left"/>
            </w:pPr>
            <w:r>
              <w:rPr>
                <w:rFonts w:ascii="仿宋_GB2312" w:hAnsi="仿宋_GB2312" w:cs="仿宋_GB2312" w:eastAsia="仿宋_GB2312"/>
              </w:rPr>
              <w:t>审核省级组织编制的省级土壤类型图、土壤属性图、县级土壤类型与属性图汇总、省级土壤类型与属性图验证、省级土壤普查专题图</w:t>
            </w:r>
            <w:r>
              <w:rPr>
                <w:rFonts w:ascii="仿宋_GB2312" w:hAnsi="仿宋_GB2312" w:cs="仿宋_GB2312" w:eastAsia="仿宋_GB2312"/>
              </w:rPr>
              <w:t>(</w:t>
            </w:r>
            <w:r>
              <w:rPr>
                <w:rFonts w:ascii="仿宋_GB2312" w:hAnsi="仿宋_GB2312" w:cs="仿宋_GB2312" w:eastAsia="仿宋_GB2312"/>
              </w:rPr>
              <w:t>含耕地质量等级评价图、土壤退化与障碍专题图、土壤农业利用适宜性评价图、土特产品土壤适宜性评价图等专题图</w:t>
            </w:r>
            <w:r>
              <w:rPr>
                <w:rFonts w:ascii="仿宋_GB2312" w:hAnsi="仿宋_GB2312" w:cs="仿宋_GB2312" w:eastAsia="仿宋_GB2312"/>
              </w:rPr>
              <w:t>)</w:t>
            </w:r>
            <w:r>
              <w:rPr>
                <w:rFonts w:ascii="仿宋_GB2312" w:hAnsi="仿宋_GB2312" w:cs="仿宋_GB2312" w:eastAsia="仿宋_GB2312"/>
              </w:rPr>
              <w:t>制图数据制备和技术方法，以确保数据选取科学合理、数据处理正确、技术方法可行且使用恰当。</w:t>
            </w:r>
          </w:p>
          <w:p>
            <w:pPr>
              <w:pStyle w:val="null3"/>
              <w:ind w:firstLine="600"/>
              <w:jc w:val="left"/>
            </w:pPr>
            <w:r>
              <w:rPr>
                <w:rFonts w:ascii="仿宋_GB2312" w:hAnsi="仿宋_GB2312" w:cs="仿宋_GB2312" w:eastAsia="仿宋_GB2312"/>
              </w:rPr>
              <w:t>审核省级组织编制的市县级（除澄迈外）土壤类型图（含环境数据制备、图件校核与更新等</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市</w:t>
            </w:r>
            <w:r>
              <w:rPr>
                <w:rFonts w:ascii="仿宋_GB2312" w:hAnsi="仿宋_GB2312" w:cs="仿宋_GB2312" w:eastAsia="仿宋_GB2312"/>
              </w:rPr>
              <w:t>县级土壤属性图（含环境数据制备、图件校核与更新等</w:t>
            </w:r>
            <w:r>
              <w:rPr>
                <w:rFonts w:ascii="仿宋_GB2312" w:hAnsi="仿宋_GB2312" w:cs="仿宋_GB2312" w:eastAsia="仿宋_GB2312"/>
              </w:rPr>
              <w:t>)</w:t>
            </w:r>
            <w:r>
              <w:rPr>
                <w:rFonts w:ascii="仿宋_GB2312" w:hAnsi="仿宋_GB2312" w:cs="仿宋_GB2312" w:eastAsia="仿宋_GB2312"/>
              </w:rPr>
              <w:t>制图数据制备和技术方法，以确保数据选取科学合理、数据处理正确、技术方法可行且使用恰当。</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）省级数据及数据库成果形成质量控制</w:t>
            </w:r>
          </w:p>
          <w:p>
            <w:pPr>
              <w:pStyle w:val="null3"/>
              <w:ind w:firstLine="600"/>
              <w:jc w:val="left"/>
            </w:pPr>
            <w:r>
              <w:rPr>
                <w:rFonts w:ascii="仿宋_GB2312" w:hAnsi="仿宋_GB2312" w:cs="仿宋_GB2312" w:eastAsia="仿宋_GB2312"/>
              </w:rPr>
              <w:t>审核省级所有成果提交的数据及数据库的完整性、规范性、合理性。</w:t>
            </w:r>
          </w:p>
          <w:p>
            <w:pPr>
              <w:pStyle w:val="null3"/>
              <w:ind w:firstLine="600"/>
              <w:jc w:val="left"/>
            </w:pPr>
            <w:r>
              <w:rPr>
                <w:rFonts w:ascii="仿宋_GB2312" w:hAnsi="仿宋_GB2312" w:cs="仿宋_GB2312" w:eastAsia="仿宋_GB2312"/>
              </w:rPr>
              <w:t>审核编制成果是否符合相关技术规程规范原则和要求，审查内容包括制图过程、比例尺</w:t>
            </w:r>
            <w:r>
              <w:rPr>
                <w:rFonts w:ascii="仿宋_GB2312" w:hAnsi="仿宋_GB2312" w:cs="仿宋_GB2312" w:eastAsia="仿宋_GB2312"/>
              </w:rPr>
              <w:t>/</w:t>
            </w:r>
            <w:r>
              <w:rPr>
                <w:rFonts w:ascii="仿宋_GB2312" w:hAnsi="仿宋_GB2312" w:cs="仿宋_GB2312" w:eastAsia="仿宋_GB2312"/>
              </w:rPr>
              <w:t>分辨率、坐标系和投影、土壤类型</w:t>
            </w:r>
            <w:r>
              <w:rPr>
                <w:rFonts w:ascii="仿宋_GB2312" w:hAnsi="仿宋_GB2312" w:cs="仿宋_GB2312" w:eastAsia="仿宋_GB2312"/>
              </w:rPr>
              <w:t>/</w:t>
            </w:r>
            <w:r>
              <w:rPr>
                <w:rFonts w:ascii="仿宋_GB2312" w:hAnsi="仿宋_GB2312" w:cs="仿宋_GB2312" w:eastAsia="仿宋_GB2312"/>
              </w:rPr>
              <w:t>属性分布、制图结果验证、边界偏差、图件制作等。</w:t>
            </w:r>
          </w:p>
          <w:p>
            <w:pPr>
              <w:pStyle w:val="null3"/>
              <w:ind w:firstLine="600"/>
              <w:jc w:val="left"/>
            </w:pPr>
            <w:r>
              <w:rPr>
                <w:rFonts w:ascii="仿宋_GB2312" w:hAnsi="仿宋_GB2312" w:cs="仿宋_GB2312" w:eastAsia="仿宋_GB2312"/>
              </w:rPr>
              <w:t>汇总形成审核质控过程发现的问题，出具书面意见和问题清单，并及时反馈到省土壤普查办和任务承担单位，及时跟踪承担单位的整改完善工作。</w:t>
            </w:r>
          </w:p>
          <w:p>
            <w:pPr>
              <w:pStyle w:val="null3"/>
              <w:ind w:firstLine="600"/>
              <w:jc w:val="left"/>
            </w:pPr>
            <w:r>
              <w:rPr>
                <w:rFonts w:ascii="仿宋_GB2312" w:hAnsi="仿宋_GB2312" w:cs="仿宋_GB2312" w:eastAsia="仿宋_GB2312"/>
              </w:rPr>
              <w:t>所有成果按照全国和省土壤普查办对成果编制的最新要求，完成相关成果的质量控制工作。</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）成果形成质量控制报告</w:t>
            </w:r>
          </w:p>
          <w:p>
            <w:pPr>
              <w:pStyle w:val="null3"/>
              <w:ind w:firstLine="600"/>
              <w:jc w:val="left"/>
            </w:pPr>
            <w:r>
              <w:rPr>
                <w:rFonts w:ascii="仿宋_GB2312" w:hAnsi="仿宋_GB2312" w:cs="仿宋_GB2312" w:eastAsia="仿宋_GB2312"/>
              </w:rPr>
              <w:t>对省级、</w:t>
            </w:r>
            <w:r>
              <w:rPr>
                <w:rFonts w:ascii="仿宋_GB2312" w:hAnsi="仿宋_GB2312" w:cs="仿宋_GB2312" w:eastAsia="仿宋_GB2312"/>
              </w:rPr>
              <w:t>18个</w:t>
            </w:r>
            <w:r>
              <w:rPr>
                <w:rFonts w:ascii="仿宋_GB2312" w:hAnsi="仿宋_GB2312" w:cs="仿宋_GB2312" w:eastAsia="仿宋_GB2312"/>
              </w:rPr>
              <w:t>市县级（除澄迈外）的成果图件和报告提出的质控意见整合形成质量控制报告。报告的主要内容包括各级成果图件质控意见及整改、各级成果报告质控意见及整改、各级数据入库质控意见及整改、海南省成果编制规范经验总结等内容。通过质量控制，为各类成果形成一套系统科学的制备流程，为各行政单位制定农业政策提供依据，为农业可持续发展提供有效路径。</w:t>
            </w:r>
          </w:p>
          <w:p>
            <w:pPr>
              <w:pStyle w:val="null3"/>
              <w:ind w:firstLine="600"/>
              <w:jc w:val="left"/>
            </w:pPr>
            <w:r>
              <w:rPr>
                <w:rFonts w:ascii="仿宋_GB2312" w:hAnsi="仿宋_GB2312" w:cs="仿宋_GB2312" w:eastAsia="仿宋_GB2312"/>
              </w:rPr>
              <w:t>2.</w:t>
            </w:r>
            <w:r>
              <w:rPr>
                <w:rFonts w:ascii="仿宋_GB2312" w:hAnsi="仿宋_GB2312" w:cs="仿宋_GB2312" w:eastAsia="仿宋_GB2312"/>
              </w:rPr>
              <w:t>项目成果</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份省级成果质控报告和</w:t>
            </w:r>
            <w:r>
              <w:rPr>
                <w:rFonts w:ascii="仿宋_GB2312" w:hAnsi="仿宋_GB2312" w:cs="仿宋_GB2312" w:eastAsia="仿宋_GB2312"/>
              </w:rPr>
              <w:t>18</w:t>
            </w:r>
            <w:r>
              <w:rPr>
                <w:rFonts w:ascii="仿宋_GB2312" w:hAnsi="仿宋_GB2312" w:cs="仿宋_GB2312" w:eastAsia="仿宋_GB2312"/>
              </w:rPr>
              <w:t>份市县（除澄迈外）级成果质控报告；</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）成果质量控制要点清单；</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）省、市县级（除澄迈外）两级土壤类型图、土壤属性图和土壤酸化图等图件成果编制质控报告，其中省级质控报告</w:t>
            </w:r>
            <w:r>
              <w:rPr>
                <w:rFonts w:ascii="仿宋_GB2312" w:hAnsi="仿宋_GB2312" w:cs="仿宋_GB2312" w:eastAsia="仿宋_GB2312"/>
              </w:rPr>
              <w:t>1</w:t>
            </w:r>
            <w:r>
              <w:rPr>
                <w:rFonts w:ascii="仿宋_GB2312" w:hAnsi="仿宋_GB2312" w:cs="仿宋_GB2312" w:eastAsia="仿宋_GB2312"/>
              </w:rPr>
              <w:t>份，市县级质控报告</w:t>
            </w:r>
            <w:r>
              <w:rPr>
                <w:rFonts w:ascii="仿宋_GB2312" w:hAnsi="仿宋_GB2312" w:cs="仿宋_GB2312" w:eastAsia="仿宋_GB2312"/>
              </w:rPr>
              <w:t>18</w:t>
            </w:r>
            <w:r>
              <w:rPr>
                <w:rFonts w:ascii="仿宋_GB2312" w:hAnsi="仿宋_GB2312" w:cs="仿宋_GB2312" w:eastAsia="仿宋_GB2312"/>
              </w:rPr>
              <w:t>份（除澄迈外）；</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）形成</w:t>
            </w:r>
            <w:r>
              <w:rPr>
                <w:rFonts w:ascii="仿宋_GB2312" w:hAnsi="仿宋_GB2312" w:cs="仿宋_GB2312" w:eastAsia="仿宋_GB2312"/>
              </w:rPr>
              <w:t>1</w:t>
            </w:r>
            <w:r>
              <w:rPr>
                <w:rFonts w:ascii="仿宋_GB2312" w:hAnsi="仿宋_GB2312" w:cs="仿宋_GB2312" w:eastAsia="仿宋_GB2312"/>
              </w:rPr>
              <w:t>份省级成果编制审核报告和</w:t>
            </w:r>
            <w:r>
              <w:rPr>
                <w:rFonts w:ascii="仿宋_GB2312" w:hAnsi="仿宋_GB2312" w:cs="仿宋_GB2312" w:eastAsia="仿宋_GB2312"/>
              </w:rPr>
              <w:t>18</w:t>
            </w:r>
            <w:r>
              <w:rPr>
                <w:rFonts w:ascii="仿宋_GB2312" w:hAnsi="仿宋_GB2312" w:cs="仿宋_GB2312" w:eastAsia="仿宋_GB2312"/>
              </w:rPr>
              <w:t>份县级（除澄迈外）成果编制审核报告。包括土壤普查总体报告、工作报告、土壤资源评价与利用报告、土特产品区土壤评价成果、土壤退化与障碍分析成果、土壤承载力评价成果、土壤志和土种志、土壤普查数据报告、土壤普查数据及数据库、土壤农业利用适宜性评价成果、耕地质量等级评价成果、冬季瓜菜土壤适宜性评价及区划专题研究报告、南繁保护区核心区土壤调查成果集专题研究报告、南海岛屿土壤与人为土壤的培肥专题成果、海南滨海盐土质量调查评价与综合治理专题研究报告、海南橡胶种植土壤适宜性评价及区划专题研究报告。</w:t>
            </w:r>
          </w:p>
          <w:p>
            <w:pPr>
              <w:pStyle w:val="null3"/>
              <w:jc w:val="both"/>
            </w:pPr>
            <w:r>
              <w:rPr>
                <w:rFonts w:ascii="仿宋_GB2312" w:hAnsi="仿宋_GB2312" w:cs="仿宋_GB2312" w:eastAsia="仿宋_GB2312"/>
                <w:sz w:val="21"/>
              </w:rPr>
              <w:t xml:space="preserve">    所有成果按照全国和省土壤普查办对成果编制的最新要求为准。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0"/>
              <w:jc w:val="left"/>
            </w:pPr>
            <w:r>
              <w:rPr>
                <w:rFonts w:ascii="仿宋_GB2312" w:hAnsi="仿宋_GB2312" w:cs="仿宋_GB2312" w:eastAsia="仿宋_GB2312"/>
              </w:rPr>
              <w:t>1.</w:t>
            </w:r>
            <w:r>
              <w:rPr>
                <w:rFonts w:ascii="仿宋_GB2312" w:hAnsi="仿宋_GB2312" w:cs="仿宋_GB2312" w:eastAsia="仿宋_GB2312"/>
              </w:rPr>
              <w:t>项目内容</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）图件成果评估</w:t>
            </w:r>
          </w:p>
          <w:p>
            <w:pPr>
              <w:pStyle w:val="null3"/>
              <w:ind w:firstLine="600"/>
              <w:jc w:val="left"/>
            </w:pPr>
            <w:r>
              <w:rPr>
                <w:rFonts w:ascii="仿宋_GB2312" w:hAnsi="仿宋_GB2312" w:cs="仿宋_GB2312" w:eastAsia="仿宋_GB2312"/>
              </w:rPr>
              <w:t>评估土壤类型图、土壤属性图、土壤普查专题图（含耕地质量等级评价图、土壤退化与障碍专题图、土壤农业利用适宜性评价图、土特产品土壤适宜性评价图等专题调查评价图等）的制图数据和技术方法，以确保数据选取科学合理、数据处理正确、技术方法可行且恰当。</w:t>
            </w:r>
          </w:p>
          <w:p>
            <w:pPr>
              <w:pStyle w:val="null3"/>
              <w:ind w:firstLine="600"/>
              <w:jc w:val="left"/>
            </w:pPr>
            <w:r>
              <w:rPr>
                <w:rFonts w:ascii="仿宋_GB2312" w:hAnsi="仿宋_GB2312" w:cs="仿宋_GB2312" w:eastAsia="仿宋_GB2312"/>
              </w:rPr>
              <w:t>评估编制成果是否符合相关技术规程规范原则和要求，审查内容涵盖括制图人员、制图过程、比例尺</w:t>
            </w:r>
            <w:r>
              <w:rPr>
                <w:rFonts w:ascii="仿宋_GB2312" w:hAnsi="仿宋_GB2312" w:cs="仿宋_GB2312" w:eastAsia="仿宋_GB2312"/>
              </w:rPr>
              <w:t>/</w:t>
            </w:r>
            <w:r>
              <w:rPr>
                <w:rFonts w:ascii="仿宋_GB2312" w:hAnsi="仿宋_GB2312" w:cs="仿宋_GB2312" w:eastAsia="仿宋_GB2312"/>
              </w:rPr>
              <w:t>分辨率、坐标系和投影、土壤类型</w:t>
            </w:r>
            <w:r>
              <w:rPr>
                <w:rFonts w:ascii="仿宋_GB2312" w:hAnsi="仿宋_GB2312" w:cs="仿宋_GB2312" w:eastAsia="仿宋_GB2312"/>
              </w:rPr>
              <w:t>/</w:t>
            </w:r>
            <w:r>
              <w:rPr>
                <w:rFonts w:ascii="仿宋_GB2312" w:hAnsi="仿宋_GB2312" w:cs="仿宋_GB2312" w:eastAsia="仿宋_GB2312"/>
              </w:rPr>
              <w:t>属性分布、制图结果验证、边界偏差、图件制作等。</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）文字成果评估</w:t>
            </w:r>
          </w:p>
          <w:p>
            <w:pPr>
              <w:pStyle w:val="null3"/>
              <w:ind w:firstLine="600"/>
              <w:jc w:val="left"/>
            </w:pPr>
            <w:r>
              <w:rPr>
                <w:rFonts w:ascii="仿宋_GB2312" w:hAnsi="仿宋_GB2312" w:cs="仿宋_GB2312" w:eastAsia="仿宋_GB2312"/>
              </w:rPr>
              <w:t>文字成果包括必选文字成果和自选文字成果。</w:t>
            </w:r>
          </w:p>
          <w:p>
            <w:pPr>
              <w:pStyle w:val="null3"/>
              <w:ind w:firstLine="600"/>
              <w:jc w:val="left"/>
            </w:pPr>
            <w:r>
              <w:rPr>
                <w:rFonts w:ascii="仿宋_GB2312" w:hAnsi="仿宋_GB2312" w:cs="仿宋_GB2312" w:eastAsia="仿宋_GB2312"/>
              </w:rPr>
              <w:t>必选文字成果评估土壤普查总体报告、土壤普查工作报告</w:t>
            </w:r>
            <w:r>
              <w:rPr>
                <w:rFonts w:ascii="仿宋_GB2312" w:hAnsi="仿宋_GB2312" w:cs="仿宋_GB2312" w:eastAsia="仿宋_GB2312"/>
              </w:rPr>
              <w:t>、土</w:t>
            </w:r>
            <w:r>
              <w:rPr>
                <w:rFonts w:ascii="仿宋_GB2312" w:hAnsi="仿宋_GB2312" w:cs="仿宋_GB2312" w:eastAsia="仿宋_GB2312"/>
              </w:rPr>
              <w:t>壤资源评价与利用报告、土特产品区土壤适宜性评价、土壤退化与障碍分析、土壤农业利用适宜性评价、耕地质量等级评价、土壤、土壤普查数据等报告的编制内容是否符合国家要求，是否</w:t>
            </w:r>
            <w:r>
              <w:rPr>
                <w:rFonts w:ascii="仿宋_GB2312" w:hAnsi="仿宋_GB2312" w:cs="仿宋_GB2312" w:eastAsia="仿宋_GB2312"/>
              </w:rPr>
              <w:t>科学合理</w:t>
            </w:r>
            <w:r>
              <w:rPr>
                <w:rFonts w:ascii="仿宋_GB2312" w:hAnsi="仿宋_GB2312" w:cs="仿宋_GB2312" w:eastAsia="仿宋_GB2312"/>
              </w:rPr>
              <w:t>。</w:t>
            </w:r>
          </w:p>
          <w:p>
            <w:pPr>
              <w:pStyle w:val="null3"/>
              <w:ind w:firstLine="600"/>
              <w:jc w:val="left"/>
            </w:pPr>
            <w:r>
              <w:rPr>
                <w:rFonts w:ascii="仿宋_GB2312" w:hAnsi="仿宋_GB2312" w:cs="仿宋_GB2312" w:eastAsia="仿宋_GB2312"/>
              </w:rPr>
              <w:t>自选文字成果评估海南富硒农产品土壤适宜性评价及区划专题研究报告、冬季瓜菜土壤适宜性评价及区划专题研究报告、南繁保护区核心区土壤调查成果集专题研究报告、南海岛屿土壤与人为土壤的培肥专题成果、海南滨海盐土质量调查评价与综合治理专题研究报告、海南橡胶种植土壤适宜性评价及区划专题研究等报告编制内容是否符合海南省发展需求，是否科学合理。</w:t>
            </w:r>
          </w:p>
          <w:p>
            <w:pPr>
              <w:pStyle w:val="null3"/>
              <w:ind w:firstLine="600"/>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）数据及数据库成果评估</w:t>
            </w:r>
          </w:p>
          <w:p>
            <w:pPr>
              <w:pStyle w:val="null3"/>
              <w:ind w:firstLine="600"/>
              <w:jc w:val="left"/>
            </w:pPr>
            <w:r>
              <w:rPr>
                <w:rFonts w:ascii="仿宋_GB2312" w:hAnsi="仿宋_GB2312" w:cs="仿宋_GB2312" w:eastAsia="仿宋_GB2312"/>
              </w:rPr>
              <w:t>评估所有成果提交的数据及数据库的完整性、规范性、合理性；检查各专题成果之间、各类型成果之间的一致性。</w:t>
            </w:r>
          </w:p>
          <w:p>
            <w:pPr>
              <w:pStyle w:val="null3"/>
              <w:ind w:firstLine="600"/>
              <w:jc w:val="left"/>
            </w:pPr>
            <w:r>
              <w:rPr>
                <w:rFonts w:ascii="仿宋_GB2312" w:hAnsi="仿宋_GB2312" w:cs="仿宋_GB2312" w:eastAsia="仿宋_GB2312"/>
              </w:rPr>
              <w:t>2.</w:t>
            </w:r>
            <w:r>
              <w:rPr>
                <w:rFonts w:ascii="仿宋_GB2312" w:hAnsi="仿宋_GB2312" w:cs="仿宋_GB2312" w:eastAsia="仿宋_GB2312"/>
              </w:rPr>
              <w:t>项目成果</w:t>
            </w:r>
          </w:p>
          <w:p>
            <w:pPr>
              <w:pStyle w:val="null3"/>
              <w:ind w:firstLine="600"/>
              <w:jc w:val="left"/>
            </w:pPr>
            <w:r>
              <w:rPr>
                <w:rFonts w:ascii="仿宋_GB2312" w:hAnsi="仿宋_GB2312" w:cs="仿宋_GB2312" w:eastAsia="仿宋_GB2312"/>
              </w:rPr>
              <w:t>1</w:t>
            </w:r>
            <w:r>
              <w:rPr>
                <w:rFonts w:ascii="仿宋_GB2312" w:hAnsi="仿宋_GB2312" w:cs="仿宋_GB2312" w:eastAsia="仿宋_GB2312"/>
              </w:rPr>
              <w:t>份成果形成第三方评估报告。</w:t>
            </w:r>
          </w:p>
          <w:p>
            <w:pPr>
              <w:pStyle w:val="null3"/>
              <w:jc w:val="both"/>
            </w:pPr>
            <w:r>
              <w:rPr>
                <w:rFonts w:ascii="仿宋_GB2312" w:hAnsi="仿宋_GB2312" w:cs="仿宋_GB2312" w:eastAsia="仿宋_GB2312"/>
                <w:sz w:val="21"/>
              </w:rPr>
              <w:t xml:space="preserve">   所有成果按照全国和省土壤普查办对成果编制的最新要求为准。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（1）采购标的时间:2025年8月；</w:t>
            </w:r>
          </w:p>
          <w:p>
            <w:pPr>
              <w:pStyle w:val="null3"/>
              <w:jc w:val="both"/>
            </w:pPr>
            <w:r>
              <w:rPr>
                <w:rFonts w:ascii="仿宋_GB2312" w:hAnsi="仿宋_GB2312" w:cs="仿宋_GB2312" w:eastAsia="仿宋_GB2312"/>
              </w:rPr>
              <w:t>（2）地点:海南省内；</w:t>
            </w:r>
          </w:p>
          <w:p>
            <w:pPr>
              <w:pStyle w:val="null3"/>
              <w:jc w:val="both"/>
            </w:pPr>
            <w:r>
              <w:rPr>
                <w:rFonts w:ascii="仿宋_GB2312" w:hAnsi="仿宋_GB2312" w:cs="仿宋_GB2312" w:eastAsia="仿宋_GB2312"/>
              </w:rPr>
              <w:t>（3）财务和服务要求:合同签订后，采购单位（甲方）向成交单位（乙方）支付总金额50%的预付款；乙方完成所有服务并经验收合格后，甲方支付尾款，乙方应依法开具合法、合规的发票，作为甲方付款的前提条件。乙方要专款专用，不得将项目款用于与本项目无关的其他支出。</w:t>
            </w:r>
          </w:p>
          <w:p>
            <w:pPr>
              <w:pStyle w:val="null3"/>
              <w:ind w:firstLine="400"/>
              <w:jc w:val="both"/>
            </w:pPr>
            <w:r>
              <w:rPr>
                <w:rFonts w:ascii="仿宋_GB2312" w:hAnsi="仿宋_GB2312" w:cs="仿宋_GB2312" w:eastAsia="仿宋_GB2312"/>
              </w:rPr>
              <w:t>甲方在办理尾款支付手续前，乙方应提供按合同金额5%的由银行开具不可撤销、见索即付的独立保函，保函在质保期届满后自动失效。</w:t>
            </w:r>
          </w:p>
          <w:p>
            <w:pPr>
              <w:pStyle w:val="null3"/>
              <w:jc w:val="both"/>
            </w:pPr>
            <w:r>
              <w:rPr>
                <w:rFonts w:ascii="仿宋_GB2312" w:hAnsi="仿宋_GB2312" w:cs="仿宋_GB2312" w:eastAsia="仿宋_GB2312"/>
              </w:rPr>
              <w:t>（4）实施的时间:签订合同之日起至2025年11月28日，国家和省政策如有调整，根据国家和省政策及要求确定。</w:t>
            </w:r>
          </w:p>
          <w:p>
            <w:pPr>
              <w:pStyle w:val="null3"/>
              <w:jc w:val="both"/>
            </w:pPr>
            <w:r>
              <w:rPr>
                <w:rFonts w:ascii="仿宋_GB2312" w:hAnsi="仿宋_GB2312" w:cs="仿宋_GB2312" w:eastAsia="仿宋_GB2312"/>
              </w:rPr>
              <w:t>（5）人员要求：</w:t>
            </w:r>
            <w:r>
              <w:rPr>
                <w:rFonts w:ascii="仿宋_GB2312" w:hAnsi="仿宋_GB2312" w:cs="仿宋_GB2312" w:eastAsia="仿宋_GB2312"/>
              </w:rPr>
              <w:t>项目负责人具有土壤学（或土壤农化或土壤地理）及环境相关专业学位和副高级及以上职称；</w:t>
            </w:r>
            <w:r>
              <w:rPr>
                <w:rFonts w:ascii="仿宋_GB2312" w:hAnsi="仿宋_GB2312" w:cs="仿宋_GB2312" w:eastAsia="仿宋_GB2312"/>
              </w:rPr>
              <w:t>技术负责人具有土壤学（或土壤农化或土壤地理）相关专业学位和副高级及以上职称；</w:t>
            </w:r>
            <w:r>
              <w:rPr>
                <w:rFonts w:ascii="仿宋_GB2312" w:hAnsi="仿宋_GB2312" w:cs="仿宋_GB2312" w:eastAsia="仿宋_GB2312"/>
              </w:rPr>
              <w:t>技术人员不少于12人，具有土壤学（或土壤农化）、环境科学、环境工程、地理信息系统、生态学、农业经济管理、土地资源管理等相关专业学位和中级及以上职称。</w:t>
            </w:r>
          </w:p>
          <w:p>
            <w:pPr>
              <w:pStyle w:val="null3"/>
              <w:jc w:val="both"/>
            </w:pPr>
            <w:r>
              <w:rPr>
                <w:rFonts w:ascii="仿宋_GB2312" w:hAnsi="仿宋_GB2312" w:cs="仿宋_GB2312" w:eastAsia="仿宋_GB2312"/>
              </w:rPr>
              <w:t>（6）知识产权归属：甲方拥有所有本合同项目的中间成果、最终成果及衍生成果的全部权利；甲方在履行合同中向乙方提供的技术信息、文件、数据、图表等所有资料，其知识产权及衍生权益归属于甲方；乙方不得擅自使用项目数据发表科学论文或申报各级奖项。</w:t>
            </w:r>
          </w:p>
          <w:p>
            <w:pPr>
              <w:pStyle w:val="null3"/>
              <w:jc w:val="both"/>
            </w:pPr>
            <w:r>
              <w:rPr>
                <w:rFonts w:ascii="仿宋_GB2312" w:hAnsi="仿宋_GB2312" w:cs="仿宋_GB2312" w:eastAsia="仿宋_GB2312"/>
              </w:rPr>
              <w:t>（7）保密要求：项目承担单位须有健全的项目管理制度和保密管理制度。须严格执行国家、省数据和信息安全相关规定，落实土壤普查工作保密责任，确保成果编制工作数据安全。未经甲方书面许可，乙方禁止将甲方知识产权内容透露给任何第三方或用于本合同以外的任何事项。</w:t>
            </w:r>
          </w:p>
          <w:p>
            <w:pPr>
              <w:pStyle w:val="null3"/>
              <w:jc w:val="both"/>
            </w:pPr>
            <w:r>
              <w:rPr>
                <w:rFonts w:ascii="仿宋_GB2312" w:hAnsi="仿宋_GB2312" w:cs="仿宋_GB2312" w:eastAsia="仿宋_GB2312"/>
              </w:rPr>
              <w:t>（8）售后服务：质量保证期间（自甲方验收合格之日起1年）发生成果资料存在问题，乙方需配合甲方无偿进行修改完善，直到符合国家及省级要求为止。</w:t>
            </w:r>
          </w:p>
          <w:p>
            <w:pPr>
              <w:pStyle w:val="null3"/>
              <w:jc w:val="both"/>
            </w:pPr>
            <w:r>
              <w:rPr>
                <w:rFonts w:ascii="仿宋_GB2312" w:hAnsi="仿宋_GB2312" w:cs="仿宋_GB2312" w:eastAsia="仿宋_GB2312"/>
              </w:rPr>
              <w:t>（9）技术培训：对甲方及成果形成单位人员进行培训与指导，确保相关人员理解和掌握成果形成各项要求，高质量完成土壤普查成果编制工作。</w:t>
            </w:r>
          </w:p>
          <w:p>
            <w:pPr>
              <w:pStyle w:val="null3"/>
              <w:jc w:val="both"/>
            </w:pPr>
            <w:r>
              <w:rPr>
                <w:rFonts w:ascii="仿宋_GB2312" w:hAnsi="仿宋_GB2312" w:cs="仿宋_GB2312" w:eastAsia="仿宋_GB2312"/>
              </w:rPr>
              <w:t>（10）验收要求：乙方严格按照采购需求向甲方提交纸质、电子、实物等全套成果材料，提交工作台账、工作报告、技术报告等项目成果。并通过甲方组织的验收。项目成果的评审验收、成果资料归档按财政资金相应要求进行。</w:t>
            </w:r>
          </w:p>
          <w:p>
            <w:pPr>
              <w:pStyle w:val="null3"/>
              <w:jc w:val="both"/>
            </w:pPr>
            <w:r>
              <w:rPr>
                <w:rFonts w:ascii="仿宋_GB2312" w:hAnsi="仿宋_GB2312" w:cs="仿宋_GB2312" w:eastAsia="仿宋_GB2312"/>
              </w:rPr>
              <w:t>（11）服务要求：成交单位要建立工作管理机制，按月或根据省土壤普查办指定时间完成质量控制简报，向省土壤普查办书面汇报进展。</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（1）采购标的时间:2025年8月；</w:t>
            </w:r>
          </w:p>
          <w:p>
            <w:pPr>
              <w:pStyle w:val="null3"/>
              <w:jc w:val="both"/>
            </w:pPr>
            <w:r>
              <w:rPr>
                <w:rFonts w:ascii="仿宋_GB2312" w:hAnsi="仿宋_GB2312" w:cs="仿宋_GB2312" w:eastAsia="仿宋_GB2312"/>
              </w:rPr>
              <w:t>（2）地点:海南省内；</w:t>
            </w:r>
          </w:p>
          <w:p>
            <w:pPr>
              <w:pStyle w:val="null3"/>
              <w:jc w:val="both"/>
            </w:pPr>
            <w:r>
              <w:rPr>
                <w:rFonts w:ascii="仿宋_GB2312" w:hAnsi="仿宋_GB2312" w:cs="仿宋_GB2312" w:eastAsia="仿宋_GB2312"/>
              </w:rPr>
              <w:t>（3）财务和服务要求:合同签订后，采购单位（甲方）向成交单位（乙方）支付总金额50%的预付款；乙方完成所有服务并经验收合格后，甲方支付尾款，乙方应依法开具合法、合规的发票，作为甲方付款的前提条件。乙方要专款专用，不得将项目款用于与本项目无关的其他支出。</w:t>
            </w:r>
          </w:p>
          <w:p>
            <w:pPr>
              <w:pStyle w:val="null3"/>
              <w:ind w:firstLine="400"/>
              <w:jc w:val="both"/>
            </w:pPr>
            <w:r>
              <w:rPr>
                <w:rFonts w:ascii="仿宋_GB2312" w:hAnsi="仿宋_GB2312" w:cs="仿宋_GB2312" w:eastAsia="仿宋_GB2312"/>
              </w:rPr>
              <w:t>甲方在办理尾款支付手续前，乙方应提供按合同金额5%的由银行开具不可撤销、见索即付的独立保函，保函在质保期届满后自动失效。</w:t>
            </w:r>
          </w:p>
          <w:p>
            <w:pPr>
              <w:pStyle w:val="null3"/>
              <w:jc w:val="both"/>
            </w:pPr>
            <w:r>
              <w:rPr>
                <w:rFonts w:ascii="仿宋_GB2312" w:hAnsi="仿宋_GB2312" w:cs="仿宋_GB2312" w:eastAsia="仿宋_GB2312"/>
              </w:rPr>
              <w:t>（4）实施的时间:签订合同之日起至2025年11月28日，国家和省政策如有调整，根据国家和省政策及要求确定。</w:t>
            </w:r>
          </w:p>
          <w:p>
            <w:pPr>
              <w:pStyle w:val="null3"/>
              <w:jc w:val="both"/>
            </w:pPr>
            <w:r>
              <w:rPr>
                <w:rFonts w:ascii="仿宋_GB2312" w:hAnsi="仿宋_GB2312" w:cs="仿宋_GB2312" w:eastAsia="仿宋_GB2312"/>
              </w:rPr>
              <w:t>（5）人员要求：</w:t>
            </w:r>
            <w:r>
              <w:rPr>
                <w:rFonts w:ascii="仿宋_GB2312" w:hAnsi="仿宋_GB2312" w:cs="仿宋_GB2312" w:eastAsia="仿宋_GB2312"/>
              </w:rPr>
              <w:t>项目负责人具有土壤学（或土壤农化或土壤地理）及环境相关专业学位和副高级及以上职称；</w:t>
            </w:r>
            <w:r>
              <w:rPr>
                <w:rFonts w:ascii="仿宋_GB2312" w:hAnsi="仿宋_GB2312" w:cs="仿宋_GB2312" w:eastAsia="仿宋_GB2312"/>
              </w:rPr>
              <w:t>技术负责人具有土壤学（或土壤农化或土壤地理）相关专业学位和副高级及以上职称；</w:t>
            </w:r>
            <w:r>
              <w:rPr>
                <w:rFonts w:ascii="仿宋_GB2312" w:hAnsi="仿宋_GB2312" w:cs="仿宋_GB2312" w:eastAsia="仿宋_GB2312"/>
              </w:rPr>
              <w:t>技术人员不少于3人，具有土壤学（或土壤农化）、环境科学、环境工程、地理信息系统、生态学、农业经济管理、土地资源管理等相关专业学位和中级及以上职称。</w:t>
            </w:r>
          </w:p>
          <w:p>
            <w:pPr>
              <w:pStyle w:val="null3"/>
              <w:jc w:val="both"/>
            </w:pPr>
            <w:r>
              <w:rPr>
                <w:rFonts w:ascii="仿宋_GB2312" w:hAnsi="仿宋_GB2312" w:cs="仿宋_GB2312" w:eastAsia="仿宋_GB2312"/>
              </w:rPr>
              <w:t>（6）知识产权归属：甲方拥有所有本合同项目的中间成果、最终成果及衍生成果的全部权利；甲方在履行合同中向乙方提供的技术信息、文件、数据、图表等所有资料，其知识产权及衍生权益归属于甲方；乙方不得擅自使用项目数据发表科学论文或申报各级奖项。</w:t>
            </w:r>
          </w:p>
          <w:p>
            <w:pPr>
              <w:pStyle w:val="null3"/>
              <w:jc w:val="both"/>
            </w:pPr>
            <w:r>
              <w:rPr>
                <w:rFonts w:ascii="仿宋_GB2312" w:hAnsi="仿宋_GB2312" w:cs="仿宋_GB2312" w:eastAsia="仿宋_GB2312"/>
              </w:rPr>
              <w:t>（7）保密要求：项目承担单位须有健全的项目管理制度和保密管理制度。须严格执行国家、省数据和信息安全相关规定，落实土壤普查工作保密责任，确保成果编制工作数据安全。未经甲方书面许可，乙方禁止将甲方知识产权内容透露给任何第三方或用于本合同以外的任何事项。</w:t>
            </w:r>
          </w:p>
          <w:p>
            <w:pPr>
              <w:pStyle w:val="null3"/>
              <w:jc w:val="both"/>
            </w:pPr>
            <w:r>
              <w:rPr>
                <w:rFonts w:ascii="仿宋_GB2312" w:hAnsi="仿宋_GB2312" w:cs="仿宋_GB2312" w:eastAsia="仿宋_GB2312"/>
              </w:rPr>
              <w:t>（8）售后服务：质量保证期间（自甲方验收合格之日起1年）发生成果资料存在问题，乙方需配合甲方无偿进行修改完善，直到符合国家及省级要求为止。</w:t>
            </w:r>
          </w:p>
          <w:p>
            <w:pPr>
              <w:pStyle w:val="null3"/>
              <w:jc w:val="both"/>
            </w:pPr>
            <w:r>
              <w:rPr>
                <w:rFonts w:ascii="仿宋_GB2312" w:hAnsi="仿宋_GB2312" w:cs="仿宋_GB2312" w:eastAsia="仿宋_GB2312"/>
              </w:rPr>
              <w:t>（9）验收要求：乙方严格按照采购需求向甲方提交纸质、电子、实物等全套成果材料，提交工作台账、工作报告、技术报告等项目成果。并通过甲方组织的验收。项目成果的评审验收、成果资料归档按财政资金相应要求进行。</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单位负责人为同一人或者存在直接控股、管理关系的不同供应商，不得参加同一合同项下的政府采购活动（提供承诺函加盖单位公章）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必须为未被列入信用中国网站(www.creditchina.gov.cn)的“重大税收违法案件当事人名单”、“政府采购严重违法失信名单”和中国政府采购网(www.ccgp.gov.cn)的“政府采购严重违法失信行为记录名单”以及中国执行信息公开网（http://zxgk.court.gov.cn/shixin/）“失信被执行人”的供应商</w:t>
            </w:r>
          </w:p>
        </w:tc>
        <w:tc>
          <w:tcPr>
            <w:tcW w:type="dxa" w:w="3322"/>
          </w:tcPr>
          <w:p>
            <w:pPr>
              <w:pStyle w:val="null3"/>
              <w:jc w:val="left"/>
            </w:pPr>
            <w:r>
              <w:rPr>
                <w:rFonts w:ascii="仿宋_GB2312" w:hAnsi="仿宋_GB2312" w:cs="仿宋_GB2312" w:eastAsia="仿宋_GB2312"/>
              </w:rPr>
              <w:t>供应商必须为未被列入信用中国网站(www.creditchina.gov.cn)的“重大税收违法案件当事人名单”、“政府采购严重违法失信名单”和中国政府采购网(www.ccgp.gov.cn)的“政府采购严重违法失信行为记录名单”以及中国执行信息公开网（http://zxgk.court.gov.cn/shixin/）“失信被执行人”的供应商（提供承诺函加盖单位公章）</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单位负责人为同一人或者存在直接控股、管理关系的不同供应商，不得参加同一合同项下的政府采购活动（提供承诺函加盖单位公章）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必须为未被列入信用中国网站(www.creditchina.gov.cn)的“重大税收违法案件当事人名单”、“政府采购严重违法失信名单”和中国政府采购网(www.ccgp.gov.cn)的“政府采购严重违法失信行为记录名单”以及中国执行信息公开网（http://zxgk.court.gov.cn/shixin/）“失信被执行人”的供应商</w:t>
            </w:r>
          </w:p>
        </w:tc>
        <w:tc>
          <w:tcPr>
            <w:tcW w:type="dxa" w:w="3322"/>
          </w:tcPr>
          <w:p>
            <w:pPr>
              <w:pStyle w:val="null3"/>
              <w:jc w:val="left"/>
            </w:pPr>
            <w:r>
              <w:rPr>
                <w:rFonts w:ascii="仿宋_GB2312" w:hAnsi="仿宋_GB2312" w:cs="仿宋_GB2312" w:eastAsia="仿宋_GB2312"/>
              </w:rPr>
              <w:t>供应商必须为未被列入信用中国网站(www.creditchina.gov.cn)的“重大税收违法案件当事人名单”、“政府采购严重违法失信名单”和中国政府采购网(www.ccgp.gov.cn)的“政府采购严重违法失信行为记录名单”以及中国执行信息公开网（http://zxgk.court.gov.cn/shixin/）“失信被执行人”的供应商（提供承诺函加盖单位公章）</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技术方案设计1</w:t>
            </w:r>
          </w:p>
        </w:tc>
        <w:tc>
          <w:tcPr>
            <w:tcW w:type="dxa" w:w="2492"/>
          </w:tcPr>
          <w:p>
            <w:pPr>
              <w:pStyle w:val="null3"/>
              <w:jc w:val="left"/>
            </w:pPr>
            <w:r>
              <w:rPr>
                <w:rFonts w:ascii="仿宋_GB2312" w:hAnsi="仿宋_GB2312" w:cs="仿宋_GB2312" w:eastAsia="仿宋_GB2312"/>
              </w:rPr>
              <w:t>服务方案：供应商根据本项目实际需求及特点制定服务方案,包含但不限于以下内容： 1.对任务背景、目标、内容的认识与理解； 2.整体技术办法； 3.质量控制的程序和方法； 4.重难点分析及解决方法； 5.各重点质控清单； 6.质控频次及工作成果等。 依据方案的详细程度、实施的规范性、针对性、科学合理性及操作性等方面进行综合评审，以上内容无缺项或无漏项且符合本项目特点和实际需求的得24分，在24分的基础上，每有1项缺项的扣4分，每项内容要素中每有1处内容存在缺陷或不足的扣1分，每项最多扣4分。 说明：内容存在缺陷或不足是指以下任意一种情形：1.提供方案不完整、不完善、2.与项目需求不吻合、3.套用其他方案、4.内容前后不一致、5.内容过于简略、6.凭空编造、7.政策或常识错误、8.表述错误、9.不符合本项目涉及的相关规范或标准要求、10.存在逻辑漏洞以及不可能实现的夸大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技术方案设计2</w:t>
            </w:r>
          </w:p>
        </w:tc>
        <w:tc>
          <w:tcPr>
            <w:tcW w:type="dxa" w:w="2492"/>
          </w:tcPr>
          <w:p>
            <w:pPr>
              <w:pStyle w:val="null3"/>
              <w:jc w:val="left"/>
            </w:pPr>
            <w:r>
              <w:rPr>
                <w:rFonts w:ascii="仿宋_GB2312" w:hAnsi="仿宋_GB2312" w:cs="仿宋_GB2312" w:eastAsia="仿宋_GB2312"/>
              </w:rPr>
              <w:t>质量控制：针对本项目制定质量控制方案，包含但不限于以下内容： 1.项目质量控制体系； 2.质量管理制度； 3.难点的质量控制及措施； 4.内部风险防范机制； 5.后续服务等。 依据方案的详细程度、实施的规范性、针对性、科学合理性及操作性等方面进行综合评审，以上内容无缺项或无漏项且符合本项目特点和实际需求的得10分，在10分的基础上，每有1项缺项的扣2分，每项内容要素中每有1处内容存在缺陷或不足的扣0.5分，每项最多扣2分。 说明：内容存在缺陷或不足是指以下任意一种情形：1.提供方案不完整、不完善、2.与项目需求不吻合、3.套用其他方案、4.内容前后不一致、5.内容过于简略、6.凭空编造、7.政策或常识错误、8.表述错误、9.不符合本项目涉及的相关规范或标准要求、10.存在逻辑漏洞以及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技术方案设计3</w:t>
            </w:r>
          </w:p>
        </w:tc>
        <w:tc>
          <w:tcPr>
            <w:tcW w:type="dxa" w:w="2492"/>
          </w:tcPr>
          <w:p>
            <w:pPr>
              <w:pStyle w:val="null3"/>
              <w:jc w:val="left"/>
            </w:pPr>
            <w:r>
              <w:rPr>
                <w:rFonts w:ascii="仿宋_GB2312" w:hAnsi="仿宋_GB2312" w:cs="仿宋_GB2312" w:eastAsia="仿宋_GB2312"/>
              </w:rPr>
              <w:t>技术及安全保障：针对项目需求，提供技术保障及安全措施，包含但不限于以下内容 1.技术保障措施； 2.人员保障措施； 3.数据安全管理制度； 4.数据保密措施等。 依据内容的详细程度、实施的规范性、针对性、科学合理性及操作性等方面进行综合评审，以上内容无缺项或无漏项且符合本项目特点和实际需求的得8分，在8分的基础上，每有1项缺项的扣2分，每项内容要素中每有1处内容存在缺陷或不足的扣0.5分，每项最多扣2分。 说明：内容存在缺陷或不足是指以下任意一种情形：1.提供内容不完整、不完善、2.与项目需求不吻合、3.套用其他方案、4.内容前后不一致、5.内容过于简略、6.凭空编造、7.政策或常识错误、8.表述错误、9.不符合本项目涉及的相关规范或标准要求、10.存在逻辑漏洞以及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技术方案设计4</w:t>
            </w:r>
          </w:p>
        </w:tc>
        <w:tc>
          <w:tcPr>
            <w:tcW w:type="dxa" w:w="2492"/>
          </w:tcPr>
          <w:p>
            <w:pPr>
              <w:pStyle w:val="null3"/>
              <w:jc w:val="left"/>
            </w:pPr>
            <w:r>
              <w:rPr>
                <w:rFonts w:ascii="仿宋_GB2312" w:hAnsi="仿宋_GB2312" w:cs="仿宋_GB2312" w:eastAsia="仿宋_GB2312"/>
              </w:rPr>
              <w:t>组织和进度计划：针对项目需求,提供项目组织和进度计划，包含但不限于以下内容 1.项目工作组织； 2.项目工作进度计划； 3.进度控制程序和方法； 4.进度保障措施等。 依据内容的详细程度、实施的规范性、针对性、科学合理性及操作性等方面进行综合评审，以上内容无缺项或无漏项且符合本项目特点和实际需求的得8分，在8分的基础上，每有1项缺项的扣2分，每项内容要素中每有1处内容存在缺陷或不足的扣0.5分，每项最多扣2分。 说明：内容存在缺陷或不足是指以下任意一种情形：1.提供内容不完整、不完善、2.与项目需求不吻合、3.套用其他方案、4.内容前后不一致、5.内容过于简略、6.凭空编造、7.政策或常识错误、8.表述错误、9.不符合本项目涉及的相关规范或标准要求、10.存在逻辑漏洞以及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参与项目团队1（项目负责人）</w:t>
            </w:r>
          </w:p>
        </w:tc>
        <w:tc>
          <w:tcPr>
            <w:tcW w:type="dxa" w:w="2492"/>
          </w:tcPr>
          <w:p>
            <w:pPr>
              <w:pStyle w:val="null3"/>
              <w:jc w:val="left"/>
            </w:pPr>
            <w:r>
              <w:rPr>
                <w:rFonts w:ascii="仿宋_GB2312" w:hAnsi="仿宋_GB2312" w:cs="仿宋_GB2312" w:eastAsia="仿宋_GB2312"/>
              </w:rPr>
              <w:t>1.项目负责人（1人），本项最高5分： （1）项目负责人具备土壤学（或土壤农化、土壤地理）及环境相关专业学位，其中：博士学位得2分；硕士学位得1分；学士学位得0.5分。 （2）项目负责人具备专业职称，其中：正高级职称得3分；副高级职称得2分。 证明材料：按人整理成套、连续排版。1.社保缴纳证明：提供近半年以来任意连续3个月的社保缴纳记录（至少包含养老保险）；2.学位证明：国内学位提供学位证书复印件（加盖公章），国外学位提供国（境）外学位，须同时提供中文翻译，及教育部留学服务中心出具的“国外学历学位认证书”；3.职称证明：提供职称证书复印件（加盖供应商公章）。若用职业资格证书替代职称，须额外提供人社部门关于职业资格证书对应上述专业职称的规定复印件，用红色方框醒目标注与所申报职称对应的条款，提供人员符合性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参与项目团队2（项目技术负责人）</w:t>
            </w:r>
          </w:p>
        </w:tc>
        <w:tc>
          <w:tcPr>
            <w:tcW w:type="dxa" w:w="2492"/>
          </w:tcPr>
          <w:p>
            <w:pPr>
              <w:pStyle w:val="null3"/>
              <w:jc w:val="left"/>
            </w:pPr>
            <w:r>
              <w:rPr>
                <w:rFonts w:ascii="仿宋_GB2312" w:hAnsi="仿宋_GB2312" w:cs="仿宋_GB2312" w:eastAsia="仿宋_GB2312"/>
              </w:rPr>
              <w:t>2.项目技术负责人（1人，与项目负责人不能为同一人），本项最高4分： （1）项目技术负责人具备土壤学（或土壤农化、土壤地理）相关专业学位，其中：博士学位得2分；硕士学位得1分；学士学位得0.5分。 （2）项目技术负责人具备相关专业职称，其中：正高级职称得2分；副高级职称得1.5分。 证明材料：按人整理成套、连续排版。1.社保缴纳证明：提供近半年以来任意连续3个月的社保缴纳记录（至少包含养老保险）；2.学位证明：国内学位提供学位证书复印件（加盖公章），国外学位提供国（境）外学位，须同时提供中文翻译，及教育部留学服务中心出具的“国外学历学位认证书”；3.职称证明：提供职称证书复印件（加盖供应商公章）。若用职业资格证书替代职称，须额外提供人社部门关于职业资格证书对应上述专业职称的规定复印件，用红色方框醒目标注与所申报职称对应的条款，提供人员符合性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参与项目团队3（项目技术人员）</w:t>
            </w:r>
          </w:p>
        </w:tc>
        <w:tc>
          <w:tcPr>
            <w:tcW w:type="dxa" w:w="2492"/>
          </w:tcPr>
          <w:p>
            <w:pPr>
              <w:pStyle w:val="null3"/>
              <w:jc w:val="left"/>
            </w:pPr>
            <w:r>
              <w:rPr>
                <w:rFonts w:ascii="仿宋_GB2312" w:hAnsi="仿宋_GB2312" w:cs="仿宋_GB2312" w:eastAsia="仿宋_GB2312"/>
              </w:rPr>
              <w:t>3.项目技术人员（不少于12人，不包括项目负责人和技术负责人），本项最高16分： （1）技术人员具备土壤学、土壤农化、土壤地理、农业资源与环境（利用）、生态学、环境科学和环境工程等相关专业学位，其中：博士学位每人得0.8分；硕士学位每人得0.4分；学士学位每人得0.2分。同一人具备多份毕业证书，不重复计分，按最高得分只计一次分值。（此小项最高8分）。 （2）技术人员具备以上相关专业职称，其中：正高级职称每人得0.8分；副高级职称每人得0.4分；中级职称每人得0.2分。同一人具备多份职称证书，不重复计分，按最高得分只计一次分值。（此小项最高8分）。 证明材料：按人整理成套、连续排版。1.社保缴纳证明：提供近半年以来任意连续3个月的社保缴纳记录（至少包含养老保险）；2.学位证明：国内学位提供学位证书复印件（加盖公章），国外学位提供国（境）外学位，须同时提供中文翻译，及教育部留学服务中心出具的“国外学历学位认证书”；3.职称证明：提供职称证书复印件（加盖供应商公章）。若用职业资格证书替代职称，须额外提供人社部门关于职业资格证书对应上述专业职称的规定复印件，用红色方框醒目标注与所申报职称对应的条款，提供人员符合性证明。</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业绩，本项最高得10分： 1.供应商自2021年1月1日以来承担并完成过土壤调查质量控制项目，有1个得4分。（此小项最高4分）。 2.供应商自2021年1月1日以来承担并完成过土壤制图项目，有1个得1.5分。（此小项最高3分）。 3、供应商承担并完成过第三次全国土壤普查技术指导服务项目，有1个得1.5分。（此小项最高3分） 证明材料：供应商提供项目合同书或任务书关键页（含签订项目合同或任务书的双方单位名称、项目名称、项目金额与含签订合同双方的落款盖章、签订日期的关键页）复印件并加盖供应商公章，不提供不得分。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服务响应</w:t>
            </w:r>
          </w:p>
        </w:tc>
        <w:tc>
          <w:tcPr>
            <w:tcW w:type="dxa" w:w="2492"/>
          </w:tcPr>
          <w:p>
            <w:pPr>
              <w:pStyle w:val="null3"/>
              <w:jc w:val="left"/>
            </w:pPr>
            <w:r>
              <w:rPr>
                <w:rFonts w:ascii="仿宋_GB2312" w:hAnsi="仿宋_GB2312" w:cs="仿宋_GB2312" w:eastAsia="仿宋_GB2312"/>
              </w:rPr>
              <w:t>现场响应服务能力，本项最高得5分 供应商承诺在收到采购人通知（电话或书面）后2小时内（含2小时）提供现场响应服务，得5分，每增加1个小时（不到1个小时按1个小时算）扣1分，扣完为止； 证明材料：提供承诺函、到达采购人地址时间地图、运输工具各时间段等截图。到达时间以供应商营业执照（或法人证书）注册地址到采购人的交通工具时间计算，并加盖公章，不提供不得分。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技术方案设计1</w:t>
            </w:r>
          </w:p>
        </w:tc>
        <w:tc>
          <w:tcPr>
            <w:tcW w:type="dxa" w:w="2492"/>
          </w:tcPr>
          <w:p>
            <w:pPr>
              <w:pStyle w:val="null3"/>
              <w:jc w:val="left"/>
            </w:pPr>
            <w:r>
              <w:rPr>
                <w:rFonts w:ascii="仿宋_GB2312" w:hAnsi="仿宋_GB2312" w:cs="仿宋_GB2312" w:eastAsia="仿宋_GB2312"/>
              </w:rPr>
              <w:t>服务方案：根据本项目实际需求及特点制定服务方案,包含但不限于以下内容： 1.对任务背景、目标、内容的认识与理解； 2.整体技术办法； 3.中期评估的程序和方法； 4.重难点分析及解决方法； 5.各重点中期评估清单； 6.工作成果等。 依据方案的详细程度、实施的规范性、针对性、科学合理性及操作性等方面进行综合评审，以上内容无缺项或无漏项且符合本项目特点和实际需求的得24分，在24分的基础上，每有1项缺项的扣4分，每项内容要素中每有1处内容存在缺陷或不足的扣1分，每项最多扣4分。 说明：内容存在缺陷或不足是指以下任意一种情形：1.提供方案不完整、不完善、2.与项目需求不吻合、3.套用其他方案、4.内容前后不一致、5.内容过于简略、6.凭空编造、7.政策或常识错误、8.表述错误、9.不符合本项目涉及的相关规范或标准要求、10.存在逻辑漏洞以及不可能实现的夸大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技术方案设计2</w:t>
            </w:r>
          </w:p>
        </w:tc>
        <w:tc>
          <w:tcPr>
            <w:tcW w:type="dxa" w:w="2492"/>
          </w:tcPr>
          <w:p>
            <w:pPr>
              <w:pStyle w:val="null3"/>
              <w:jc w:val="left"/>
            </w:pPr>
            <w:r>
              <w:rPr>
                <w:rFonts w:ascii="仿宋_GB2312" w:hAnsi="仿宋_GB2312" w:cs="仿宋_GB2312" w:eastAsia="仿宋_GB2312"/>
              </w:rPr>
              <w:t>质量控制方案：针对本项目制定质量控制方案，包含但不限于以下内容： 1.项目质量控制体系； 2.质量管理制度； 3.难点的质量控制及措施； 4.内部风险防范机制； 5.后续服务等。 依据方案的详细程度、实施的规范性、针对性、科学合理性及操作性等方面进行综合评审，以上内容无缺项或无漏项且符合本项目特点和实际需求的得10分，在10分的基础上，每有1项缺项的扣2分，每项内容要素中每有1处内容存在缺陷或不足的扣0.5分，每项最多扣2分。 说明：内容存在缺陷或不足是指以下任意一种情形：1.提供方案不完整、不完善、2.与项目需求不吻合、3.套用其他方案、4.内容前后不一致、5.内容过于简略、6.凭空编造、7.政策或常识错误、8.表述错误、9.不符合本项目涉及的相关规范或标准要求、10.存在逻辑漏洞以及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技术方案设计3</w:t>
            </w:r>
          </w:p>
        </w:tc>
        <w:tc>
          <w:tcPr>
            <w:tcW w:type="dxa" w:w="2492"/>
          </w:tcPr>
          <w:p>
            <w:pPr>
              <w:pStyle w:val="null3"/>
              <w:jc w:val="left"/>
            </w:pPr>
            <w:r>
              <w:rPr>
                <w:rFonts w:ascii="仿宋_GB2312" w:hAnsi="仿宋_GB2312" w:cs="仿宋_GB2312" w:eastAsia="仿宋_GB2312"/>
              </w:rPr>
              <w:t>技术及安全保障：针对项目需求，提供技术保障及安全措施，包含但不限于以下内容 1.技术保障措施； 2.人员保障措施； 3.数据安全管理制度； 4.数据保密措施等。 依据内容的详细程度、实施的规范性、针对性、科学合理性及操作性等方面进行综合评审，以上内容无缺项或无漏项且符合本项目特点和实际需求的得8分，在8分的基础上，每有1项缺项的扣2分，每项内容要素中每有1处内容存在缺陷或不足的扣0.5分，每项最多扣2分。 说明：内容存在缺陷或不足是指以下任意一种情形：1.提供内容不完整、不完善、2.与项目需求不吻合、3.套用其他方案、4.内容前后不一致、5.内容过于简略、6.凭空编造、7.政策或常识错误、8.表述错误、9.不符合本项目涉及的相关规范或标准要求、10.存在逻辑漏洞以及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技术方案设计4</w:t>
            </w:r>
          </w:p>
        </w:tc>
        <w:tc>
          <w:tcPr>
            <w:tcW w:type="dxa" w:w="2492"/>
          </w:tcPr>
          <w:p>
            <w:pPr>
              <w:pStyle w:val="null3"/>
              <w:jc w:val="left"/>
            </w:pPr>
            <w:r>
              <w:rPr>
                <w:rFonts w:ascii="仿宋_GB2312" w:hAnsi="仿宋_GB2312" w:cs="仿宋_GB2312" w:eastAsia="仿宋_GB2312"/>
              </w:rPr>
              <w:t>组织和进度计划针对项目需求,提供项目组织和进度计划，包含但不限于以下内容 1.项目工作组织； 2.项目工作进度计划； 3.进度控制程序和方法； 4.进度保障措施等。 依据内容的详细程度、实施的规范性、针对性、科学合理性及操作性等方面进行综合评审，以上内容无缺项或无漏项且符合本项目特点和实际需求的得8分，在8分的基础上，每有1项缺项的扣2分，每项内容要素中每有1处内容存在缺陷或不足的扣0.5分，每项最多扣2分。 说明：内容存在缺陷或不足是指以下任意一种情形：1.提供内容不完整、不完善、2.与项目需求不吻合、3.套用其他方案、4.内容前后不一致、5.内容过于简略、6.凭空编造、7.政策或常识错误、8.表述错误、9.不符合本项目涉及的相关规范或标准要求、10.存在逻辑漏洞以及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参与项目团队1（项目负责人）</w:t>
            </w:r>
          </w:p>
        </w:tc>
        <w:tc>
          <w:tcPr>
            <w:tcW w:type="dxa" w:w="2492"/>
          </w:tcPr>
          <w:p>
            <w:pPr>
              <w:pStyle w:val="null3"/>
              <w:jc w:val="left"/>
            </w:pPr>
            <w:r>
              <w:rPr>
                <w:rFonts w:ascii="仿宋_GB2312" w:hAnsi="仿宋_GB2312" w:cs="仿宋_GB2312" w:eastAsia="仿宋_GB2312"/>
              </w:rPr>
              <w:t>1.项目负责人（1人），本项最高5分： （1）项目负责人具备土壤学（或土壤农化、土壤地理）及环境相关专业学位，其中：博士学位得2分；硕士学位得1分；学士学位得0.5分。 （2）项目负责人具备专业职称，其中：正高级职称得3分；副高级职称得2分。 证明材料：按人整理成套、连续排版。1.社保缴纳证明：提供近半年以来任意连续3个月的社保缴纳记录（至少包含养老保险）；2.学位证明：国内学位提供学位证书复印件（加盖公章），国外学位提供国（境）外学位，须同时提供中文翻译，及教育部留学服务中心出具的“国外学历学位认证书”；3.职称证明：提供职称证书复印件（加盖供应商公章）。若用职业资格证书替代职称，须额外提供人社部门关于职业资格证书对应上述专业职称的规定复印件，用红色方框醒目标注与所申报职称对应的条款，提供人员符合性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参与项目团队2（项目技术负责人）</w:t>
            </w:r>
          </w:p>
        </w:tc>
        <w:tc>
          <w:tcPr>
            <w:tcW w:type="dxa" w:w="2492"/>
          </w:tcPr>
          <w:p>
            <w:pPr>
              <w:pStyle w:val="null3"/>
              <w:jc w:val="left"/>
            </w:pPr>
            <w:r>
              <w:rPr>
                <w:rFonts w:ascii="仿宋_GB2312" w:hAnsi="仿宋_GB2312" w:cs="仿宋_GB2312" w:eastAsia="仿宋_GB2312"/>
              </w:rPr>
              <w:t>2.项目技术负责人（1人，与项目负责人不能为同一人），本项最高4分： （1）项目技术负责人具备土壤学（或土壤农化、土壤地理）相关专业学位，其中：博士学位得2分；硕士学位得1分；学士学位得0.5分。 （2）项目技术负责人具备相关专业职称，其中：正高级职称得2分；副高级职称得1.5分。 证明材料：按人整理成套、连续排版。1.社保缴纳证明：提供近半年以来任意连续3个月的社保缴纳记录（至少包含养老保险）；2.学位证明：国内学位提供学位证书复印件（加盖公章），国外学位提供国（境）外学位，须同时提供中文翻译，及教育部留学服务中心出具的“国外学历学位认证书”；3.职称证明：提供职称证书复印件（加盖供应商公章）。若用职业资格证书替代职称，须额外提供人社部门关于职业资格证书对应上述专业职称的规定复印件，用红色方框醒目标注与所申报职称对应的条款，提供人员符合性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参与项目团队3（项目技术人员）</w:t>
            </w:r>
          </w:p>
        </w:tc>
        <w:tc>
          <w:tcPr>
            <w:tcW w:type="dxa" w:w="2492"/>
          </w:tcPr>
          <w:p>
            <w:pPr>
              <w:pStyle w:val="null3"/>
              <w:jc w:val="left"/>
            </w:pPr>
            <w:r>
              <w:rPr>
                <w:rFonts w:ascii="仿宋_GB2312" w:hAnsi="仿宋_GB2312" w:cs="仿宋_GB2312" w:eastAsia="仿宋_GB2312"/>
              </w:rPr>
              <w:t>3.项目技术人员（不少于3人，不包括项目负责人和技术负责人），本项最高16分： （1）技术人员具备土壤学、土壤农化、土壤地理、农业资源与环境（利用）、生态学、环境科学和环境工程等相关专业学位，其中：博士学位每人得4分；硕士学位每人得2分；学士学位每人得1分。同一人具备多份毕业证书，不重复计分，按最高得分只计一次分值。（此小项最高8分）。 （2）技术人员具备以上相关专业职称，其中：正高级职称每人得4分；副高级职称每人得2分；中级职称每人得1分。同一人具备多份职称证书，不重复计分，按最高得分只计一次分值。（此小项最高8分）。 证明材料：按人整理成套、连续排版。1.社保缴纳证明：提供近半年以来任意连续3个月的社保缴纳记录（至少包含养老保险）；2.学位证明：国内学位提供学位证书复印件（加盖公章），国外学位提供国（境）外学位，须同时提供中文翻译，及教育部留学服务中心出具的“国外学历学位认证书”；3.职称证明：提供职称证书复印件（加盖供应商公章）。若用职业资格证书替代职称，须额外提供人社部门关于职业资格证书对应上述专业职称的规定复印件，用红色方框醒目标注与所申报职称对应的条款，提供人员符合性证明。</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业绩，本项最高得10分： 1.供应商自2021年1月1日以来承担并完成过土壤调查质量控制或评估项目，有1个得4分。（此小项最高4分）。 2.供应商自2021年1月1日以来承担并完成过土壤制图项目，有1个得1.5分。（此小项最高3分）。 3.供应商承担并完成过第三次全国土壤普查技术指导服务项目，有1个得1.5分。（此小项最高3分） 证明材料：供应商提供项目合同书或任务书关键页（含签订项目合同或任务书的双方单位名称、项目名称、项目金额与含签订合同双方的落款盖章、签订日期的关键页）复印件并加盖供应商公章，不提供不得分。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服务响应</w:t>
            </w:r>
          </w:p>
        </w:tc>
        <w:tc>
          <w:tcPr>
            <w:tcW w:type="dxa" w:w="2492"/>
          </w:tcPr>
          <w:p>
            <w:pPr>
              <w:pStyle w:val="null3"/>
              <w:jc w:val="left"/>
            </w:pPr>
            <w:r>
              <w:rPr>
                <w:rFonts w:ascii="仿宋_GB2312" w:hAnsi="仿宋_GB2312" w:cs="仿宋_GB2312" w:eastAsia="仿宋_GB2312"/>
              </w:rPr>
              <w:t>现场响应服务能力，本项最高得5分 供应商承诺在收到采购人通知（电话或书面）后2小时内（含2小时）提供现场响应服务，得5分，每增加1个小时（不到1个小时按1个小时算）扣1分，扣完为止； 证明材料：提供承诺函、到达采购人地址时间地图、运输工具各时间段等截图。到达时间以供应商营业执照（或法人证书）注册地址到采购人的交通工具时间计算，并加盖公章，不提供不得分。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[HNXK]20250800003[CS]-2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海南省天然橡胶质量检验站2025年耕地建设与利用资金项目(三次)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C09010500-农业资源与环境保护服务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1827000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[HNXK]20250800003[CS]-2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海南省天然橡胶质量检验站2025年耕地建设与利用资金项目(三次)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180400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