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04C4F">
      <w:pPr>
        <w:keepNext w:val="0"/>
        <w:keepLines w:val="0"/>
        <w:pageBreakBefore w:val="0"/>
        <w:kinsoku/>
        <w:wordWrap/>
        <w:overflowPunct/>
        <w:topLinePunct w:val="0"/>
        <w:bidi w:val="0"/>
        <w:spacing w:line="520" w:lineRule="exact"/>
        <w:jc w:val="center"/>
        <w:rPr>
          <w:rFonts w:hint="default" w:ascii="宋体" w:hAnsi="宋体" w:eastAsia="宋体" w:cs="宋体"/>
          <w:b/>
          <w:bCs w:val="0"/>
          <w:color w:val="auto"/>
          <w:sz w:val="32"/>
          <w:szCs w:val="32"/>
          <w:lang w:val="en-US" w:eastAsia="zh-CN"/>
        </w:rPr>
      </w:pPr>
      <w:r>
        <w:rPr>
          <w:rFonts w:hint="eastAsia" w:ascii="宋体" w:hAnsi="宋体" w:eastAsia="宋体" w:cs="宋体"/>
          <w:b/>
          <w:bCs w:val="0"/>
          <w:color w:val="auto"/>
          <w:sz w:val="32"/>
          <w:szCs w:val="32"/>
          <w:lang w:val="en-US" w:eastAsia="zh-CN"/>
        </w:rPr>
        <w:t xml:space="preserve"> 采购需求</w:t>
      </w:r>
    </w:p>
    <w:p w14:paraId="72455C99">
      <w:pPr>
        <w:keepNext w:val="0"/>
        <w:keepLines w:val="0"/>
        <w:pageBreakBefore w:val="0"/>
        <w:numPr>
          <w:ilvl w:val="0"/>
          <w:numId w:val="4"/>
        </w:numPr>
        <w:kinsoku/>
        <w:wordWrap/>
        <w:overflowPunct/>
        <w:topLinePunct w:val="0"/>
        <w:bidi w:val="0"/>
        <w:spacing w:line="520" w:lineRule="exact"/>
        <w:ind w:firstLine="283"/>
        <w:outlineLvl w:val="0"/>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项目概况</w:t>
      </w:r>
    </w:p>
    <w:p w14:paraId="5369F213">
      <w:pPr>
        <w:keepNext w:val="0"/>
        <w:keepLines w:val="0"/>
        <w:pageBreakBefore w:val="0"/>
        <w:numPr>
          <w:ilvl w:val="2"/>
          <w:numId w:val="4"/>
        </w:numPr>
        <w:tabs>
          <w:tab w:val="left" w:pos="0"/>
        </w:tabs>
        <w:kinsoku/>
        <w:wordWrap/>
        <w:overflowPunct/>
        <w:topLinePunct w:val="0"/>
        <w:bidi w:val="0"/>
        <w:spacing w:line="520" w:lineRule="exact"/>
        <w:ind w:firstLine="0" w:firstLineChars="0"/>
        <w:outlineLvl w:val="2"/>
        <w:rPr>
          <w:rFonts w:hint="eastAsia" w:ascii="宋体" w:hAnsi="宋体" w:eastAsia="宋体" w:cs="宋体"/>
          <w:bCs/>
          <w:color w:val="auto"/>
          <w:sz w:val="24"/>
          <w:szCs w:val="24"/>
        </w:rPr>
      </w:pPr>
      <w:r>
        <w:rPr>
          <w:rFonts w:hint="eastAsia" w:ascii="宋体" w:hAnsi="宋体" w:eastAsia="宋体" w:cs="宋体"/>
          <w:bCs/>
          <w:color w:val="auto"/>
          <w:sz w:val="24"/>
          <w:szCs w:val="24"/>
        </w:rPr>
        <w:t>项目编号：GXTC-A1-251460078</w:t>
      </w:r>
      <w:r>
        <w:rPr>
          <w:rFonts w:hint="eastAsia" w:ascii="宋体" w:hAnsi="宋体" w:eastAsia="宋体" w:cs="宋体"/>
          <w:bCs/>
          <w:color w:val="auto"/>
          <w:sz w:val="24"/>
          <w:szCs w:val="24"/>
          <w:lang w:val="en-US" w:eastAsia="zh-CN"/>
        </w:rPr>
        <w:t>-1</w:t>
      </w:r>
    </w:p>
    <w:p w14:paraId="74640D18">
      <w:pPr>
        <w:keepNext w:val="0"/>
        <w:keepLines w:val="0"/>
        <w:pageBreakBefore w:val="0"/>
        <w:numPr>
          <w:ilvl w:val="2"/>
          <w:numId w:val="4"/>
        </w:numPr>
        <w:tabs>
          <w:tab w:val="left" w:pos="0"/>
        </w:tabs>
        <w:kinsoku/>
        <w:wordWrap/>
        <w:overflowPunct/>
        <w:topLinePunct w:val="0"/>
        <w:bidi w:val="0"/>
        <w:spacing w:line="520" w:lineRule="exact"/>
        <w:ind w:firstLine="0" w:firstLineChars="0"/>
        <w:outlineLvl w:val="2"/>
        <w:rPr>
          <w:rFonts w:hint="eastAsia" w:ascii="宋体" w:hAnsi="宋体" w:eastAsia="宋体" w:cs="宋体"/>
          <w:bCs/>
          <w:color w:val="auto"/>
          <w:sz w:val="24"/>
          <w:szCs w:val="24"/>
        </w:rPr>
      </w:pPr>
      <w:r>
        <w:rPr>
          <w:rFonts w:hint="eastAsia" w:ascii="宋体" w:hAnsi="宋体" w:eastAsia="宋体" w:cs="宋体"/>
          <w:bCs/>
          <w:color w:val="auto"/>
          <w:sz w:val="24"/>
          <w:szCs w:val="24"/>
        </w:rPr>
        <w:t>项目名称：海南省智慧水网信息平台（二期）</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二次</w:t>
      </w:r>
      <w:r>
        <w:rPr>
          <w:rFonts w:hint="eastAsia" w:ascii="宋体" w:hAnsi="宋体" w:eastAsia="宋体" w:cs="宋体"/>
          <w:bCs/>
          <w:color w:val="auto"/>
          <w:sz w:val="24"/>
          <w:szCs w:val="24"/>
          <w:lang w:eastAsia="zh-CN"/>
        </w:rPr>
        <w:t>）</w:t>
      </w:r>
    </w:p>
    <w:p w14:paraId="03250349">
      <w:pPr>
        <w:keepNext w:val="0"/>
        <w:keepLines w:val="0"/>
        <w:pageBreakBefore w:val="0"/>
        <w:numPr>
          <w:ilvl w:val="2"/>
          <w:numId w:val="4"/>
        </w:numPr>
        <w:tabs>
          <w:tab w:val="left" w:pos="0"/>
        </w:tabs>
        <w:kinsoku/>
        <w:wordWrap/>
        <w:overflowPunct/>
        <w:topLinePunct w:val="0"/>
        <w:bidi w:val="0"/>
        <w:spacing w:line="520" w:lineRule="exact"/>
        <w:ind w:firstLine="0" w:firstLineChars="0"/>
        <w:outlineLvl w:val="2"/>
        <w:rPr>
          <w:rFonts w:hint="eastAsia" w:ascii="宋体" w:hAnsi="宋体" w:eastAsia="宋体" w:cs="宋体"/>
          <w:bCs/>
          <w:color w:val="auto"/>
          <w:sz w:val="24"/>
          <w:szCs w:val="24"/>
        </w:rPr>
      </w:pPr>
      <w:r>
        <w:rPr>
          <w:rFonts w:hint="eastAsia" w:ascii="宋体" w:hAnsi="宋体" w:eastAsia="宋体" w:cs="宋体"/>
          <w:color w:val="auto"/>
          <w:sz w:val="24"/>
          <w:szCs w:val="24"/>
        </w:rPr>
        <w:t>资金来源：财政资金</w:t>
      </w:r>
    </w:p>
    <w:p w14:paraId="17612FE0">
      <w:pPr>
        <w:keepNext w:val="0"/>
        <w:keepLines w:val="0"/>
        <w:pageBreakBefore w:val="0"/>
        <w:numPr>
          <w:ilvl w:val="2"/>
          <w:numId w:val="4"/>
        </w:numPr>
        <w:tabs>
          <w:tab w:val="left" w:pos="0"/>
        </w:tabs>
        <w:kinsoku/>
        <w:wordWrap/>
        <w:overflowPunct/>
        <w:topLinePunct w:val="0"/>
        <w:bidi w:val="0"/>
        <w:spacing w:line="520" w:lineRule="exact"/>
        <w:ind w:firstLine="0" w:firstLineChars="0"/>
        <w:outlineLvl w:val="2"/>
        <w:rPr>
          <w:rFonts w:hint="eastAsia" w:ascii="宋体" w:hAnsi="宋体" w:eastAsia="宋体" w:cs="宋体"/>
          <w:bCs/>
          <w:color w:val="auto"/>
          <w:sz w:val="24"/>
          <w:szCs w:val="24"/>
        </w:rPr>
      </w:pPr>
      <w:r>
        <w:rPr>
          <w:rFonts w:hint="eastAsia" w:ascii="宋体" w:hAnsi="宋体" w:eastAsia="宋体" w:cs="宋体"/>
          <w:bCs/>
          <w:color w:val="auto"/>
          <w:sz w:val="24"/>
          <w:szCs w:val="24"/>
        </w:rPr>
        <w:t>采购方式：公开招标</w:t>
      </w:r>
    </w:p>
    <w:p w14:paraId="3D508689">
      <w:pPr>
        <w:keepNext w:val="0"/>
        <w:keepLines w:val="0"/>
        <w:pageBreakBefore w:val="0"/>
        <w:numPr>
          <w:ilvl w:val="2"/>
          <w:numId w:val="4"/>
        </w:numPr>
        <w:tabs>
          <w:tab w:val="left" w:pos="0"/>
        </w:tabs>
        <w:kinsoku/>
        <w:wordWrap/>
        <w:overflowPunct/>
        <w:topLinePunct w:val="0"/>
        <w:bidi w:val="0"/>
        <w:spacing w:line="520" w:lineRule="exact"/>
        <w:ind w:firstLine="0" w:firstLineChars="0"/>
        <w:outlineLvl w:val="2"/>
        <w:rPr>
          <w:rFonts w:hint="eastAsia" w:ascii="宋体" w:hAnsi="宋体" w:eastAsia="宋体" w:cs="宋体"/>
          <w:bCs/>
          <w:color w:val="auto"/>
          <w:sz w:val="24"/>
          <w:szCs w:val="24"/>
        </w:rPr>
      </w:pPr>
      <w:r>
        <w:rPr>
          <w:rFonts w:hint="eastAsia" w:ascii="宋体" w:hAnsi="宋体" w:eastAsia="宋体" w:cs="宋体"/>
          <w:bCs/>
          <w:color w:val="auto"/>
          <w:sz w:val="24"/>
          <w:szCs w:val="24"/>
        </w:rPr>
        <w:t>最高限价：</w:t>
      </w:r>
      <w:r>
        <w:rPr>
          <w:rFonts w:hint="eastAsia" w:ascii="宋体" w:hAnsi="宋体" w:eastAsia="宋体" w:cs="宋体"/>
          <w:bCs/>
          <w:color w:val="auto"/>
          <w:sz w:val="24"/>
          <w:szCs w:val="24"/>
          <w:highlight w:val="none"/>
        </w:rPr>
        <w:t>¥351306.80元</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01</w:t>
      </w:r>
      <w:r>
        <w:rPr>
          <w:rFonts w:hint="eastAsia" w:ascii="宋体" w:hAnsi="宋体" w:eastAsia="宋体" w:cs="宋体"/>
          <w:bCs/>
          <w:color w:val="auto"/>
          <w:sz w:val="24"/>
          <w:szCs w:val="24"/>
        </w:rPr>
        <w:t>包</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监理服务：</w:t>
      </w: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351306.80</w:t>
      </w:r>
      <w:r>
        <w:rPr>
          <w:rFonts w:hint="eastAsia" w:ascii="宋体" w:hAnsi="宋体" w:eastAsia="宋体" w:cs="宋体"/>
          <w:bCs/>
          <w:color w:val="auto"/>
          <w:sz w:val="24"/>
          <w:szCs w:val="24"/>
        </w:rPr>
        <w:t>元</w:t>
      </w:r>
      <w:r>
        <w:rPr>
          <w:rFonts w:hint="eastAsia" w:ascii="宋体" w:hAnsi="宋体" w:eastAsia="宋体" w:cs="宋体"/>
          <w:bCs/>
          <w:color w:val="auto"/>
          <w:sz w:val="24"/>
          <w:szCs w:val="24"/>
          <w:lang w:eastAsia="zh-CN"/>
        </w:rPr>
        <w:t>：</w:t>
      </w:r>
    </w:p>
    <w:p w14:paraId="14EE25A8">
      <w:pPr>
        <w:keepNext w:val="0"/>
        <w:keepLines w:val="0"/>
        <w:pageBreakBefore w:val="0"/>
        <w:numPr>
          <w:ilvl w:val="2"/>
          <w:numId w:val="4"/>
        </w:numPr>
        <w:tabs>
          <w:tab w:val="left" w:pos="0"/>
        </w:tabs>
        <w:kinsoku/>
        <w:wordWrap/>
        <w:overflowPunct/>
        <w:topLinePunct w:val="0"/>
        <w:bidi w:val="0"/>
        <w:spacing w:line="520" w:lineRule="exact"/>
        <w:ind w:firstLine="0" w:firstLineChars="0"/>
        <w:outlineLvl w:val="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具体建设内容如下：</w:t>
      </w:r>
    </w:p>
    <w:p w14:paraId="6B76C4B0">
      <w:pPr>
        <w:keepNext w:val="0"/>
        <w:keepLines w:val="0"/>
        <w:pageBreakBefore w:val="0"/>
        <w:numPr>
          <w:ilvl w:val="0"/>
          <w:numId w:val="0"/>
        </w:numPr>
        <w:tabs>
          <w:tab w:val="left" w:pos="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海南省智慧水网信息平台（二期）项目在海南省智慧水网信息平台（一期）已建的水网信息化技术标准规范、水网感知体系、水网大数据中心、水网一张图、水网AI中枢、水网业务应用系统、水网移动应用、全省水库工程统一高程坐标联测等内容的基础上，为贯彻国家、水利部关于新阶段水利高质量发展的新要求，落实《</w:t>
      </w:r>
      <w:r>
        <w:rPr>
          <w:rFonts w:hint="eastAsia" w:ascii="宋体" w:hAnsi="宋体" w:eastAsia="宋体" w:cs="宋体"/>
          <w:bCs/>
          <w:color w:val="auto"/>
          <w:sz w:val="24"/>
          <w:szCs w:val="24"/>
        </w:rPr>
        <w:t>中共海南省委关于全力推进自由贸易港建设加快推动海南高质量发展的意见</w:t>
      </w:r>
      <w:r>
        <w:rPr>
          <w:rFonts w:hint="eastAsia" w:ascii="宋体" w:hAnsi="宋体" w:eastAsia="宋体" w:cs="宋体"/>
          <w:bCs/>
          <w:color w:val="auto"/>
          <w:sz w:val="24"/>
          <w:szCs w:val="24"/>
          <w:lang w:val="en-US" w:eastAsia="zh-CN"/>
        </w:rPr>
        <w:t>》中提出打造海岛型绿色智慧水网的要求，结合海南省水务厅水务管理实际需求，在补充完善水网感知体系、水网大数据中心、水网一张图、水网AI中枢等工作的同时，增加应用系统、信息基础设施、网络安全等建设任务。</w:t>
      </w:r>
    </w:p>
    <w:p w14:paraId="10943667">
      <w:pPr>
        <w:keepNext w:val="0"/>
        <w:keepLines w:val="0"/>
        <w:pageBreakBefore w:val="0"/>
        <w:numPr>
          <w:ilvl w:val="3"/>
          <w:numId w:val="4"/>
        </w:numPr>
        <w:tabs>
          <w:tab w:val="left" w:pos="0"/>
        </w:tabs>
        <w:kinsoku/>
        <w:wordWrap/>
        <w:overflowPunct/>
        <w:topLinePunct w:val="0"/>
        <w:bidi w:val="0"/>
        <w:spacing w:line="520" w:lineRule="exact"/>
        <w:ind w:left="0" w:leftChars="0" w:firstLine="480" w:firstLineChars="200"/>
        <w:outlineLvl w:val="3"/>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信息化基础设施建设</w:t>
      </w:r>
    </w:p>
    <w:p w14:paraId="0FABED40">
      <w:pPr>
        <w:keepNext w:val="0"/>
        <w:keepLines w:val="0"/>
        <w:pageBreakBefore w:val="0"/>
        <w:numPr>
          <w:ilvl w:val="4"/>
          <w:numId w:val="4"/>
        </w:numPr>
        <w:tabs>
          <w:tab w:val="left" w:pos="0"/>
          <w:tab w:val="clear" w:pos="420"/>
        </w:tabs>
        <w:kinsoku/>
        <w:wordWrap/>
        <w:overflowPunct/>
        <w:topLinePunct w:val="0"/>
        <w:bidi w:val="0"/>
        <w:spacing w:line="520" w:lineRule="exact"/>
        <w:ind w:left="0" w:leftChars="0" w:firstLine="960" w:firstLineChars="4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网络建设</w:t>
      </w:r>
      <w:r>
        <w:rPr>
          <w:rFonts w:hint="eastAsia" w:ascii="宋体" w:hAnsi="宋体" w:eastAsia="宋体" w:cs="宋体"/>
          <w:bCs/>
          <w:color w:val="auto"/>
          <w:sz w:val="24"/>
          <w:szCs w:val="24"/>
          <w:lang w:val="en-US" w:eastAsia="zh-CN"/>
        </w:rPr>
        <w:tab/>
      </w:r>
    </w:p>
    <w:p w14:paraId="773D575A">
      <w:pPr>
        <w:keepNext w:val="0"/>
        <w:keepLines w:val="0"/>
        <w:pageBreakBefore w:val="0"/>
        <w:numPr>
          <w:ilvl w:val="0"/>
          <w:numId w:val="0"/>
        </w:numPr>
        <w:tabs>
          <w:tab w:val="left" w:pos="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对省水务厅网络进行</w:t>
      </w:r>
      <w:r>
        <w:rPr>
          <w:rFonts w:hint="eastAsia" w:ascii="宋体" w:hAnsi="宋体" w:eastAsia="宋体" w:cs="宋体"/>
          <w:bCs/>
          <w:color w:val="auto"/>
          <w:sz w:val="24"/>
          <w:szCs w:val="24"/>
        </w:rPr>
        <w:t>Ipv6</w:t>
      </w:r>
      <w:r>
        <w:rPr>
          <w:rFonts w:hint="eastAsia" w:ascii="宋体" w:hAnsi="宋体" w:eastAsia="宋体" w:cs="宋体"/>
          <w:bCs/>
          <w:color w:val="auto"/>
          <w:sz w:val="24"/>
          <w:szCs w:val="24"/>
          <w:lang w:val="en-US" w:eastAsia="zh-CN"/>
        </w:rPr>
        <w:t>改造，主要</w:t>
      </w:r>
      <w:r>
        <w:rPr>
          <w:rFonts w:hint="eastAsia" w:ascii="宋体" w:hAnsi="宋体" w:eastAsia="宋体" w:cs="宋体"/>
          <w:bCs/>
          <w:color w:val="auto"/>
          <w:sz w:val="24"/>
          <w:szCs w:val="24"/>
        </w:rPr>
        <w:t>包括Ipv6网络设计、Ipv6地址规划</w:t>
      </w:r>
      <w:r>
        <w:rPr>
          <w:rFonts w:hint="eastAsia" w:ascii="宋体" w:hAnsi="宋体" w:eastAsia="宋体" w:cs="宋体"/>
          <w:bCs/>
          <w:color w:val="auto"/>
          <w:sz w:val="24"/>
          <w:szCs w:val="24"/>
          <w:lang w:val="en-US" w:eastAsia="zh-CN"/>
        </w:rPr>
        <w:t>建设</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rPr>
        <w:t>通过</w:t>
      </w:r>
      <w:r>
        <w:rPr>
          <w:rFonts w:hint="eastAsia" w:ascii="宋体" w:hAnsi="宋体" w:eastAsia="宋体" w:cs="宋体"/>
          <w:bCs/>
          <w:color w:val="auto"/>
          <w:sz w:val="24"/>
          <w:szCs w:val="24"/>
          <w:lang w:val="en-US" w:eastAsia="zh-CN"/>
        </w:rPr>
        <w:t>改造2台</w:t>
      </w:r>
      <w:r>
        <w:rPr>
          <w:rFonts w:hint="eastAsia" w:ascii="宋体" w:hAnsi="宋体" w:eastAsia="宋体" w:cs="宋体"/>
          <w:bCs/>
          <w:color w:val="auto"/>
          <w:sz w:val="24"/>
          <w:szCs w:val="24"/>
        </w:rPr>
        <w:t>核心交换机、1台</w:t>
      </w:r>
      <w:r>
        <w:rPr>
          <w:rFonts w:hint="eastAsia" w:ascii="宋体" w:hAnsi="宋体" w:eastAsia="宋体" w:cs="宋体"/>
          <w:bCs/>
          <w:color w:val="auto"/>
          <w:sz w:val="24"/>
          <w:szCs w:val="24"/>
          <w:lang w:val="en-US" w:eastAsia="zh-CN"/>
        </w:rPr>
        <w:t>汇聚</w:t>
      </w:r>
      <w:r>
        <w:rPr>
          <w:rFonts w:hint="eastAsia" w:ascii="宋体" w:hAnsi="宋体" w:eastAsia="宋体" w:cs="宋体"/>
          <w:bCs/>
          <w:color w:val="auto"/>
          <w:sz w:val="24"/>
          <w:szCs w:val="24"/>
        </w:rPr>
        <w:t>交换机、8台楼层</w:t>
      </w:r>
      <w:r>
        <w:rPr>
          <w:rFonts w:hint="eastAsia" w:ascii="宋体" w:hAnsi="宋体" w:eastAsia="宋体" w:cs="宋体"/>
          <w:bCs/>
          <w:color w:val="auto"/>
          <w:sz w:val="24"/>
          <w:szCs w:val="24"/>
          <w:lang w:val="en-US" w:eastAsia="zh-CN"/>
        </w:rPr>
        <w:t>接入</w:t>
      </w:r>
      <w:r>
        <w:rPr>
          <w:rFonts w:hint="eastAsia" w:ascii="宋体" w:hAnsi="宋体" w:eastAsia="宋体" w:cs="宋体"/>
          <w:bCs/>
          <w:color w:val="auto"/>
          <w:sz w:val="24"/>
          <w:szCs w:val="24"/>
        </w:rPr>
        <w:t>交换机，满足对海南省水务厅网络的IPv4/IPv6双栈演进升级改造，改造覆盖网络实现全面支持IPv4/IPv6双栈互通能力，并可满足未来IPv6 only的演进标准</w:t>
      </w:r>
      <w:r>
        <w:rPr>
          <w:rFonts w:hint="eastAsia" w:ascii="宋体" w:hAnsi="宋体" w:eastAsia="宋体" w:cs="宋体"/>
          <w:bCs/>
          <w:color w:val="auto"/>
          <w:sz w:val="24"/>
          <w:szCs w:val="24"/>
          <w:lang w:eastAsia="zh-CN"/>
        </w:rPr>
        <w:t>。</w:t>
      </w:r>
    </w:p>
    <w:p w14:paraId="04589CD9">
      <w:pPr>
        <w:keepNext w:val="0"/>
        <w:keepLines w:val="0"/>
        <w:pageBreakBefore w:val="0"/>
        <w:numPr>
          <w:ilvl w:val="4"/>
          <w:numId w:val="4"/>
        </w:numPr>
        <w:tabs>
          <w:tab w:val="left" w:pos="0"/>
          <w:tab w:val="clear" w:pos="420"/>
        </w:tabs>
        <w:kinsoku/>
        <w:wordWrap/>
        <w:overflowPunct/>
        <w:topLinePunct w:val="0"/>
        <w:bidi w:val="0"/>
        <w:spacing w:line="520" w:lineRule="exact"/>
        <w:ind w:left="0" w:leftChars="0" w:firstLine="960" w:firstLineChars="4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水网感知体系建设</w:t>
      </w:r>
    </w:p>
    <w:p w14:paraId="1BEE1DA2">
      <w:pPr>
        <w:keepNext w:val="0"/>
        <w:keepLines w:val="0"/>
        <w:pageBreakBefore w:val="0"/>
        <w:numPr>
          <w:ilvl w:val="0"/>
          <w:numId w:val="0"/>
        </w:numPr>
        <w:tabs>
          <w:tab w:val="left" w:pos="0"/>
        </w:tabs>
        <w:kinsoku/>
        <w:wordWrap/>
        <w:overflowPunct/>
        <w:topLinePunct w:val="0"/>
        <w:bidi w:val="0"/>
        <w:spacing w:line="520" w:lineRule="exact"/>
        <w:ind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改建7处水文站（万泉河流域的营根、乘坡、大平、导寨、田头、博鳌和昌化江流域的石碌水文站）和1处水位站（万泉河流域的塔洋水位站），将4处水位站升级为水文站（万泉河流域的会山、石壁，南渡江流域的定安（三），昌化江流域的东河），新建水文站2处（万泉河流域的红岭水库出库水文站，南渡江流域的东山水文站）及水位站1处（昌化江流域的七差水位站）；改造万泉河流域现有31处水文监测站点的数据传输设备，包括改造RTU、增加北斗通信模块，在省水文局新建北斗指挥机1台。</w:t>
      </w:r>
    </w:p>
    <w:p w14:paraId="671756A7">
      <w:pPr>
        <w:keepNext w:val="0"/>
        <w:keepLines w:val="0"/>
        <w:pageBreakBefore w:val="0"/>
        <w:numPr>
          <w:ilvl w:val="3"/>
          <w:numId w:val="4"/>
        </w:numPr>
        <w:tabs>
          <w:tab w:val="left" w:pos="0"/>
        </w:tabs>
        <w:kinsoku/>
        <w:wordWrap/>
        <w:overflowPunct/>
        <w:topLinePunct w:val="0"/>
        <w:bidi w:val="0"/>
        <w:spacing w:line="520" w:lineRule="exact"/>
        <w:ind w:left="0" w:leftChars="0" w:firstLine="480" w:firstLineChars="200"/>
        <w:outlineLvl w:val="3"/>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水网大数据中心建设</w:t>
      </w:r>
    </w:p>
    <w:p w14:paraId="4FF848DF">
      <w:pPr>
        <w:keepNext w:val="0"/>
        <w:keepLines w:val="0"/>
        <w:pageBreakBefore w:val="0"/>
        <w:numPr>
          <w:ilvl w:val="0"/>
          <w:numId w:val="0"/>
        </w:numPr>
        <w:tabs>
          <w:tab w:val="left" w:pos="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充分利用一期已建数据资源、数据库、数据资源规划、数据治理、数据服务/数据共享交换等，针对本次新建的防洪相关业务应用的需求，实现相关数据资源的建设，新建数据模型，进行本次新建业务应用所需数据的汇集和北斗设备数据汇集，开展本次新增数据的治理和洪水预报数据治理，提供本次新增数据的共享交换等服务。</w:t>
      </w:r>
    </w:p>
    <w:p w14:paraId="0D386E24">
      <w:pPr>
        <w:keepNext w:val="0"/>
        <w:keepLines w:val="0"/>
        <w:pageBreakBefore w:val="0"/>
        <w:numPr>
          <w:ilvl w:val="3"/>
          <w:numId w:val="4"/>
        </w:numPr>
        <w:tabs>
          <w:tab w:val="left" w:pos="0"/>
        </w:tabs>
        <w:kinsoku/>
        <w:wordWrap/>
        <w:overflowPunct/>
        <w:topLinePunct w:val="0"/>
        <w:bidi w:val="0"/>
        <w:spacing w:line="520" w:lineRule="exact"/>
        <w:ind w:left="0" w:leftChars="0" w:firstLine="480" w:firstLineChars="200"/>
        <w:outlineLvl w:val="3"/>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水网AI中枢提升建设</w:t>
      </w:r>
    </w:p>
    <w:p w14:paraId="6FF66FB0">
      <w:pPr>
        <w:keepNext w:val="0"/>
        <w:keepLines w:val="0"/>
        <w:pageBreakBefore w:val="0"/>
        <w:numPr>
          <w:ilvl w:val="0"/>
          <w:numId w:val="0"/>
        </w:numPr>
        <w:tabs>
          <w:tab w:val="left" w:pos="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构建万泉河流域模型库，包括万泉河流域风暴潮增水预报模型、万泉河流域防洪调度模型。建设万泉河流域知识库，主要包括万泉河流域业务规则库、历史场景库、专家经验库和预报调度方案库等。</w:t>
      </w:r>
    </w:p>
    <w:p w14:paraId="26F76648">
      <w:pPr>
        <w:keepNext w:val="0"/>
        <w:keepLines w:val="0"/>
        <w:pageBreakBefore w:val="0"/>
        <w:numPr>
          <w:ilvl w:val="3"/>
          <w:numId w:val="4"/>
        </w:numPr>
        <w:tabs>
          <w:tab w:val="left" w:pos="0"/>
        </w:tabs>
        <w:kinsoku/>
        <w:wordWrap/>
        <w:overflowPunct/>
        <w:topLinePunct w:val="0"/>
        <w:bidi w:val="0"/>
        <w:spacing w:line="520" w:lineRule="exact"/>
        <w:ind w:left="0" w:leftChars="0" w:firstLine="480" w:firstLineChars="200"/>
        <w:outlineLvl w:val="3"/>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应用系统建设</w:t>
      </w:r>
    </w:p>
    <w:p w14:paraId="1A36CF85">
      <w:pPr>
        <w:keepNext w:val="0"/>
        <w:keepLines w:val="0"/>
        <w:pageBreakBefore w:val="0"/>
        <w:numPr>
          <w:ilvl w:val="0"/>
          <w:numId w:val="0"/>
        </w:numPr>
        <w:tabs>
          <w:tab w:val="left" w:pos="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业务应用聚焦水灾害防御，对人工报汛平台进行升级完善，新建水情信息校验管理、洪水预报和万泉河流域防洪“四预”业务应用。</w:t>
      </w:r>
    </w:p>
    <w:p w14:paraId="723E699C">
      <w:pPr>
        <w:keepNext w:val="0"/>
        <w:keepLines w:val="0"/>
        <w:pageBreakBefore w:val="0"/>
        <w:numPr>
          <w:ilvl w:val="4"/>
          <w:numId w:val="4"/>
        </w:numPr>
        <w:tabs>
          <w:tab w:val="left" w:pos="0"/>
          <w:tab w:val="clear" w:pos="42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人工报汛平台升级。升级海南省人工报汛平台，新增报汛考评、蓄水统计、数据维护功能模块，在原有模块基础上进行报汛审核、报汛发布流程优化及首页、小程序功能完善，以达到业务流程优化、提升工作效率的目的。</w:t>
      </w:r>
    </w:p>
    <w:p w14:paraId="4B40598B">
      <w:pPr>
        <w:keepNext w:val="0"/>
        <w:keepLines w:val="0"/>
        <w:pageBreakBefore w:val="0"/>
        <w:numPr>
          <w:ilvl w:val="4"/>
          <w:numId w:val="4"/>
        </w:numPr>
        <w:tabs>
          <w:tab w:val="left" w:pos="0"/>
          <w:tab w:val="clear" w:pos="42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水情信息校验管理。对全省各水库水位的人工报汛数据和自动监测数据互为比对、校验，提升水库水位数据的准确性，精准支撑水灾害防御业务。包括首页、基本信息管理、数据校验、设备运维、水情简报、水情报表等。</w:t>
      </w:r>
    </w:p>
    <w:p w14:paraId="73A6D897">
      <w:pPr>
        <w:keepNext w:val="0"/>
        <w:keepLines w:val="0"/>
        <w:pageBreakBefore w:val="0"/>
        <w:numPr>
          <w:ilvl w:val="4"/>
          <w:numId w:val="4"/>
        </w:numPr>
        <w:tabs>
          <w:tab w:val="left" w:pos="0"/>
          <w:tab w:val="clear" w:pos="42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洪水预报。开发海南省洪水预报通用软件，提供自动预报、交互预报、模拟试算预报等多种预报模式和洪水预报通用模型算法，为海南省水灾害防御提供洪水预报的工具。包括洪水预报模型</w:t>
      </w:r>
      <w:bookmarkStart w:id="0" w:name="OLE_LINK36"/>
      <w:r>
        <w:rPr>
          <w:rFonts w:hint="eastAsia" w:ascii="宋体" w:hAnsi="宋体" w:eastAsia="宋体" w:cs="宋体"/>
          <w:bCs/>
          <w:color w:val="auto"/>
          <w:sz w:val="24"/>
          <w:szCs w:val="24"/>
          <w:lang w:val="en-US" w:eastAsia="zh-CN"/>
        </w:rPr>
        <w:t>、作业预报、预报方案管理、预报成果管理</w:t>
      </w:r>
      <w:bookmarkEnd w:id="0"/>
      <w:r>
        <w:rPr>
          <w:rFonts w:hint="eastAsia" w:ascii="宋体" w:hAnsi="宋体" w:eastAsia="宋体" w:cs="宋体"/>
          <w:bCs/>
          <w:color w:val="auto"/>
          <w:sz w:val="24"/>
          <w:szCs w:val="24"/>
          <w:lang w:val="en-US" w:eastAsia="zh-CN"/>
        </w:rPr>
        <w:t>、预报节点展示等。</w:t>
      </w:r>
    </w:p>
    <w:p w14:paraId="0FCCDABC">
      <w:pPr>
        <w:keepNext w:val="0"/>
        <w:keepLines w:val="0"/>
        <w:pageBreakBefore w:val="0"/>
        <w:numPr>
          <w:ilvl w:val="4"/>
          <w:numId w:val="4"/>
        </w:numPr>
        <w:tabs>
          <w:tab w:val="left" w:pos="0"/>
          <w:tab w:val="clear" w:pos="420"/>
        </w:tabs>
        <w:kinsoku/>
        <w:wordWrap/>
        <w:overflowPunct/>
        <w:topLinePunct w:val="0"/>
        <w:bidi w:val="0"/>
        <w:spacing w:line="520" w:lineRule="exact"/>
        <w:ind w:left="0" w:leftChars="0" w:firstLine="480" w:firstLineChars="200"/>
        <w:rPr>
          <w:rFonts w:hint="eastAsia" w:ascii="宋体" w:hAnsi="宋体" w:eastAsia="宋体" w:cs="宋体"/>
          <w:bCs/>
          <w:color w:val="auto"/>
          <w:sz w:val="24"/>
          <w:szCs w:val="24"/>
          <w:lang w:val="en-US" w:eastAsia="zh-CN"/>
        </w:rPr>
      </w:pPr>
      <w:bookmarkStart w:id="1" w:name="OLE_LINK25"/>
      <w:r>
        <w:rPr>
          <w:rFonts w:hint="eastAsia" w:ascii="宋体" w:hAnsi="宋体" w:eastAsia="宋体" w:cs="宋体"/>
          <w:bCs/>
          <w:color w:val="auto"/>
          <w:sz w:val="24"/>
          <w:szCs w:val="24"/>
          <w:lang w:val="en-US" w:eastAsia="zh-CN"/>
        </w:rPr>
        <w:t>万泉河流域防洪“四预</w:t>
      </w:r>
      <w:bookmarkEnd w:id="1"/>
      <w:r>
        <w:rPr>
          <w:rFonts w:hint="eastAsia" w:ascii="宋体" w:hAnsi="宋体" w:eastAsia="宋体" w:cs="宋体"/>
          <w:bCs/>
          <w:color w:val="auto"/>
          <w:sz w:val="24"/>
          <w:szCs w:val="24"/>
          <w:lang w:val="en-US" w:eastAsia="zh-CN"/>
        </w:rPr>
        <w:t>”。</w:t>
      </w:r>
      <w:bookmarkStart w:id="2" w:name="OLE_LINK34"/>
      <w:r>
        <w:rPr>
          <w:rFonts w:hint="eastAsia" w:ascii="宋体" w:hAnsi="宋体" w:eastAsia="宋体" w:cs="宋体"/>
          <w:bCs/>
          <w:color w:val="auto"/>
          <w:sz w:val="24"/>
          <w:szCs w:val="24"/>
          <w:lang w:val="en-US" w:eastAsia="zh-CN"/>
        </w:rPr>
        <w:t>以万泉河流域为试点，建设万泉河流域防洪四预业务应用，包括态势感知、预报应用、预警应用、预演应用、预案应用5个功能模块。</w:t>
      </w:r>
      <w:bookmarkEnd w:id="2"/>
    </w:p>
    <w:p w14:paraId="7ADCF5A5">
      <w:pPr>
        <w:keepNext w:val="0"/>
        <w:keepLines w:val="0"/>
        <w:pageBreakBefore w:val="0"/>
        <w:numPr>
          <w:ilvl w:val="3"/>
          <w:numId w:val="4"/>
        </w:numPr>
        <w:tabs>
          <w:tab w:val="left" w:pos="0"/>
        </w:tabs>
        <w:kinsoku/>
        <w:wordWrap/>
        <w:overflowPunct/>
        <w:topLinePunct w:val="0"/>
        <w:bidi w:val="0"/>
        <w:spacing w:line="520" w:lineRule="exact"/>
        <w:ind w:left="0" w:leftChars="0" w:firstLine="480" w:firstLineChars="200"/>
        <w:outlineLvl w:val="3"/>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网络安全建设</w:t>
      </w:r>
    </w:p>
    <w:p w14:paraId="52D480C1">
      <w:pPr>
        <w:keepNext w:val="0"/>
        <w:keepLines w:val="0"/>
        <w:pageBreakBefore w:val="0"/>
        <w:numPr>
          <w:ilvl w:val="0"/>
          <w:numId w:val="0"/>
        </w:numPr>
        <w:tabs>
          <w:tab w:val="left" w:pos="0"/>
        </w:tabs>
        <w:kinsoku/>
        <w:wordWrap/>
        <w:overflowPunct/>
        <w:topLinePunct w:val="0"/>
        <w:bidi w:val="0"/>
        <w:spacing w:line="520" w:lineRule="exact"/>
        <w:ind w:left="0" w:leftChars="0" w:firstLine="480" w:firstLineChars="200"/>
        <w:rPr>
          <w:color w:val="auto"/>
        </w:rPr>
      </w:pPr>
      <w:r>
        <w:rPr>
          <w:rFonts w:hint="eastAsia" w:ascii="宋体" w:hAnsi="宋体" w:eastAsia="宋体" w:cs="宋体"/>
          <w:bCs/>
          <w:color w:val="auto"/>
          <w:sz w:val="24"/>
          <w:szCs w:val="24"/>
          <w:lang w:val="en-US" w:eastAsia="zh-CN"/>
        </w:rPr>
        <w:t>在海南省智慧水网信息平台（一期）安全防护体系基础上，补充网络安全基础设施、密码应用服务、网络安全等保服务、网络安全服务、网络安全运营服务。</w:t>
      </w:r>
    </w:p>
    <w:p w14:paraId="1061233A">
      <w:pPr>
        <w:keepNext w:val="0"/>
        <w:keepLines w:val="0"/>
        <w:pageBreakBefore w:val="0"/>
        <w:widowControl w:val="0"/>
        <w:numPr>
          <w:ilvl w:val="3"/>
          <w:numId w:val="4"/>
        </w:numPr>
        <w:tabs>
          <w:tab w:val="left" w:pos="0"/>
        </w:tabs>
        <w:kinsoku/>
        <w:wordWrap/>
        <w:overflowPunct/>
        <w:topLinePunct w:val="0"/>
        <w:autoSpaceDE/>
        <w:autoSpaceDN/>
        <w:bidi w:val="0"/>
        <w:adjustRightInd/>
        <w:snapToGrid/>
        <w:spacing w:line="520" w:lineRule="exact"/>
        <w:ind w:left="480" w:leftChars="0" w:firstLine="0" w:firstLineChars="0"/>
        <w:textAlignment w:val="auto"/>
        <w:outlineLvl w:val="3"/>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信息化基础设施</w:t>
      </w:r>
    </w:p>
    <w:p w14:paraId="362DE342">
      <w:pPr>
        <w:pStyle w:val="7"/>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包括感知体系、信息网和水利云。感知体系</w:t>
      </w:r>
      <w:r>
        <w:rPr>
          <w:rFonts w:hint="eastAsia" w:ascii="宋体" w:hAnsi="宋体" w:eastAsia="宋体" w:cs="宋体"/>
          <w:color w:val="auto"/>
          <w:sz w:val="24"/>
          <w:szCs w:val="24"/>
        </w:rPr>
        <w:t>改建</w:t>
      </w:r>
      <w:r>
        <w:rPr>
          <w:rFonts w:hint="eastAsia" w:ascii="宋体" w:hAnsi="宋体" w:eastAsia="宋体" w:cs="宋体"/>
          <w:color w:val="auto"/>
          <w:sz w:val="24"/>
          <w:szCs w:val="24"/>
          <w:lang w:val="en-US" w:eastAsia="zh-CN"/>
        </w:rPr>
        <w:t>7处水文站（万泉河流域的</w:t>
      </w:r>
      <w:r>
        <w:rPr>
          <w:rFonts w:hint="eastAsia" w:ascii="宋体" w:hAnsi="宋体" w:eastAsia="宋体" w:cs="宋体"/>
          <w:color w:val="auto"/>
          <w:sz w:val="24"/>
          <w:szCs w:val="24"/>
        </w:rPr>
        <w:t>营根、乘坡、大平、导寨、田头、博鳌</w:t>
      </w:r>
      <w:r>
        <w:rPr>
          <w:rFonts w:hint="eastAsia" w:ascii="宋体" w:hAnsi="宋体" w:eastAsia="宋体" w:cs="宋体"/>
          <w:color w:val="auto"/>
          <w:sz w:val="24"/>
          <w:szCs w:val="24"/>
          <w:lang w:val="en-US" w:eastAsia="zh-CN"/>
        </w:rPr>
        <w:t>和昌化江流域的</w:t>
      </w:r>
      <w:r>
        <w:rPr>
          <w:rFonts w:hint="eastAsia" w:ascii="宋体" w:hAnsi="宋体" w:eastAsia="宋体" w:cs="宋体"/>
          <w:color w:val="auto"/>
          <w:sz w:val="24"/>
          <w:szCs w:val="24"/>
          <w:lang w:eastAsia="zh-CN"/>
        </w:rPr>
        <w:t>石碌</w:t>
      </w:r>
      <w:r>
        <w:rPr>
          <w:rFonts w:hint="eastAsia" w:ascii="宋体" w:hAnsi="宋体" w:eastAsia="宋体" w:cs="宋体"/>
          <w:color w:val="auto"/>
          <w:sz w:val="24"/>
          <w:szCs w:val="24"/>
        </w:rPr>
        <w:t>水文站</w:t>
      </w:r>
      <w:r>
        <w:rPr>
          <w:rFonts w:hint="eastAsia" w:ascii="宋体" w:hAnsi="宋体" w:eastAsia="宋体" w:cs="宋体"/>
          <w:color w:val="auto"/>
          <w:sz w:val="24"/>
          <w:szCs w:val="24"/>
          <w:lang w:val="en-US" w:eastAsia="zh-CN"/>
        </w:rPr>
        <w:t>）和1处水位站（万泉河流域的</w:t>
      </w:r>
      <w:r>
        <w:rPr>
          <w:rFonts w:hint="eastAsia" w:ascii="宋体" w:hAnsi="宋体" w:eastAsia="宋体" w:cs="宋体"/>
          <w:color w:val="auto"/>
          <w:sz w:val="24"/>
          <w:szCs w:val="24"/>
        </w:rPr>
        <w:t>塔洋水位站</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，将</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处水位站升级为水文站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万泉河流域的</w:t>
      </w:r>
      <w:r>
        <w:rPr>
          <w:rFonts w:hint="eastAsia" w:ascii="宋体" w:hAnsi="宋体" w:eastAsia="宋体" w:cs="宋体"/>
          <w:color w:val="auto"/>
          <w:sz w:val="24"/>
          <w:szCs w:val="24"/>
        </w:rPr>
        <w:t>会山、石壁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南渡江流域的</w:t>
      </w:r>
      <w:r>
        <w:rPr>
          <w:rFonts w:hint="eastAsia" w:ascii="宋体" w:hAnsi="宋体" w:eastAsia="宋体" w:cs="宋体"/>
          <w:color w:val="auto"/>
          <w:sz w:val="24"/>
          <w:szCs w:val="24"/>
          <w:lang w:eastAsia="zh-CN"/>
        </w:rPr>
        <w:t>定安（三），</w:t>
      </w:r>
      <w:r>
        <w:rPr>
          <w:rFonts w:hint="eastAsia" w:ascii="宋体" w:hAnsi="宋体" w:eastAsia="宋体" w:cs="宋体"/>
          <w:color w:val="auto"/>
          <w:sz w:val="24"/>
          <w:szCs w:val="24"/>
          <w:lang w:val="en-US" w:eastAsia="zh-CN"/>
        </w:rPr>
        <w:t>昌化江流域的东河</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新建</w:t>
      </w:r>
      <w:r>
        <w:rPr>
          <w:rFonts w:hint="eastAsia" w:ascii="宋体" w:hAnsi="宋体" w:eastAsia="宋体" w:cs="宋体"/>
          <w:color w:val="auto"/>
          <w:sz w:val="24"/>
          <w:szCs w:val="24"/>
          <w:lang w:val="en-US" w:eastAsia="zh-CN"/>
        </w:rPr>
        <w:t>水文站2处（万泉河流域的</w:t>
      </w:r>
      <w:r>
        <w:rPr>
          <w:rFonts w:hint="eastAsia" w:ascii="宋体" w:hAnsi="宋体" w:eastAsia="宋体" w:cs="宋体"/>
          <w:color w:val="auto"/>
          <w:sz w:val="24"/>
          <w:szCs w:val="24"/>
        </w:rPr>
        <w:t>红岭水库出库水文站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南渡江流域的</w:t>
      </w:r>
      <w:r>
        <w:rPr>
          <w:rFonts w:hint="eastAsia" w:ascii="宋体" w:hAnsi="宋体" w:eastAsia="宋体" w:cs="宋体"/>
          <w:color w:val="auto"/>
          <w:sz w:val="24"/>
          <w:szCs w:val="24"/>
          <w:lang w:eastAsia="zh-CN"/>
        </w:rPr>
        <w:t>东山水文站</w:t>
      </w:r>
      <w:r>
        <w:rPr>
          <w:rFonts w:hint="eastAsia" w:ascii="宋体" w:hAnsi="宋体" w:eastAsia="宋体" w:cs="宋体"/>
          <w:color w:val="auto"/>
          <w:sz w:val="24"/>
          <w:szCs w:val="24"/>
          <w:lang w:val="en-US" w:eastAsia="zh-CN"/>
        </w:rPr>
        <w:t>）及水位站1处（昌化江流域的七差水位站）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改造万泉河流域</w:t>
      </w:r>
      <w:r>
        <w:rPr>
          <w:rFonts w:hint="eastAsia" w:ascii="宋体" w:hAnsi="宋体" w:eastAsia="宋体" w:cs="宋体"/>
          <w:color w:val="auto"/>
          <w:sz w:val="24"/>
          <w:szCs w:val="24"/>
          <w:lang w:eastAsia="zh-CN"/>
        </w:rPr>
        <w:t>现有</w:t>
      </w:r>
      <w:r>
        <w:rPr>
          <w:rFonts w:hint="eastAsia" w:ascii="宋体" w:hAnsi="宋体" w:eastAsia="宋体" w:cs="宋体"/>
          <w:color w:val="auto"/>
          <w:sz w:val="24"/>
          <w:szCs w:val="24"/>
          <w:lang w:val="en-US" w:eastAsia="zh-CN"/>
        </w:rPr>
        <w:t>31处水文监测站点的数据传输设备，包括改造RTU、</w:t>
      </w:r>
      <w:r>
        <w:rPr>
          <w:rFonts w:hint="eastAsia" w:ascii="宋体" w:hAnsi="宋体" w:eastAsia="宋体" w:cs="宋体"/>
          <w:color w:val="auto"/>
          <w:sz w:val="24"/>
          <w:szCs w:val="24"/>
          <w:lang w:eastAsia="zh-CN"/>
        </w:rPr>
        <w:t>增加北斗通信模块，在省水文局新建北斗指挥机</w:t>
      </w:r>
      <w:r>
        <w:rPr>
          <w:rFonts w:hint="eastAsia" w:ascii="宋体" w:hAnsi="宋体" w:eastAsia="宋体" w:cs="宋体"/>
          <w:color w:val="auto"/>
          <w:sz w:val="24"/>
          <w:szCs w:val="24"/>
          <w:lang w:val="en-US" w:eastAsia="zh-CN"/>
        </w:rPr>
        <w:t>1台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信息网是满足系统通信需求的网络体系，包含政务外网、水</w:t>
      </w:r>
      <w:r>
        <w:rPr>
          <w:rFonts w:hint="eastAsia" w:ascii="宋体" w:hAnsi="宋体" w:eastAsia="宋体" w:cs="宋体"/>
          <w:color w:val="auto"/>
          <w:sz w:val="24"/>
          <w:szCs w:val="24"/>
          <w:lang w:val="en-US" w:eastAsia="zh-CN"/>
        </w:rPr>
        <w:t>利</w:t>
      </w:r>
      <w:r>
        <w:rPr>
          <w:rFonts w:hint="eastAsia" w:ascii="宋体" w:hAnsi="宋体" w:eastAsia="宋体" w:cs="宋体"/>
          <w:color w:val="auto"/>
          <w:sz w:val="24"/>
          <w:szCs w:val="24"/>
        </w:rPr>
        <w:t>专网、无线网络等通信方式，</w:t>
      </w:r>
      <w:r>
        <w:rPr>
          <w:rFonts w:hint="eastAsia" w:ascii="宋体" w:hAnsi="宋体" w:eastAsia="宋体" w:cs="宋体"/>
          <w:color w:val="auto"/>
          <w:sz w:val="24"/>
          <w:szCs w:val="24"/>
          <w:lang w:val="en-US" w:eastAsia="zh-CN"/>
        </w:rPr>
        <w:t>充分</w:t>
      </w:r>
      <w:r>
        <w:rPr>
          <w:rFonts w:hint="eastAsia" w:ascii="宋体" w:hAnsi="宋体" w:eastAsia="宋体" w:cs="宋体"/>
          <w:color w:val="auto"/>
          <w:sz w:val="24"/>
          <w:szCs w:val="24"/>
        </w:rPr>
        <w:t>利用海南省水务厅已有的网络设施，</w:t>
      </w:r>
      <w:r>
        <w:rPr>
          <w:rFonts w:hint="eastAsia" w:ascii="宋体" w:hAnsi="宋体" w:eastAsia="宋体" w:cs="宋体"/>
          <w:color w:val="auto"/>
          <w:sz w:val="24"/>
          <w:szCs w:val="24"/>
          <w:lang w:val="en-US" w:eastAsia="zh-CN"/>
        </w:rPr>
        <w:t>完成水务厅内部网络的IPv6升级改造。水利</w:t>
      </w:r>
      <w:r>
        <w:rPr>
          <w:rFonts w:hint="eastAsia" w:ascii="宋体" w:hAnsi="宋体" w:eastAsia="宋体" w:cs="宋体"/>
          <w:color w:val="auto"/>
          <w:sz w:val="24"/>
          <w:szCs w:val="24"/>
        </w:rPr>
        <w:t>云资源是为了满足信息化系统运行所需的计算、存储、备份资源，利用海南省</w:t>
      </w:r>
      <w:r>
        <w:rPr>
          <w:rFonts w:hint="eastAsia" w:ascii="宋体" w:hAnsi="宋体" w:eastAsia="宋体" w:cs="宋体"/>
          <w:color w:val="auto"/>
          <w:sz w:val="24"/>
          <w:szCs w:val="24"/>
          <w:lang w:val="en-US" w:eastAsia="zh-CN"/>
        </w:rPr>
        <w:t>信创</w:t>
      </w:r>
      <w:r>
        <w:rPr>
          <w:rFonts w:hint="eastAsia" w:ascii="宋体" w:hAnsi="宋体" w:eastAsia="宋体" w:cs="宋体"/>
          <w:color w:val="auto"/>
          <w:sz w:val="24"/>
          <w:szCs w:val="24"/>
        </w:rPr>
        <w:t>云资源，</w:t>
      </w:r>
      <w:r>
        <w:rPr>
          <w:rFonts w:hint="eastAsia" w:ascii="宋体" w:hAnsi="宋体" w:eastAsia="宋体" w:cs="宋体"/>
          <w:color w:val="auto"/>
          <w:sz w:val="24"/>
          <w:szCs w:val="24"/>
          <w:lang w:val="en-US" w:eastAsia="zh-CN"/>
        </w:rPr>
        <w:t>本期按需申请信创云资源</w:t>
      </w:r>
      <w:r>
        <w:rPr>
          <w:rFonts w:hint="eastAsia" w:ascii="宋体" w:hAnsi="宋体" w:eastAsia="宋体" w:cs="宋体"/>
          <w:color w:val="auto"/>
          <w:sz w:val="24"/>
          <w:szCs w:val="24"/>
        </w:rPr>
        <w:t>。</w:t>
      </w:r>
    </w:p>
    <w:p w14:paraId="13DD840B">
      <w:pPr>
        <w:keepNext w:val="0"/>
        <w:keepLines w:val="0"/>
        <w:pageBreakBefore w:val="0"/>
        <w:widowControl w:val="0"/>
        <w:numPr>
          <w:ilvl w:val="3"/>
          <w:numId w:val="4"/>
        </w:numPr>
        <w:tabs>
          <w:tab w:val="left" w:pos="0"/>
        </w:tabs>
        <w:kinsoku/>
        <w:wordWrap/>
        <w:overflowPunct/>
        <w:topLinePunct w:val="0"/>
        <w:autoSpaceDE/>
        <w:autoSpaceDN/>
        <w:bidi w:val="0"/>
        <w:adjustRightInd/>
        <w:snapToGrid/>
        <w:spacing w:line="520" w:lineRule="exact"/>
        <w:ind w:left="480" w:leftChars="0" w:firstLine="0" w:firstLineChars="0"/>
        <w:textAlignment w:val="auto"/>
        <w:outlineLvl w:val="3"/>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水网大数据中心</w:t>
      </w:r>
    </w:p>
    <w:p w14:paraId="246374E6">
      <w:pPr>
        <w:pStyle w:val="7"/>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充分</w:t>
      </w:r>
      <w:r>
        <w:rPr>
          <w:rFonts w:hint="eastAsia" w:ascii="宋体" w:hAnsi="宋体" w:eastAsia="宋体" w:cs="宋体"/>
          <w:color w:val="auto"/>
          <w:sz w:val="24"/>
          <w:szCs w:val="24"/>
        </w:rPr>
        <w:t>利用海南省水网信息平台（一期）已建设数据资源、数据汇聚、数据治理、数据服务</w:t>
      </w:r>
      <w:r>
        <w:rPr>
          <w:rFonts w:hint="eastAsia" w:ascii="宋体" w:hAnsi="宋体" w:eastAsia="宋体" w:cs="宋体"/>
          <w:color w:val="auto"/>
          <w:sz w:val="24"/>
          <w:szCs w:val="24"/>
          <w:lang w:val="en-US" w:eastAsia="zh-CN"/>
        </w:rPr>
        <w:t>的基础</w:t>
      </w:r>
      <w:r>
        <w:rPr>
          <w:rFonts w:hint="eastAsia" w:ascii="宋体" w:hAnsi="宋体" w:eastAsia="宋体" w:cs="宋体"/>
          <w:color w:val="auto"/>
          <w:sz w:val="24"/>
          <w:szCs w:val="24"/>
        </w:rPr>
        <w:t>，针对本次新建的水网业务应用的需求，</w:t>
      </w:r>
      <w:r>
        <w:rPr>
          <w:rFonts w:hint="eastAsia" w:ascii="宋体" w:hAnsi="宋体" w:eastAsia="宋体" w:cs="宋体"/>
          <w:color w:val="auto"/>
          <w:sz w:val="24"/>
          <w:szCs w:val="24"/>
          <w:lang w:val="en-US" w:eastAsia="zh-CN"/>
        </w:rPr>
        <w:t>实现相关数据资源的建设，并利用一期的数据引擎对二期新建的数据资源进行处理</w:t>
      </w:r>
      <w:r>
        <w:rPr>
          <w:rFonts w:hint="eastAsia" w:ascii="宋体" w:hAnsi="宋体" w:eastAsia="宋体" w:cs="宋体"/>
          <w:color w:val="auto"/>
          <w:sz w:val="24"/>
          <w:szCs w:val="24"/>
        </w:rPr>
        <w:t>。</w:t>
      </w:r>
    </w:p>
    <w:p w14:paraId="1F9209F8">
      <w:pPr>
        <w:keepNext w:val="0"/>
        <w:keepLines w:val="0"/>
        <w:pageBreakBefore w:val="0"/>
        <w:widowControl w:val="0"/>
        <w:numPr>
          <w:ilvl w:val="3"/>
          <w:numId w:val="4"/>
        </w:numPr>
        <w:tabs>
          <w:tab w:val="left" w:pos="0"/>
        </w:tabs>
        <w:kinsoku/>
        <w:wordWrap/>
        <w:overflowPunct/>
        <w:topLinePunct w:val="0"/>
        <w:autoSpaceDE/>
        <w:autoSpaceDN/>
        <w:bidi w:val="0"/>
        <w:adjustRightInd/>
        <w:snapToGrid/>
        <w:spacing w:line="520" w:lineRule="exact"/>
        <w:ind w:left="480" w:leftChars="0" w:firstLine="0" w:firstLineChars="0"/>
        <w:textAlignment w:val="auto"/>
        <w:outlineLvl w:val="3"/>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水网应用支撑中枢</w:t>
      </w:r>
    </w:p>
    <w:p w14:paraId="36BA9266">
      <w:pPr>
        <w:pStyle w:val="7"/>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水网应用支撑中枢</w:t>
      </w:r>
      <w:r>
        <w:rPr>
          <w:rFonts w:hint="eastAsia" w:ascii="宋体" w:hAnsi="宋体" w:eastAsia="宋体" w:cs="宋体"/>
          <w:color w:val="auto"/>
          <w:sz w:val="24"/>
          <w:szCs w:val="24"/>
          <w:lang w:val="en-US" w:eastAsia="zh-CN"/>
        </w:rPr>
        <w:t>充分</w:t>
      </w:r>
      <w:r>
        <w:rPr>
          <w:rFonts w:hint="eastAsia" w:ascii="宋体" w:hAnsi="宋体" w:eastAsia="宋体" w:cs="宋体"/>
          <w:color w:val="auto"/>
          <w:sz w:val="24"/>
          <w:szCs w:val="24"/>
        </w:rPr>
        <w:t>利用海南省水网信息平台（一期）建设</w:t>
      </w:r>
      <w:r>
        <w:rPr>
          <w:rFonts w:hint="eastAsia" w:ascii="宋体" w:hAnsi="宋体" w:eastAsia="宋体" w:cs="宋体"/>
          <w:color w:val="auto"/>
          <w:sz w:val="24"/>
          <w:szCs w:val="24"/>
          <w:lang w:val="en-US" w:eastAsia="zh-CN"/>
        </w:rPr>
        <w:t>成果。</w:t>
      </w:r>
    </w:p>
    <w:p w14:paraId="10F8E859">
      <w:pPr>
        <w:keepNext w:val="0"/>
        <w:keepLines w:val="0"/>
        <w:pageBreakBefore w:val="0"/>
        <w:widowControl w:val="0"/>
        <w:numPr>
          <w:ilvl w:val="3"/>
          <w:numId w:val="4"/>
        </w:numPr>
        <w:tabs>
          <w:tab w:val="left" w:pos="0"/>
        </w:tabs>
        <w:kinsoku/>
        <w:wordWrap/>
        <w:overflowPunct/>
        <w:topLinePunct w:val="0"/>
        <w:autoSpaceDE/>
        <w:autoSpaceDN/>
        <w:bidi w:val="0"/>
        <w:adjustRightInd/>
        <w:snapToGrid/>
        <w:spacing w:line="520" w:lineRule="exact"/>
        <w:ind w:left="480" w:leftChars="0" w:firstLine="0" w:firstLineChars="0"/>
        <w:textAlignment w:val="auto"/>
        <w:outlineLvl w:val="3"/>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水网AI中枢</w:t>
      </w:r>
    </w:p>
    <w:p w14:paraId="45AF0899">
      <w:pPr>
        <w:pStyle w:val="7"/>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在海南省水网信息平台（一期）AI中枢的基础上，针对数字孪生万泉河需求，补充建设水</w:t>
      </w:r>
      <w:r>
        <w:rPr>
          <w:rFonts w:hint="eastAsia" w:ascii="宋体" w:hAnsi="宋体" w:eastAsia="宋体" w:cs="宋体"/>
          <w:color w:val="auto"/>
          <w:sz w:val="24"/>
          <w:szCs w:val="24"/>
          <w:lang w:val="en-US" w:eastAsia="zh-CN"/>
        </w:rPr>
        <w:t>利</w:t>
      </w:r>
      <w:r>
        <w:rPr>
          <w:rFonts w:hint="eastAsia" w:ascii="宋体" w:hAnsi="宋体" w:eastAsia="宋体" w:cs="宋体"/>
          <w:color w:val="auto"/>
          <w:sz w:val="24"/>
          <w:szCs w:val="24"/>
        </w:rPr>
        <w:t>专业模型、</w:t>
      </w:r>
      <w:r>
        <w:rPr>
          <w:rFonts w:hint="eastAsia" w:ascii="宋体" w:hAnsi="宋体" w:eastAsia="宋体" w:cs="宋体"/>
          <w:color w:val="auto"/>
          <w:sz w:val="24"/>
          <w:szCs w:val="24"/>
          <w:lang w:val="en-US" w:eastAsia="zh-CN"/>
        </w:rPr>
        <w:t>水利知识库等</w:t>
      </w:r>
      <w:r>
        <w:rPr>
          <w:rFonts w:hint="eastAsia" w:ascii="宋体" w:hAnsi="宋体" w:eastAsia="宋体" w:cs="宋体"/>
          <w:color w:val="auto"/>
          <w:sz w:val="24"/>
          <w:szCs w:val="24"/>
        </w:rPr>
        <w:t>。</w:t>
      </w:r>
    </w:p>
    <w:p w14:paraId="2378B880">
      <w:pPr>
        <w:keepNext w:val="0"/>
        <w:keepLines w:val="0"/>
        <w:pageBreakBefore w:val="0"/>
        <w:widowControl w:val="0"/>
        <w:numPr>
          <w:ilvl w:val="3"/>
          <w:numId w:val="4"/>
        </w:numPr>
        <w:tabs>
          <w:tab w:val="left" w:pos="0"/>
        </w:tabs>
        <w:kinsoku/>
        <w:wordWrap/>
        <w:overflowPunct/>
        <w:topLinePunct w:val="0"/>
        <w:autoSpaceDE/>
        <w:autoSpaceDN/>
        <w:bidi w:val="0"/>
        <w:adjustRightInd/>
        <w:snapToGrid/>
        <w:spacing w:line="520" w:lineRule="exact"/>
        <w:ind w:left="480" w:leftChars="0" w:firstLine="0" w:firstLineChars="0"/>
        <w:textAlignment w:val="auto"/>
        <w:outlineLvl w:val="3"/>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业务应用</w:t>
      </w:r>
    </w:p>
    <w:p w14:paraId="4D9C6820">
      <w:pPr>
        <w:pStyle w:val="7"/>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lang w:val="en-US" w:eastAsia="zh-CN"/>
        </w:rPr>
      </w:pPr>
      <w:bookmarkStart w:id="3" w:name="OLE_LINK28"/>
      <w:r>
        <w:rPr>
          <w:rFonts w:hint="eastAsia" w:ascii="宋体" w:hAnsi="宋体" w:eastAsia="宋体" w:cs="宋体"/>
          <w:color w:val="auto"/>
          <w:sz w:val="24"/>
          <w:szCs w:val="24"/>
          <w:lang w:val="en-US" w:eastAsia="zh-CN"/>
        </w:rPr>
        <w:t>在一期建设的水灾害防御、工程建设管理、信用平台、水资源管理、数字松涛、水网监管决策、公共信息服务、水网移动应用等的基础上，本次主要对水灾害防御相关业务应用进行完善，具体为对人工报汛平台进行升级完善，新建水情信息校验管理、洪水预报和万泉河流域防洪“四预”业务应用。</w:t>
      </w:r>
      <w:bookmarkEnd w:id="3"/>
    </w:p>
    <w:p w14:paraId="447BDA6D">
      <w:pPr>
        <w:keepNext w:val="0"/>
        <w:keepLines w:val="0"/>
        <w:pageBreakBefore w:val="0"/>
        <w:widowControl w:val="0"/>
        <w:numPr>
          <w:ilvl w:val="3"/>
          <w:numId w:val="4"/>
        </w:numPr>
        <w:tabs>
          <w:tab w:val="left" w:pos="0"/>
        </w:tabs>
        <w:kinsoku/>
        <w:wordWrap/>
        <w:overflowPunct/>
        <w:topLinePunct w:val="0"/>
        <w:autoSpaceDE/>
        <w:autoSpaceDN/>
        <w:bidi w:val="0"/>
        <w:adjustRightInd/>
        <w:snapToGrid/>
        <w:spacing w:line="520" w:lineRule="exact"/>
        <w:ind w:left="480" w:leftChars="0" w:firstLine="0" w:firstLineChars="0"/>
        <w:textAlignment w:val="auto"/>
        <w:outlineLvl w:val="3"/>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支撑保障体系</w:t>
      </w:r>
    </w:p>
    <w:p w14:paraId="405362A3">
      <w:pPr>
        <w:pStyle w:val="7"/>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包括标准规范体系、网络安全体系、政策制度体系、组织保障体系。</w:t>
      </w:r>
      <w:r>
        <w:rPr>
          <w:rFonts w:hint="eastAsia" w:ascii="宋体" w:hAnsi="宋体" w:eastAsia="宋体" w:cs="宋体"/>
          <w:color w:val="auto"/>
          <w:sz w:val="24"/>
          <w:szCs w:val="24"/>
        </w:rPr>
        <w:t>本期充分</w:t>
      </w:r>
      <w:r>
        <w:rPr>
          <w:rFonts w:hint="eastAsia" w:ascii="宋体" w:hAnsi="宋体" w:eastAsia="宋体" w:cs="宋体"/>
          <w:color w:val="auto"/>
          <w:sz w:val="24"/>
          <w:szCs w:val="24"/>
          <w:lang w:val="en-US" w:eastAsia="zh-CN"/>
        </w:rPr>
        <w:t>利用已有</w:t>
      </w:r>
      <w:r>
        <w:rPr>
          <w:rFonts w:hint="eastAsia" w:ascii="宋体" w:hAnsi="宋体" w:eastAsia="宋体" w:cs="宋体"/>
          <w:color w:val="auto"/>
          <w:sz w:val="24"/>
          <w:szCs w:val="24"/>
        </w:rPr>
        <w:t>的</w:t>
      </w:r>
      <w:r>
        <w:rPr>
          <w:rFonts w:hint="eastAsia" w:ascii="宋体" w:hAnsi="宋体" w:eastAsia="宋体" w:cs="宋体"/>
          <w:color w:val="auto"/>
          <w:sz w:val="24"/>
          <w:szCs w:val="24"/>
          <w:lang w:val="en-US" w:eastAsia="zh-CN"/>
        </w:rPr>
        <w:t>政策制度</w:t>
      </w:r>
      <w:r>
        <w:rPr>
          <w:rFonts w:hint="eastAsia" w:ascii="宋体" w:hAnsi="宋体" w:eastAsia="宋体" w:cs="宋体"/>
          <w:color w:val="auto"/>
          <w:sz w:val="24"/>
          <w:szCs w:val="24"/>
        </w:rPr>
        <w:t>体系</w:t>
      </w:r>
      <w:r>
        <w:rPr>
          <w:rFonts w:hint="eastAsia" w:ascii="宋体" w:hAnsi="宋体" w:eastAsia="宋体" w:cs="宋体"/>
          <w:color w:val="auto"/>
          <w:sz w:val="24"/>
          <w:szCs w:val="24"/>
          <w:lang w:val="en-US" w:eastAsia="zh-CN"/>
        </w:rPr>
        <w:t>和组织保障体系</w:t>
      </w:r>
      <w:r>
        <w:rPr>
          <w:rFonts w:hint="eastAsia" w:ascii="宋体" w:hAnsi="宋体" w:eastAsia="宋体" w:cs="宋体"/>
          <w:color w:val="auto"/>
          <w:sz w:val="24"/>
          <w:szCs w:val="24"/>
        </w:rPr>
        <w:t>，不再新建。</w:t>
      </w:r>
    </w:p>
    <w:p w14:paraId="19430682">
      <w:pPr>
        <w:rPr>
          <w:color w:val="auto"/>
        </w:rPr>
      </w:pPr>
      <w:r>
        <w:rPr>
          <w:color w:val="auto"/>
        </w:rPr>
        <w:br w:type="page"/>
      </w:r>
    </w:p>
    <w:p w14:paraId="17AB8D47">
      <w:pPr>
        <w:pStyle w:val="10"/>
        <w:numPr>
          <w:ilvl w:val="0"/>
          <w:numId w:val="4"/>
        </w:numPr>
        <w:ind w:firstLine="283"/>
        <w:jc w:val="left"/>
        <w:outlineLvl w:val="0"/>
        <w:rPr>
          <w:rFonts w:hint="eastAsia" w:ascii="宋体" w:hAnsi="宋体" w:eastAsia="宋体" w:cs="宋体"/>
          <w:b/>
          <w:bCs/>
          <w:i w:val="0"/>
          <w:iCs w:val="0"/>
          <w:color w:val="auto"/>
          <w:kern w:val="0"/>
          <w:sz w:val="24"/>
          <w:szCs w:val="24"/>
          <w:u w:val="none"/>
          <w:lang w:val="en-US" w:eastAsia="zh-CN" w:bidi="ar"/>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01包</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监理服务</w:t>
      </w:r>
    </w:p>
    <w:p w14:paraId="3DF5D5B4">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eastAsia="zh-CN" w:bidi="ar"/>
        </w:rPr>
      </w:pPr>
      <w:r>
        <w:rPr>
          <w:rFonts w:hint="eastAsia" w:eastAsia="宋体" w:cs="仿宋"/>
          <w:b/>
          <w:bCs/>
          <w:color w:val="auto"/>
          <w:sz w:val="24"/>
          <w:szCs w:val="20"/>
          <w:lang w:val="en-US" w:eastAsia="zh-CN"/>
        </w:rPr>
        <w:t>服务</w:t>
      </w:r>
      <w:r>
        <w:rPr>
          <w:rFonts w:hint="eastAsia" w:ascii="宋体" w:hAnsi="宋体" w:eastAsia="宋体" w:cs="宋体"/>
          <w:b/>
          <w:bCs/>
          <w:color w:val="auto"/>
          <w:sz w:val="24"/>
          <w:szCs w:val="24"/>
          <w:lang w:val="en-US" w:eastAsia="zh-CN" w:bidi="ar"/>
        </w:rPr>
        <w:t>内容</w:t>
      </w:r>
    </w:p>
    <w:p w14:paraId="6C67BFF2">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zh-CN" w:eastAsia="zh-CN" w:bidi="ar-SA"/>
        </w:rPr>
        <w:t>本包监理范围为本招标文件</w:t>
      </w:r>
      <w:bookmarkStart w:id="17" w:name="_GoBack"/>
      <w:bookmarkEnd w:id="17"/>
      <w:r>
        <w:rPr>
          <w:rFonts w:hint="eastAsia" w:ascii="宋体" w:hAnsi="宋体" w:eastAsia="宋体" w:cs="宋体"/>
          <w:color w:val="auto"/>
          <w:kern w:val="2"/>
          <w:sz w:val="24"/>
          <w:szCs w:val="24"/>
          <w:lang w:val="zh-CN" w:eastAsia="zh-CN" w:bidi="ar-SA"/>
        </w:rPr>
        <w:t>建设</w:t>
      </w:r>
      <w:r>
        <w:rPr>
          <w:rFonts w:hint="eastAsia" w:ascii="宋体" w:hAnsi="宋体" w:eastAsia="宋体" w:cs="宋体"/>
          <w:color w:val="auto"/>
          <w:kern w:val="2"/>
          <w:sz w:val="24"/>
          <w:szCs w:val="24"/>
          <w:lang w:val="en-US" w:eastAsia="zh-CN" w:bidi="ar-SA"/>
        </w:rPr>
        <w:t>及服务</w:t>
      </w:r>
      <w:r>
        <w:rPr>
          <w:rFonts w:hint="eastAsia" w:ascii="宋体" w:hAnsi="宋体" w:eastAsia="宋体" w:cs="宋体"/>
          <w:color w:val="auto"/>
          <w:kern w:val="2"/>
          <w:sz w:val="24"/>
          <w:szCs w:val="24"/>
          <w:lang w:val="zh-CN" w:eastAsia="zh-CN" w:bidi="ar-SA"/>
        </w:rPr>
        <w:t>内容的监理</w:t>
      </w:r>
      <w:r>
        <w:rPr>
          <w:rFonts w:hint="eastAsia" w:ascii="宋体" w:hAnsi="宋体" w:eastAsia="宋体" w:cs="宋体"/>
          <w:color w:val="auto"/>
          <w:kern w:val="2"/>
          <w:sz w:val="24"/>
          <w:szCs w:val="24"/>
          <w:lang w:val="en-US" w:eastAsia="zh-CN" w:bidi="ar-SA"/>
        </w:rPr>
        <w:t>工作</w:t>
      </w:r>
      <w:r>
        <w:rPr>
          <w:rFonts w:hint="eastAsia" w:ascii="宋体" w:hAnsi="宋体" w:eastAsia="宋体" w:cs="宋体"/>
          <w:color w:val="auto"/>
          <w:kern w:val="2"/>
          <w:sz w:val="24"/>
          <w:szCs w:val="24"/>
          <w:lang w:val="zh-CN" w:eastAsia="zh-CN" w:bidi="ar-SA"/>
        </w:rPr>
        <w:t>。</w:t>
      </w:r>
    </w:p>
    <w:p w14:paraId="0991207D">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r>
        <w:rPr>
          <w:rFonts w:hint="eastAsia" w:eastAsia="宋体"/>
          <w:b/>
          <w:bCs/>
          <w:color w:val="auto"/>
          <w:lang w:val="en-US" w:eastAsia="zh-CN"/>
        </w:rPr>
        <w:t>★</w:t>
      </w:r>
      <w:r>
        <w:rPr>
          <w:rFonts w:hint="eastAsia" w:eastAsia="宋体" w:cs="仿宋"/>
          <w:b/>
          <w:bCs/>
          <w:color w:val="auto"/>
          <w:sz w:val="24"/>
          <w:szCs w:val="20"/>
          <w:lang w:val="en-US" w:eastAsia="zh-CN"/>
        </w:rPr>
        <w:t>服务期</w:t>
      </w:r>
    </w:p>
    <w:p w14:paraId="46F67C8D">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自签订合同之日起，至建设项目完成竣工验收且完成项目档案归档。(具体按其他标包采购内容相应的工作进度)。</w:t>
      </w:r>
    </w:p>
    <w:p w14:paraId="4FC70E68">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r>
        <w:rPr>
          <w:rFonts w:hint="eastAsia" w:eastAsia="宋体"/>
          <w:b/>
          <w:bCs/>
          <w:color w:val="auto"/>
          <w:lang w:val="en-US" w:eastAsia="zh-CN"/>
        </w:rPr>
        <w:t>★</w:t>
      </w:r>
      <w:r>
        <w:rPr>
          <w:rFonts w:hint="eastAsia" w:ascii="宋体" w:hAnsi="宋体" w:eastAsia="宋体" w:cs="宋体"/>
          <w:b/>
          <w:bCs/>
          <w:color w:val="auto"/>
          <w:sz w:val="24"/>
          <w:szCs w:val="24"/>
          <w:lang w:val="en-US" w:eastAsia="zh-CN" w:bidi="ar"/>
        </w:rPr>
        <w:t>技术及服务</w:t>
      </w:r>
      <w:r>
        <w:rPr>
          <w:rFonts w:hint="eastAsia" w:ascii="宋体" w:hAnsi="宋体" w:eastAsia="宋体" w:cs="宋体"/>
          <w:b/>
          <w:bCs/>
          <w:color w:val="auto"/>
          <w:sz w:val="24"/>
          <w:szCs w:val="24"/>
          <w:lang w:bidi="ar"/>
        </w:rPr>
        <w:t>要求</w:t>
      </w:r>
    </w:p>
    <w:p w14:paraId="64E5F078">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监理范围</w:t>
      </w:r>
    </w:p>
    <w:p w14:paraId="4B3B27F3">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重点对项目建设过程中设备/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14:paraId="04F0BC96">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rPr>
      </w:pPr>
      <w:r>
        <w:rPr>
          <w:rFonts w:hint="eastAsia" w:ascii="宋体" w:hAnsi="宋体" w:eastAsia="宋体" w:cs="宋体"/>
          <w:b/>
          <w:color w:val="auto"/>
          <w:sz w:val="24"/>
          <w:szCs w:val="24"/>
        </w:rPr>
        <w:t>监理</w:t>
      </w:r>
      <w:r>
        <w:rPr>
          <w:rFonts w:hint="eastAsia" w:ascii="宋体" w:hAnsi="宋体" w:eastAsia="宋体" w:cs="宋体"/>
          <w:b/>
          <w:bCs/>
          <w:color w:val="auto"/>
          <w:sz w:val="24"/>
          <w:szCs w:val="24"/>
          <w:lang w:eastAsia="zh-CN"/>
        </w:rPr>
        <w:t>目标</w:t>
      </w:r>
      <w:r>
        <w:rPr>
          <w:rFonts w:hint="eastAsia" w:ascii="宋体" w:hAnsi="宋体" w:eastAsia="宋体" w:cs="宋体"/>
          <w:b/>
          <w:color w:val="auto"/>
          <w:sz w:val="24"/>
          <w:szCs w:val="24"/>
        </w:rPr>
        <w:t>控制</w:t>
      </w:r>
    </w:p>
    <w:p w14:paraId="09A0C6DC">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以工程建设合同、监理委托合同、国家（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14:paraId="1152729C">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监理质量目标控制</w:t>
      </w:r>
    </w:p>
    <w:p w14:paraId="7C0F653E">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监理质量目标控制是监理技术服务的核心所在，也是监理单位综合实力的最好反映，所以做好监理质量目标控制方案，确保本项目建设质量能达到建设单位要求的质量目标。</w:t>
      </w:r>
    </w:p>
    <w:p w14:paraId="0D451A10">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确保本项目建设质量达到工程合同中规定的功能、技术参数等目标。</w:t>
      </w:r>
    </w:p>
    <w:p w14:paraId="13CD22C4">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确保工程建设中的设备和各个节点满足相关国家（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14:paraId="3D4E6523">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要求监理在整个工程实施过程中做好对工程质量的事前控制，事中监督和事后评估，以确保工程质量合格。</w:t>
      </w:r>
    </w:p>
    <w:p w14:paraId="280F3A46">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投标人应针对本项目建设中软硬件设备采购、设备安装调试、系统集成、软件开发、工程培训等提出工程监理的质量控制原则、方法、措施、工作流程和目标。</w:t>
      </w:r>
    </w:p>
    <w:p w14:paraId="4736F5E7">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监理进度目标控制</w:t>
      </w:r>
    </w:p>
    <w:p w14:paraId="48AE142E">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确保本项目按合同规定的工期完工。</w:t>
      </w:r>
    </w:p>
    <w:p w14:paraId="1C57655C">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依据合同所约定的工期目标，在确保质量和安全的原则下，采用动态的控制方法，对进度进行主动控制，确保项目按规定的工期完工。</w:t>
      </w:r>
    </w:p>
    <w:p w14:paraId="0D30825E">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通过对本项目概要设计的分析、研究，提出针对本项目建设的、有代表性的信息工程监理进度控制的主要原则、方法、内容、措施、工作流程和目标。</w:t>
      </w:r>
    </w:p>
    <w:p w14:paraId="5378A82A">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监理投资目标控制</w:t>
      </w:r>
    </w:p>
    <w:p w14:paraId="3AF1D5AD">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协助用户控制本项目建设总投资在项目预算及审计范围内，减少项目建设中的额外开支。</w:t>
      </w:r>
    </w:p>
    <w:p w14:paraId="37413426">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以项目建设方和承建单位实际签订的合同金额为准，确保项目费用控制在合同规定的范围内。</w:t>
      </w:r>
    </w:p>
    <w:p w14:paraId="676FF0E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在项目建设中，合理减少项目变更，保护建设单位的经济利益。</w:t>
      </w:r>
    </w:p>
    <w:p w14:paraId="3D0BB0EF">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rPr>
      </w:pPr>
      <w:r>
        <w:rPr>
          <w:rFonts w:hint="eastAsia" w:ascii="宋体" w:hAnsi="宋体" w:eastAsia="宋体" w:cs="宋体"/>
          <w:b/>
          <w:color w:val="auto"/>
          <w:sz w:val="24"/>
          <w:szCs w:val="24"/>
        </w:rPr>
        <w:t>工程监理重点难点分析</w:t>
      </w:r>
    </w:p>
    <w:p w14:paraId="163BC963">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投标人应根据本项目建设的特点，从实际出发分析本项目监理工作的重点、难点，并根据分析的结果制定相应的监理工作规划、对策和策略，以便日后有针对性的开展建设工程的监理服务工作。</w:t>
      </w:r>
    </w:p>
    <w:p w14:paraId="6B6516DE">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项目组织及总体技术方案的质量控制</w:t>
      </w:r>
    </w:p>
    <w:p w14:paraId="48DE71D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协助审查项目建设方的投标书、合同及实施方案；</w:t>
      </w:r>
    </w:p>
    <w:p w14:paraId="0F848B22">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在技术上、经济上、性能上和风险上进行分析和评估，为</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提供建议；</w:t>
      </w:r>
    </w:p>
    <w:p w14:paraId="59C1698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协助审查项目建设方提交的组织实施方案和项目计划等相关文档；</w:t>
      </w:r>
    </w:p>
    <w:p w14:paraId="3BBBBA47">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协助审查项目建设方的工程质量保证计划及质量控制体系；</w:t>
      </w:r>
    </w:p>
    <w:p w14:paraId="0F1FADE6">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参与制定项目质量控制的关键节点及关键路径。</w:t>
      </w:r>
    </w:p>
    <w:p w14:paraId="6C99663E">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项目质量控制</w:t>
      </w:r>
    </w:p>
    <w:p w14:paraId="588B5A92">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组织措施：建立质量管理系统，完善职责分工及有关质量监督制度，落实质量控制责任。</w:t>
      </w:r>
    </w:p>
    <w:p w14:paraId="7D7B5747">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系统集成质量控制</w:t>
      </w:r>
    </w:p>
    <w:p w14:paraId="2173E464">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审核系统总集成方案；</w:t>
      </w:r>
    </w:p>
    <w:p w14:paraId="701C1941">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对采购的硬件设备及网络环境的综合质量进行检验、测试和验收；</w:t>
      </w:r>
    </w:p>
    <w:p w14:paraId="43A12E4C">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参与制定系统验收大纲；</w:t>
      </w:r>
    </w:p>
    <w:p w14:paraId="07984B3B">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对设备安装、调试进行验收；</w:t>
      </w:r>
    </w:p>
    <w:p w14:paraId="594FF4B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对系统进行总体验收。</w:t>
      </w:r>
    </w:p>
    <w:p w14:paraId="6BA5C6F8">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人员培训的质量控制</w:t>
      </w:r>
    </w:p>
    <w:p w14:paraId="6F2E5E1B">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协助审查并确认培训计划，审定培训大纲；</w:t>
      </w:r>
    </w:p>
    <w:p w14:paraId="5C9861B1">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监督审查建设方实施其培训计划，并征求采购人的意见反馈；</w:t>
      </w:r>
    </w:p>
    <w:p w14:paraId="11E564A2">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监督审查考核工作，评估培训效果；</w:t>
      </w:r>
    </w:p>
    <w:p w14:paraId="0B08089F">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协助审核并确认培训总结报告。</w:t>
      </w:r>
    </w:p>
    <w:p w14:paraId="17CCFE05">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文档、资料的质量控制</w:t>
      </w:r>
    </w:p>
    <w:p w14:paraId="7C6F46EE">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14:paraId="6F4A7B72">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对监理项目实施过程中的文档进行标准化、规范化管理，在监理项目验收时，应提交符合规定的监理项目的成套资料，包括印刷本和电子版。</w:t>
      </w:r>
    </w:p>
    <w:p w14:paraId="518F373B">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进度协调控制</w:t>
      </w:r>
    </w:p>
    <w:p w14:paraId="1B34590B">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组织措施：建立进度控制协调制度，落实进度控制责任。</w:t>
      </w:r>
    </w:p>
    <w:p w14:paraId="7215D3FA">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14:paraId="3D1DBB90">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，要求建设方采取应急措施满足系统建设的需求。</w:t>
      </w:r>
    </w:p>
    <w:p w14:paraId="11C82521">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14:paraId="4B96B2DB">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进度计划的分析与调整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14:paraId="3F198E6A">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投资控制</w:t>
      </w:r>
    </w:p>
    <w:p w14:paraId="3FF1C46D">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组织措施：建立健全项目管理组织，完善职责分工及有关质量项目管理制度，落实投资控制的责任。</w:t>
      </w:r>
    </w:p>
    <w:p w14:paraId="3143C7E6">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审查设计图纸和文件，审查建设方的施工组织设计和各项技术措施，深入了解设计意图，在保证系统建设质量和安全的前提下尽可能优化设计。</w:t>
      </w:r>
    </w:p>
    <w:p w14:paraId="2827C6D3">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严格督促建设方按合同实施，严格控制合同外项目的增加，协助</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严格控制设计变更，制定设计变更增加工作量的报批制度；及时了解系统建设情况，协调好各方矛盾，减少索赔事件的发生。对发生的事件严格按合同及法律条款进行处理，认真进行索赔调解。</w:t>
      </w:r>
    </w:p>
    <w:p w14:paraId="3362171F">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合同管理</w:t>
      </w:r>
    </w:p>
    <w:p w14:paraId="22A1E0AB">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2"/>
          <w:sz w:val="24"/>
          <w:szCs w:val="24"/>
          <w:lang w:val="zh-CN" w:eastAsia="zh-CN" w:bidi="ar-SA"/>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14:paraId="4941679E">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以合同为依据，本着“实事求是、公正”的原则，合情合理地处理合同执行过程中的各种争议。</w:t>
      </w:r>
    </w:p>
    <w:p w14:paraId="4EB92CAE">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分析、跟踪和检查合同执行情况，确保项目建设方按时履约。</w:t>
      </w:r>
    </w:p>
    <w:p w14:paraId="16FBE1E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对合同的工期的延误和延期进行审核确认。</w:t>
      </w:r>
    </w:p>
    <w:p w14:paraId="72102FC8">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对合同变更、索赔等事宜进行审核确认。</w:t>
      </w:r>
    </w:p>
    <w:p w14:paraId="51880422">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根据合同约定，审核项目建设方的支付申请。</w:t>
      </w:r>
    </w:p>
    <w:p w14:paraId="7301E33D">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建立合同目录、编码和档案。</w:t>
      </w:r>
    </w:p>
    <w:p w14:paraId="6D2B00F5">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报告，尽早处理，以免造成损失。</w:t>
      </w:r>
    </w:p>
    <w:p w14:paraId="58244371">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信息、工程文档管理</w:t>
      </w:r>
    </w:p>
    <w:p w14:paraId="58B213AD">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2"/>
          <w:sz w:val="24"/>
          <w:szCs w:val="24"/>
          <w:lang w:val="zh-CN" w:eastAsia="zh-CN" w:bidi="ar-SA"/>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14:paraId="0FE8EFCC">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14:paraId="4A6DDDD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在项目实施过程中做好工程监理日记和工程大事记。</w:t>
      </w:r>
    </w:p>
    <w:p w14:paraId="14818EB2">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做好双方合同、技术建设方案、测试文档、验收报告等各类往来文件的存档。</w:t>
      </w:r>
    </w:p>
    <w:p w14:paraId="4F471C5C">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建立必要的会议、例会制度，整理好会议纪要，并监督会议有关事项的执行情况。</w:t>
      </w:r>
    </w:p>
    <w:p w14:paraId="6AFFC3A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14:paraId="7B34101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建立完整的各项报表制度，规范各种适合本项目的报表。定期将各种报表、信息分类汇总，及时向</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及有关各方报送。</w:t>
      </w:r>
    </w:p>
    <w:p w14:paraId="0690946D">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监理项目验收时，应提交符合规定的有关工程的成套资料，包括印刷本和电子版。</w:t>
      </w:r>
    </w:p>
    <w:p w14:paraId="055F4C44">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日常监理</w:t>
      </w:r>
    </w:p>
    <w:p w14:paraId="6E364AD2">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掌握监理范围内涉及的各种技术及相关标准；</w:t>
      </w:r>
    </w:p>
    <w:p w14:paraId="608EE173">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安排足够的监理人员，按工程需要派驻相应的专业人员进行项目监理，至少保证2名专职信息系统监理工程师在现场，随时为</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提供服务，总监理工程师</w:t>
      </w:r>
      <w:r>
        <w:rPr>
          <w:rFonts w:hint="eastAsia" w:ascii="宋体" w:hAnsi="宋体" w:eastAsia="宋体" w:cs="宋体"/>
          <w:color w:val="auto"/>
          <w:sz w:val="24"/>
          <w:szCs w:val="24"/>
          <w:lang w:eastAsia="zh-CN"/>
        </w:rPr>
        <w:t>必须</w:t>
      </w:r>
      <w:r>
        <w:rPr>
          <w:rFonts w:hint="eastAsia" w:ascii="宋体" w:hAnsi="宋体" w:eastAsia="宋体" w:cs="宋体"/>
          <w:color w:val="auto"/>
          <w:sz w:val="24"/>
          <w:szCs w:val="24"/>
        </w:rPr>
        <w:t>专职于本项目；</w:t>
      </w:r>
    </w:p>
    <w:p w14:paraId="31FA6C27">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制定工程管理的组织机构方案并协助</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组建相关机构，并提供相关培训；</w:t>
      </w:r>
    </w:p>
    <w:p w14:paraId="578A8C7A">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熟悉了解项目的业务需求，协助</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对项目的目标、范围和功能进行界定，参与并协助项目的设计方案交底审核工作；</w:t>
      </w:r>
    </w:p>
    <w:p w14:paraId="16265B65">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建立健全科学合理的会议制度，并予以贯彻落实； </w:t>
      </w:r>
    </w:p>
    <w:p w14:paraId="19E1C8C3">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建立健全科学合理的文档管理制度，制订开发过程中产生的各类文档制作、管理规范，并予以贯彻落实；</w:t>
      </w:r>
    </w:p>
    <w:p w14:paraId="6D2C9A2D">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14:paraId="3BF120D2">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rPr>
      </w:pPr>
      <w:r>
        <w:rPr>
          <w:rFonts w:hint="eastAsia" w:ascii="宋体" w:hAnsi="宋体" w:eastAsia="宋体" w:cs="宋体"/>
          <w:b/>
          <w:color w:val="auto"/>
          <w:sz w:val="24"/>
          <w:szCs w:val="24"/>
        </w:rPr>
        <w:t>工程各阶段的监理规划、实施</w:t>
      </w:r>
    </w:p>
    <w:p w14:paraId="19F6552D">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投标人应对本项目从设计施工到项目竣工验收阶段制定一整套工程监理的工作流程，并叙述各阶段主要监理工作内容。</w:t>
      </w:r>
    </w:p>
    <w:p w14:paraId="0654589D">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2"/>
          <w:sz w:val="24"/>
          <w:szCs w:val="24"/>
          <w:lang w:val="zh-CN" w:eastAsia="zh-CN" w:bidi="ar-SA"/>
        </w:rPr>
        <w:t>本项目监理工作主要分为设备/材料采购、施工阶段、验收阶段、质保期阶段等。</w:t>
      </w:r>
    </w:p>
    <w:p w14:paraId="4F43E635">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设备/材料采购监理</w:t>
      </w:r>
    </w:p>
    <w:p w14:paraId="130CD206">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建设项目由承包单位承担设备/材料采购任务，工程监理单位在设备/材料采购阶段监理工作主要有：</w:t>
      </w:r>
    </w:p>
    <w:p w14:paraId="401690EB">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 xml:space="preserve"> 审核承包单位的设备采购计划和设备采购清单；</w:t>
      </w:r>
    </w:p>
    <w:p w14:paraId="42F8ACF7">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 xml:space="preserve"> 订货进货验证；</w:t>
      </w:r>
    </w:p>
    <w:p w14:paraId="4B5F82E0">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 xml:space="preserve"> 组织到货验收；</w:t>
      </w:r>
    </w:p>
    <w:p w14:paraId="1D4306B1">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2"/>
          <w:sz w:val="24"/>
          <w:szCs w:val="24"/>
          <w:lang w:val="zh-CN" w:eastAsia="zh-CN" w:bidi="ar-SA"/>
        </w:rPr>
        <w:t xml:space="preserve"> 鉴定、设备移交等；</w:t>
      </w:r>
    </w:p>
    <w:p w14:paraId="40D953C9">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施工阶段监理</w:t>
      </w:r>
    </w:p>
    <w:p w14:paraId="0AC93706">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开工前的监理</w:t>
      </w:r>
    </w:p>
    <w:p w14:paraId="70C4001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审核施工设计方案：开工前，由监理单位组织实施方案的审核，内容包括设计交底，了解需求、质量要求，依据设计招标文件，审核总体设计方案和有关的技术合同附件，以避免因设计失误造成实施的障碍；</w:t>
      </w:r>
    </w:p>
    <w:p w14:paraId="14CFE9A3">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审核实施方案的合法性、合理性、与设计方案的符合性；</w:t>
      </w:r>
    </w:p>
    <w:p w14:paraId="623F199A">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审批施工组织设计：对施工单位的实施工作准备情况</w:t>
      </w:r>
      <w:r>
        <w:rPr>
          <w:rFonts w:hint="eastAsia" w:ascii="宋体" w:hAnsi="宋体" w:eastAsia="宋体" w:cs="宋体"/>
          <w:color w:val="auto"/>
          <w:sz w:val="24"/>
          <w:szCs w:val="24"/>
          <w:lang w:eastAsia="zh-CN"/>
        </w:rPr>
        <w:t>进行</w:t>
      </w:r>
      <w:r>
        <w:rPr>
          <w:rFonts w:hint="eastAsia" w:ascii="宋体" w:hAnsi="宋体" w:eastAsia="宋体" w:cs="宋体"/>
          <w:color w:val="auto"/>
          <w:sz w:val="24"/>
          <w:szCs w:val="24"/>
        </w:rPr>
        <w:t>监督；</w:t>
      </w:r>
    </w:p>
    <w:p w14:paraId="1760E51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审核施工进度计划：对施工单位的施工进度计划进行评估和审查；</w:t>
      </w:r>
    </w:p>
    <w:p w14:paraId="3CEA726B">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审核实施人员：确认施工方提交的实施人员与实际工作人员的一致性，如有变更，则要求叙述其原因；</w:t>
      </w:r>
    </w:p>
    <w:p w14:paraId="3B91FAE8">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审核《软件项目开发计划》。</w:t>
      </w:r>
    </w:p>
    <w:p w14:paraId="14C2F99F">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施工准备阶段的监理</w:t>
      </w:r>
    </w:p>
    <w:p w14:paraId="063A6BEC">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审批开工申请，确定开工日期；</w:t>
      </w:r>
    </w:p>
    <w:p w14:paraId="61C5507C">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了解承包商设备订单的</w:t>
      </w:r>
      <w:r>
        <w:rPr>
          <w:rFonts w:hint="eastAsia" w:ascii="宋体" w:hAnsi="宋体" w:eastAsia="宋体" w:cs="宋体"/>
          <w:color w:val="auto"/>
          <w:sz w:val="24"/>
          <w:szCs w:val="24"/>
          <w:lang w:eastAsia="zh-CN"/>
        </w:rPr>
        <w:t>订</w:t>
      </w:r>
      <w:r>
        <w:rPr>
          <w:rFonts w:hint="eastAsia" w:ascii="宋体" w:hAnsi="宋体" w:eastAsia="宋体" w:cs="宋体"/>
          <w:color w:val="auto"/>
          <w:sz w:val="24"/>
          <w:szCs w:val="24"/>
        </w:rPr>
        <w:t>购和运输情况；</w:t>
      </w:r>
    </w:p>
    <w:p w14:paraId="16262BA2">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了解施工条件准备情况；</w:t>
      </w:r>
    </w:p>
    <w:p w14:paraId="697CC56D">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了解承建单位实施前期的人员组织、施工设备到位情况；</w:t>
      </w:r>
    </w:p>
    <w:p w14:paraId="3DFFD1BA">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编制各个子项目监理细则；</w:t>
      </w:r>
    </w:p>
    <w:p w14:paraId="58D61D42">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签发开工令。</w:t>
      </w:r>
    </w:p>
    <w:p w14:paraId="6358D3C1">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施工阶段的监理</w:t>
      </w:r>
    </w:p>
    <w:p w14:paraId="445A495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审核软件开发各个阶段文件；</w:t>
      </w:r>
    </w:p>
    <w:p w14:paraId="511DE14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协助</w:t>
      </w:r>
      <w:r>
        <w:rPr>
          <w:rFonts w:hint="eastAsia" w:ascii="宋体" w:hAnsi="宋体" w:eastAsia="宋体" w:cs="宋体"/>
          <w:color w:val="auto"/>
          <w:sz w:val="24"/>
          <w:szCs w:val="24"/>
          <w:lang w:eastAsia="zh-CN"/>
        </w:rPr>
        <w:t>采购人</w:t>
      </w:r>
      <w:r>
        <w:rPr>
          <w:rFonts w:hint="eastAsia" w:ascii="宋体" w:hAnsi="宋体" w:eastAsia="宋体" w:cs="宋体"/>
          <w:color w:val="auto"/>
          <w:sz w:val="24"/>
          <w:szCs w:val="24"/>
        </w:rPr>
        <w:t>组织软件开发阶段评审；</w:t>
      </w:r>
    </w:p>
    <w:p w14:paraId="0A9F55A4">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材料、硬件设备、系统软件的供货计划的审核；</w:t>
      </w:r>
    </w:p>
    <w:p w14:paraId="25C7D5C9">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材料、硬件设备、系统软件的进场、开箱和检验；</w:t>
      </w:r>
    </w:p>
    <w:p w14:paraId="2BBD717B">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促使项目中所使用的产品和服务符合合同及国家相关法律法规和标准；</w:t>
      </w:r>
    </w:p>
    <w:p w14:paraId="0881808F">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对施工各个阶段的安装工艺进行检查；</w:t>
      </w:r>
    </w:p>
    <w:p w14:paraId="1E78EFA9">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审核项目各个阶段进度计划；</w:t>
      </w:r>
    </w:p>
    <w:p w14:paraId="4ECB5315">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督促、检查承建单位进度执行情况；</w:t>
      </w:r>
    </w:p>
    <w:p w14:paraId="0513EEBD">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审查项目变更，提出监理意见；</w:t>
      </w:r>
    </w:p>
    <w:p w14:paraId="1B6DE49A">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审查承建单位阶段款支付申请，提出监理意见；</w:t>
      </w:r>
    </w:p>
    <w:p w14:paraId="76C28CF9">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按周（月、旬）定期报告项目情况；</w:t>
      </w:r>
    </w:p>
    <w:p w14:paraId="56CE99E7">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组织召开项目例会和专项会议。</w:t>
      </w:r>
    </w:p>
    <w:p w14:paraId="51FAAB49">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试运行阶段的监理</w:t>
      </w:r>
    </w:p>
    <w:p w14:paraId="23B82CCD">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协助建设方确认项目进入试运行；</w:t>
      </w:r>
    </w:p>
    <w:p w14:paraId="3A93C9C8">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检查</w:t>
      </w:r>
      <w:r>
        <w:rPr>
          <w:rFonts w:hint="eastAsia" w:ascii="宋体" w:hAnsi="宋体" w:eastAsia="宋体" w:cs="宋体"/>
          <w:color w:val="auto"/>
          <w:sz w:val="24"/>
          <w:szCs w:val="24"/>
        </w:rPr>
        <w:t>系统的调试和试运行情况，记录系统试运行数据；</w:t>
      </w:r>
    </w:p>
    <w:p w14:paraId="4725199A">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进行试运行期系统检测或测试，做出检测或测试报告；</w:t>
      </w:r>
    </w:p>
    <w:p w14:paraId="47D612D2">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对试运行期间系统出现的质量问题进行记录，并责成有关单位解决。解决问题后，进行二次监测；</w:t>
      </w:r>
    </w:p>
    <w:p w14:paraId="0E659CC4">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进行试运行时间核算；</w:t>
      </w:r>
    </w:p>
    <w:p w14:paraId="76B44805">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协助业主确认试运行通过。</w:t>
      </w:r>
    </w:p>
    <w:p w14:paraId="6283670A">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验收阶段监理</w:t>
      </w:r>
    </w:p>
    <w:p w14:paraId="55C590D1">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验收阶段</w:t>
      </w:r>
    </w:p>
    <w:p w14:paraId="28103238">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对承建单位在试运行阶段出现的问题的整改情况进行监督和复查；</w:t>
      </w:r>
    </w:p>
    <w:p w14:paraId="0ADA4B54">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监督检查承建单位</w:t>
      </w:r>
      <w:r>
        <w:rPr>
          <w:rFonts w:hint="eastAsia" w:ascii="宋体" w:hAnsi="宋体" w:eastAsia="宋体" w:cs="宋体"/>
          <w:color w:val="auto"/>
          <w:sz w:val="24"/>
          <w:szCs w:val="24"/>
          <w:lang w:eastAsia="zh-CN"/>
        </w:rPr>
        <w:t>做好</w:t>
      </w:r>
      <w:r>
        <w:rPr>
          <w:rFonts w:hint="default" w:ascii="宋体" w:hAnsi="宋体" w:eastAsia="宋体" w:cs="宋体"/>
          <w:color w:val="auto"/>
          <w:sz w:val="24"/>
          <w:szCs w:val="24"/>
        </w:rPr>
        <w:t>用户培训工作，检查用户文档；</w:t>
      </w:r>
    </w:p>
    <w:p w14:paraId="7E2B9EB2">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组织系统</w:t>
      </w:r>
      <w:r>
        <w:rPr>
          <w:rFonts w:hint="eastAsia" w:hAnsi="宋体" w:eastAsia="宋体" w:cs="宋体"/>
          <w:color w:val="auto"/>
          <w:sz w:val="24"/>
          <w:szCs w:val="24"/>
          <w:lang w:eastAsia="zh-CN"/>
        </w:rPr>
        <w:t>预验收</w:t>
      </w:r>
      <w:r>
        <w:rPr>
          <w:rFonts w:hint="default" w:ascii="宋体" w:hAnsi="宋体" w:eastAsia="宋体" w:cs="宋体"/>
          <w:color w:val="auto"/>
          <w:sz w:val="24"/>
          <w:szCs w:val="24"/>
        </w:rPr>
        <w:t>；</w:t>
      </w:r>
    </w:p>
    <w:p w14:paraId="7DD2B326">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审查承建单位提交的竣工文档；</w:t>
      </w:r>
    </w:p>
    <w:p w14:paraId="1C237393">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参与项目竣工验收；</w:t>
      </w:r>
    </w:p>
    <w:p w14:paraId="4D15C02B">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竣工资料收集整理齐全并装订，签署验收报告；</w:t>
      </w:r>
    </w:p>
    <w:p w14:paraId="43DF0090">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审核项目结算；</w:t>
      </w:r>
    </w:p>
    <w:p w14:paraId="13AB6AD7">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审查承建单位阶段款支付申请，提出监理意见；</w:t>
      </w:r>
    </w:p>
    <w:p w14:paraId="4E84224A">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向建设单位提交监理工作总结；</w:t>
      </w:r>
    </w:p>
    <w:p w14:paraId="6C536A7D">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将所有的监理材料汇总，编制监理业务手册，提交</w:t>
      </w:r>
      <w:r>
        <w:rPr>
          <w:rFonts w:hint="default" w:ascii="宋体" w:hAnsi="宋体" w:eastAsia="宋体" w:cs="宋体"/>
          <w:color w:val="auto"/>
          <w:sz w:val="24"/>
          <w:szCs w:val="24"/>
          <w:lang w:eastAsia="zh-CN"/>
        </w:rPr>
        <w:t>采购人</w:t>
      </w:r>
      <w:r>
        <w:rPr>
          <w:rFonts w:hint="default" w:ascii="宋体" w:hAnsi="宋体" w:eastAsia="宋体" w:cs="宋体"/>
          <w:color w:val="auto"/>
          <w:sz w:val="24"/>
          <w:szCs w:val="24"/>
        </w:rPr>
        <w:t>；</w:t>
      </w:r>
    </w:p>
    <w:p w14:paraId="09832A8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系统验收完毕进入保修阶段的审核与签发移交证书。</w:t>
      </w:r>
    </w:p>
    <w:p w14:paraId="4F421D73">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项目移交阶段</w:t>
      </w:r>
    </w:p>
    <w:p w14:paraId="1CA778D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系统的设计方案、设计图纸和竣工资料的全部移交；</w:t>
      </w:r>
    </w:p>
    <w:p w14:paraId="78260BAF">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设备、软件、材料等的验收文档核实；</w:t>
      </w:r>
    </w:p>
    <w:p w14:paraId="1105CC41">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施工文档的移交；</w:t>
      </w:r>
    </w:p>
    <w:p w14:paraId="5480495A">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竣工文档的移交；</w:t>
      </w:r>
    </w:p>
    <w:p w14:paraId="323467BF">
      <w:pPr>
        <w:pStyle w:val="7"/>
        <w:keepNext w:val="0"/>
        <w:keepLines w:val="0"/>
        <w:pageBreakBefore w:val="0"/>
        <w:widowControl w:val="0"/>
        <w:numPr>
          <w:ilvl w:val="5"/>
          <w:numId w:val="4"/>
        </w:numPr>
        <w:tabs>
          <w:tab w:val="left" w:pos="0"/>
        </w:tabs>
        <w:kinsoku/>
        <w:wordWrap/>
        <w:overflowPunct/>
        <w:topLinePunct w:val="0"/>
        <w:autoSpaceDE/>
        <w:autoSpaceDN/>
        <w:bidi w:val="0"/>
        <w:adjustRightInd/>
        <w:snapToGrid/>
        <w:spacing w:line="520" w:lineRule="exact"/>
        <w:ind w:left="420" w:leftChars="0" w:firstLine="720" w:firstLineChars="300"/>
        <w:textAlignment w:val="auto"/>
        <w:rPr>
          <w:rFonts w:hint="default" w:ascii="宋体" w:hAnsi="宋体" w:eastAsia="宋体" w:cs="宋体"/>
          <w:color w:val="auto"/>
          <w:sz w:val="24"/>
          <w:szCs w:val="24"/>
        </w:rPr>
      </w:pPr>
      <w:r>
        <w:rPr>
          <w:rFonts w:hint="default" w:ascii="宋体" w:hAnsi="宋体" w:eastAsia="宋体" w:cs="宋体"/>
          <w:color w:val="auto"/>
          <w:sz w:val="24"/>
          <w:szCs w:val="24"/>
        </w:rPr>
        <w:t>项目的整体移交。</w:t>
      </w:r>
    </w:p>
    <w:p w14:paraId="217B8CAF">
      <w:pPr>
        <w:pStyle w:val="7"/>
        <w:widowControl w:val="0"/>
        <w:numPr>
          <w:ilvl w:val="3"/>
          <w:numId w:val="4"/>
        </w:numPr>
        <w:tabs>
          <w:tab w:val="left" w:pos="0"/>
        </w:tabs>
        <w:spacing w:line="520" w:lineRule="exact"/>
        <w:ind w:left="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质保期阶段监理</w:t>
      </w:r>
    </w:p>
    <w:p w14:paraId="138F593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监理单位承诺依据委托监理合同约定的工程质量保修期规定的时间、范围和内容开展工作主要有：</w:t>
      </w:r>
    </w:p>
    <w:p w14:paraId="526821F5">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定期对项目进行回访，协助解决技术问题；</w:t>
      </w:r>
    </w:p>
    <w:p w14:paraId="2C1005B8">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对项目建设单位提出的质量缺陷进行检查和记录；</w:t>
      </w:r>
    </w:p>
    <w:p w14:paraId="672C7D1A">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对质量缺陷原因进行调查分析并确定责任归属；</w:t>
      </w:r>
    </w:p>
    <w:p w14:paraId="0E7BD32D">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检查承建单位质保期履约情况，督促执行；</w:t>
      </w:r>
    </w:p>
    <w:p w14:paraId="3CD14A3B">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审查承建单位阶段款支付申请，提出监理意见。</w:t>
      </w:r>
    </w:p>
    <w:p w14:paraId="3C275978">
      <w:pPr>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kern w:val="2"/>
          <w:sz w:val="24"/>
          <w:szCs w:val="24"/>
          <w:lang w:val="zh-CN" w:eastAsia="zh-CN" w:bidi="ar-SA"/>
        </w:rPr>
      </w:pPr>
      <w:r>
        <w:rPr>
          <w:rFonts w:hint="eastAsia" w:ascii="宋体" w:hAnsi="宋体" w:eastAsia="宋体" w:cs="宋体"/>
          <w:b/>
          <w:bCs/>
          <w:color w:val="auto"/>
          <w:kern w:val="2"/>
          <w:sz w:val="24"/>
          <w:szCs w:val="24"/>
          <w:lang w:val="zh-CN" w:eastAsia="zh-CN" w:bidi="ar-SA"/>
        </w:rPr>
        <w:t>投标人应根据上述监理工作内容（但不局限于上述内容），分别制定详细的监理工作流程，使本项目的监理工作流程化、制度化。</w:t>
      </w:r>
    </w:p>
    <w:p w14:paraId="2A495D55">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r>
        <w:rPr>
          <w:rFonts w:hint="eastAsia" w:eastAsia="宋体"/>
          <w:b/>
          <w:bCs/>
          <w:color w:val="auto"/>
          <w:lang w:val="en-US" w:eastAsia="zh-CN"/>
        </w:rPr>
        <w:t>★</w:t>
      </w:r>
      <w:r>
        <w:rPr>
          <w:rFonts w:hint="eastAsia" w:ascii="宋体" w:hAnsi="宋体" w:eastAsia="宋体" w:cs="宋体"/>
          <w:b/>
          <w:bCs/>
          <w:color w:val="auto"/>
          <w:sz w:val="24"/>
          <w:szCs w:val="24"/>
          <w:lang w:val="en-US" w:eastAsia="zh-CN" w:bidi="ar"/>
        </w:rPr>
        <w:t>监理工作要求</w:t>
      </w:r>
    </w:p>
    <w:p w14:paraId="42DAB88B">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lang w:val="zh-CN" w:eastAsia="zh-CN"/>
        </w:rPr>
      </w:pPr>
      <w:r>
        <w:rPr>
          <w:rFonts w:hint="eastAsia" w:ascii="宋体" w:hAnsi="宋体" w:eastAsia="宋体" w:cs="宋体"/>
          <w:b/>
          <w:color w:val="auto"/>
          <w:sz w:val="24"/>
          <w:szCs w:val="24"/>
          <w:lang w:val="zh-CN" w:eastAsia="zh-CN"/>
        </w:rPr>
        <w:t>监理工作制度要求</w:t>
      </w:r>
    </w:p>
    <w:p w14:paraId="531B9BBA">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监理人员的确定和变更，须事先经业主方同意。监理人员必须奉公守法，具有高度的责任心。</w:t>
      </w:r>
    </w:p>
    <w:p w14:paraId="0CCA3762">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lang w:val="zh-CN" w:eastAsia="zh-CN"/>
        </w:rPr>
      </w:pPr>
      <w:r>
        <w:rPr>
          <w:rFonts w:hint="eastAsia" w:ascii="宋体" w:hAnsi="宋体" w:eastAsia="宋体" w:cs="宋体"/>
          <w:b/>
          <w:color w:val="auto"/>
          <w:sz w:val="24"/>
          <w:szCs w:val="24"/>
          <w:lang w:val="zh-CN" w:eastAsia="zh-CN"/>
        </w:rPr>
        <w:t>监理项目组织要求</w:t>
      </w:r>
    </w:p>
    <w:p w14:paraId="212A6630">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工程监理组织形式应根据工程项目的特点、工程项目承包模式、业主委托的任务以及监理单位自身情况而确定，结构形式的选择应考虑有利于项目合同管理、有利于目标控制、有利于决策指挥、有利于信息沟通。</w:t>
      </w:r>
    </w:p>
    <w:p w14:paraId="33B2D48D">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要求投标人在报价方案中要明确工程监理的各项运作，包括监理人员的相关资料、职能分配、监理组织的构成及工作流程、各项监理工作的相关负责人等。</w:t>
      </w:r>
    </w:p>
    <w:p w14:paraId="40887287">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lang w:val="zh-CN" w:eastAsia="zh-CN"/>
        </w:rPr>
      </w:pPr>
      <w:r>
        <w:rPr>
          <w:rFonts w:hint="eastAsia" w:ascii="宋体" w:hAnsi="宋体" w:eastAsia="宋体" w:cs="宋体"/>
          <w:b/>
          <w:color w:val="auto"/>
          <w:sz w:val="24"/>
          <w:szCs w:val="24"/>
          <w:lang w:val="zh-CN" w:eastAsia="zh-CN"/>
        </w:rPr>
        <w:t>监理信息管理要求</w:t>
      </w:r>
    </w:p>
    <w:p w14:paraId="7A67744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投标人应制定有关本项目信息管理流程，规范各方文档并负责整理记录归档业主单位与承建单位来往的文件、合同、协议及会议记录等各种文档，并定期以监理月（周/季）报形式提交业主。包括下列监理工作：</w:t>
      </w:r>
    </w:p>
    <w:p w14:paraId="4D6171C5">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做好监理日记及工程大事记；</w:t>
      </w:r>
    </w:p>
    <w:p w14:paraId="4CEFDA55">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做好合同批复等各类往来文件的批复和存档；</w:t>
      </w:r>
    </w:p>
    <w:p w14:paraId="606C2820">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做好项目协调会、技术专题会等各项会议纪要；</w:t>
      </w:r>
    </w:p>
    <w:p w14:paraId="07C84FAE">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管理好实施期间的各类、各方技术文档；</w:t>
      </w:r>
    </w:p>
    <w:p w14:paraId="55B9B426">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做好项目周报；</w:t>
      </w:r>
    </w:p>
    <w:p w14:paraId="57C14603">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做好监理建议书、监理通知书存档；</w:t>
      </w:r>
    </w:p>
    <w:p w14:paraId="1443A273">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阶段性项目总结。</w:t>
      </w:r>
    </w:p>
    <w:p w14:paraId="1D34E9FF">
      <w:pPr>
        <w:keepNext w:val="0"/>
        <w:keepLines w:val="0"/>
        <w:pageBreakBefore w:val="0"/>
        <w:widowControl/>
        <w:kinsoku/>
        <w:wordWrap/>
        <w:overflowPunct/>
        <w:topLinePunct w:val="0"/>
        <w:autoSpaceDE/>
        <w:autoSpaceDN/>
        <w:bidi w:val="0"/>
        <w:adjustRightInd/>
        <w:snapToGrid/>
        <w:ind w:firstLine="482" w:firstLineChars="200"/>
        <w:textAlignment w:val="auto"/>
        <w:rPr>
          <w:rFonts w:hint="eastAsia" w:ascii="宋体" w:hAnsi="宋体" w:eastAsia="宋体" w:cs="宋体"/>
          <w:b/>
          <w:bCs/>
          <w:color w:val="auto"/>
          <w:kern w:val="2"/>
          <w:sz w:val="24"/>
          <w:szCs w:val="24"/>
          <w:lang w:val="zh-CN" w:eastAsia="zh-CN" w:bidi="ar-SA"/>
        </w:rPr>
      </w:pPr>
      <w:r>
        <w:rPr>
          <w:rFonts w:hint="eastAsia" w:ascii="宋体" w:hAnsi="宋体" w:eastAsia="宋体" w:cs="宋体"/>
          <w:b/>
          <w:bCs/>
          <w:color w:val="auto"/>
          <w:kern w:val="2"/>
          <w:sz w:val="24"/>
          <w:szCs w:val="24"/>
          <w:lang w:val="zh-CN" w:eastAsia="zh-CN" w:bidi="ar-SA"/>
        </w:rPr>
        <w:t>投标人应针对项目特点，制定相应的信息分类表、信息流程图、信息管理表格、信息管理工作流程与措施，同时要求采用先进的项目信息管理软件对项目信息进行综合管理。</w:t>
      </w:r>
    </w:p>
    <w:p w14:paraId="1EF70370">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360" w:lineRule="auto"/>
        <w:ind w:left="0" w:leftChars="0" w:firstLine="800" w:firstLineChars="0"/>
        <w:textAlignment w:val="auto"/>
        <w:outlineLvl w:val="2"/>
        <w:rPr>
          <w:rFonts w:hint="eastAsia" w:ascii="宋体" w:hAnsi="宋体" w:eastAsia="宋体" w:cs="宋体"/>
          <w:b/>
          <w:color w:val="auto"/>
          <w:sz w:val="24"/>
          <w:szCs w:val="24"/>
          <w:lang w:val="zh-CN" w:eastAsia="zh-CN"/>
        </w:rPr>
      </w:pPr>
      <w:r>
        <w:rPr>
          <w:rFonts w:hint="eastAsia" w:ascii="宋体" w:hAnsi="宋体" w:eastAsia="宋体" w:cs="宋体"/>
          <w:b/>
          <w:color w:val="auto"/>
          <w:sz w:val="24"/>
          <w:szCs w:val="24"/>
          <w:lang w:val="zh-CN" w:eastAsia="zh-CN"/>
        </w:rPr>
        <w:t>监理合同管理要求</w:t>
      </w:r>
    </w:p>
    <w:p w14:paraId="704EEE3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本项目建设过程中会与承建单位签订各种合同，投标人应该针对项目特点制定合同从草案到签署的管理工作流程与措施，规范合同管理，并在具体项目合同执行时进行下列监理工作：</w:t>
      </w:r>
    </w:p>
    <w:p w14:paraId="6360D84F">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跟踪检查合同的执行情况，确保承建单位按时履约；</w:t>
      </w:r>
    </w:p>
    <w:p w14:paraId="325375E0">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对合同工期的延误和延期进行审核确认；</w:t>
      </w:r>
    </w:p>
    <w:p w14:paraId="06CCFD3F">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对合同变更、索赔等事宜进行审核确认；</w:t>
      </w:r>
    </w:p>
    <w:p w14:paraId="54F2782F">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对合同终止进行审核确认；</w:t>
      </w:r>
    </w:p>
    <w:p w14:paraId="1B59BAE6">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根据合同约定，审核承建单位提交的支付申请，签发付款凭证。</w:t>
      </w:r>
    </w:p>
    <w:p w14:paraId="2380F789">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zh-CN" w:eastAsia="zh-CN" w:bidi="ar-SA"/>
        </w:rPr>
        <w:t>要求对项目合同进行合理的管理，以完善整个项目建设的过程。</w:t>
      </w:r>
    </w:p>
    <w:p w14:paraId="02B3751E">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r>
        <w:rPr>
          <w:rFonts w:hint="eastAsia" w:eastAsia="宋体"/>
          <w:b/>
          <w:bCs/>
          <w:color w:val="auto"/>
          <w:lang w:val="en-US" w:eastAsia="zh-CN"/>
        </w:rPr>
        <w:t>★</w:t>
      </w:r>
      <w:r>
        <w:rPr>
          <w:rFonts w:hint="eastAsia" w:ascii="宋体" w:hAnsi="宋体" w:eastAsia="宋体" w:cs="宋体"/>
          <w:b/>
          <w:bCs/>
          <w:color w:val="auto"/>
          <w:sz w:val="24"/>
          <w:szCs w:val="24"/>
          <w:lang w:val="en-US" w:eastAsia="zh-CN" w:bidi="ar"/>
        </w:rPr>
        <w:t>监理服务准则</w:t>
      </w:r>
    </w:p>
    <w:p w14:paraId="598F1BC9">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遵照国家GB/T19668.1-19668.6《信息化工程监理规范》、信息产业部信部信[2002]570号《信息系统工程监理暂行规定》的规定，以“守法、诚信、公正、科学”的准则执业，维护建设方与承建方的合法权益。具体应做到：</w:t>
      </w:r>
    </w:p>
    <w:p w14:paraId="0C5B5F88">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执行有关项目建设的法律、法规、规范、标准和制度，履行监理合同规定的义务和职责。</w:t>
      </w:r>
    </w:p>
    <w:p w14:paraId="759CB031">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不收受被监理单位的任何礼金。</w:t>
      </w:r>
    </w:p>
    <w:p w14:paraId="1DEB3A09">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不泄漏所监理项目各方认为需要保密的事项。</w:t>
      </w:r>
    </w:p>
    <w:p w14:paraId="67D21C86">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遵守国家的法律和政府的有关条例、规定和办法等。</w:t>
      </w:r>
    </w:p>
    <w:p w14:paraId="6D4760A3">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坚持公正的立场，独立、公正地处理有关各方的争议。</w:t>
      </w:r>
    </w:p>
    <w:p w14:paraId="7472D213">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坚持科学的态度和实事求是的原则。</w:t>
      </w:r>
    </w:p>
    <w:p w14:paraId="366C089F">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在坚持按监理合同的规定向建设单位提供技术服务的同时，帮助被监理者完成起担负的建设任务。</w:t>
      </w:r>
    </w:p>
    <w:p w14:paraId="33F6BD17">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不泄漏所监理的项目需保密的事项。</w:t>
      </w:r>
    </w:p>
    <w:p w14:paraId="41C6CA42">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bookmarkStart w:id="4" w:name="_Toc37857965"/>
      <w:bookmarkStart w:id="5" w:name="_Toc491437822"/>
      <w:bookmarkStart w:id="6" w:name="_Toc508377021"/>
      <w:r>
        <w:rPr>
          <w:rFonts w:hint="eastAsia" w:ascii="宋体" w:hAnsi="宋体" w:eastAsia="宋体" w:cs="宋体"/>
          <w:b/>
          <w:bCs/>
          <w:color w:val="auto"/>
          <w:sz w:val="24"/>
          <w:szCs w:val="24"/>
          <w:lang w:val="en-US" w:eastAsia="zh-CN" w:bidi="ar"/>
        </w:rPr>
        <w:t>监理依据</w:t>
      </w:r>
      <w:bookmarkEnd w:id="4"/>
      <w:bookmarkEnd w:id="5"/>
      <w:bookmarkEnd w:id="6"/>
    </w:p>
    <w:p w14:paraId="095488B1">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国家GB/T19668.1-19668.6《信息化工程监理规范》、信息产业部信部信[2002]570号《信息系统工程监理暂行规定》和海南省有关信息系统项目建设和监理管理规范；</w:t>
      </w:r>
    </w:p>
    <w:p w14:paraId="047835CC">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建设单位与承建单位签订的承包工程合同</w:t>
      </w:r>
    </w:p>
    <w:p w14:paraId="07C6AC49">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建设单位与监理单位签订的委托监理合同</w:t>
      </w:r>
    </w:p>
    <w:p w14:paraId="1AD8BFD2">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本工程招标书、招标过程文件、各中标商的投标书</w:t>
      </w:r>
    </w:p>
    <w:p w14:paraId="2E7F1AFB">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国家有关合同、招投标、政府采购的法律法规</w:t>
      </w:r>
    </w:p>
    <w:p w14:paraId="41406B8A">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部颁、地方政府的信息工程、信息工程监理的管理办法和规定</w:t>
      </w:r>
    </w:p>
    <w:p w14:paraId="406485A8">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建设工程和信息工程相关的国家、行业标准和规范</w:t>
      </w:r>
    </w:p>
    <w:p w14:paraId="0BDFE740">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建设工程和信息工程技术监督、工程验收规范</w:t>
      </w:r>
    </w:p>
    <w:p w14:paraId="7D8D3123">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与工程相关的技术资料</w:t>
      </w:r>
    </w:p>
    <w:p w14:paraId="7A686D7A">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其他与本项目适用的法律、法规和标准</w:t>
      </w:r>
    </w:p>
    <w:p w14:paraId="4C0E2475">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国家、地方及行业相关的技术标准</w:t>
      </w:r>
    </w:p>
    <w:p w14:paraId="1A324205">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bookmarkStart w:id="7" w:name="_Toc37857966"/>
      <w:bookmarkStart w:id="8" w:name="_Toc508377022"/>
      <w:bookmarkStart w:id="9" w:name="_Toc491437823"/>
      <w:r>
        <w:rPr>
          <w:rFonts w:hint="eastAsia" w:eastAsia="宋体"/>
          <w:b/>
          <w:bCs/>
          <w:color w:val="auto"/>
          <w:lang w:val="en-US" w:eastAsia="zh-CN"/>
        </w:rPr>
        <w:t>★</w:t>
      </w:r>
      <w:r>
        <w:rPr>
          <w:rFonts w:hint="eastAsia" w:ascii="宋体" w:hAnsi="宋体" w:eastAsia="宋体" w:cs="宋体"/>
          <w:b/>
          <w:bCs/>
          <w:color w:val="auto"/>
          <w:sz w:val="24"/>
          <w:szCs w:val="24"/>
          <w:lang w:val="en-US" w:eastAsia="zh-CN" w:bidi="ar"/>
        </w:rPr>
        <w:t>安全保密要求</w:t>
      </w:r>
    </w:p>
    <w:bookmarkEnd w:id="7"/>
    <w:bookmarkEnd w:id="8"/>
    <w:bookmarkEnd w:id="9"/>
    <w:p w14:paraId="70732E75">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本项目要求投标人制定一整套工程监理安全保密制度，确定工程保密责任人，同时要求投标人：</w:t>
      </w:r>
    </w:p>
    <w:p w14:paraId="072D5163">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按照国家、省、市的有关法规文件规定，要求监理履行保密责任，并与建设单位签订保密协议；</w:t>
      </w:r>
    </w:p>
    <w:p w14:paraId="3F2A6FAA">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监理单位各级组织严格履行保密职责；</w:t>
      </w:r>
    </w:p>
    <w:p w14:paraId="03EBFA51">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按照公司内部保密规定开展监理工作。</w:t>
      </w:r>
    </w:p>
    <w:p w14:paraId="3FD76384">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en-US" w:eastAsia="zh-CN" w:bidi="ar"/>
        </w:rPr>
      </w:pPr>
      <w:bookmarkStart w:id="10" w:name="_Toc37857967"/>
      <w:bookmarkStart w:id="11" w:name="_Toc508377023"/>
      <w:bookmarkStart w:id="12" w:name="_Toc491437824"/>
      <w:r>
        <w:rPr>
          <w:rFonts w:hint="eastAsia" w:eastAsia="宋体"/>
          <w:b/>
          <w:bCs/>
          <w:color w:val="auto"/>
          <w:lang w:val="en-US" w:eastAsia="zh-CN"/>
        </w:rPr>
        <w:t>★</w:t>
      </w:r>
      <w:r>
        <w:rPr>
          <w:rFonts w:hint="eastAsia" w:ascii="宋体" w:hAnsi="宋体" w:eastAsia="宋体" w:cs="宋体"/>
          <w:b/>
          <w:bCs/>
          <w:color w:val="auto"/>
          <w:sz w:val="24"/>
          <w:szCs w:val="24"/>
          <w:lang w:val="en-US" w:eastAsia="zh-CN" w:bidi="ar"/>
        </w:rPr>
        <w:t>验收要求</w:t>
      </w:r>
    </w:p>
    <w:bookmarkEnd w:id="10"/>
    <w:bookmarkEnd w:id="11"/>
    <w:bookmarkEnd w:id="12"/>
    <w:p w14:paraId="6FDA272D">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14:paraId="20EB02B5">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本监理工作的最终验收由委托方组织。</w:t>
      </w:r>
    </w:p>
    <w:p w14:paraId="6C7C9B35">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360" w:lineRule="auto"/>
        <w:ind w:firstLine="397"/>
        <w:textAlignment w:val="auto"/>
        <w:outlineLvl w:val="1"/>
        <w:rPr>
          <w:rFonts w:hint="eastAsia" w:ascii="宋体" w:hAnsi="宋体" w:eastAsia="宋体" w:cs="宋体"/>
          <w:b/>
          <w:bCs/>
          <w:color w:val="auto"/>
          <w:sz w:val="24"/>
          <w:szCs w:val="24"/>
          <w:lang w:val="zh-CN" w:eastAsia="zh-CN" w:bidi="ar"/>
        </w:rPr>
      </w:pPr>
      <w:bookmarkStart w:id="13" w:name="_Toc491437825"/>
      <w:bookmarkStart w:id="14" w:name="_Toc508377024"/>
      <w:bookmarkStart w:id="15" w:name="_Toc37857968"/>
      <w:r>
        <w:rPr>
          <w:rFonts w:hint="eastAsia" w:ascii="宋体" w:hAnsi="宋体" w:eastAsia="宋体" w:cs="宋体"/>
          <w:b/>
          <w:bCs/>
          <w:color w:val="auto"/>
          <w:sz w:val="24"/>
          <w:szCs w:val="24"/>
          <w:lang w:val="en-US" w:eastAsia="zh-CN" w:bidi="ar"/>
        </w:rPr>
        <w:t>其他服务</w:t>
      </w:r>
      <w:r>
        <w:rPr>
          <w:rFonts w:hint="eastAsia" w:ascii="宋体" w:hAnsi="宋体" w:eastAsia="宋体" w:cs="宋体"/>
          <w:b/>
          <w:bCs/>
          <w:color w:val="auto"/>
          <w:sz w:val="24"/>
          <w:szCs w:val="24"/>
          <w:lang w:val="zh-CN" w:eastAsia="zh-CN" w:bidi="ar"/>
        </w:rPr>
        <w:t>要求</w:t>
      </w:r>
      <w:bookmarkEnd w:id="13"/>
      <w:bookmarkEnd w:id="14"/>
      <w:bookmarkEnd w:id="15"/>
    </w:p>
    <w:p w14:paraId="122F7A97">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人员要求：</w:t>
      </w:r>
    </w:p>
    <w:p w14:paraId="00C2E30F">
      <w:pPr>
        <w:pStyle w:val="7"/>
        <w:widowControl w:val="0"/>
        <w:numPr>
          <w:ilvl w:val="3"/>
          <w:numId w:val="4"/>
        </w:numPr>
        <w:tabs>
          <w:tab w:val="left" w:pos="0"/>
        </w:tabs>
        <w:spacing w:line="520" w:lineRule="exact"/>
        <w:ind w:left="48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en-US" w:eastAsia="zh-CN" w:bidi="ar-SA"/>
        </w:rPr>
        <w:t>配备一名</w:t>
      </w:r>
      <w:r>
        <w:rPr>
          <w:rFonts w:hint="eastAsia" w:ascii="宋体" w:hAnsi="宋体" w:eastAsia="宋体" w:cs="宋体"/>
          <w:color w:val="auto"/>
          <w:kern w:val="0"/>
          <w:sz w:val="24"/>
          <w:szCs w:val="24"/>
          <w:lang w:val="zh-CN" w:eastAsia="zh-CN" w:bidi="ar-SA"/>
        </w:rPr>
        <w:t>总监理工程师，</w:t>
      </w:r>
      <w:bookmarkStart w:id="16" w:name="OLE_LINK1"/>
      <w:r>
        <w:rPr>
          <w:rFonts w:hint="eastAsia" w:ascii="宋体" w:hAnsi="宋体" w:eastAsia="宋体" w:cs="宋体"/>
          <w:color w:val="auto"/>
          <w:kern w:val="0"/>
          <w:sz w:val="24"/>
          <w:szCs w:val="24"/>
          <w:lang w:val="en-US" w:eastAsia="zh-CN" w:bidi="ar-SA"/>
        </w:rPr>
        <w:t>需</w:t>
      </w:r>
      <w:r>
        <w:rPr>
          <w:rFonts w:hint="eastAsia" w:ascii="宋体" w:hAnsi="宋体" w:eastAsia="宋体" w:cs="宋体"/>
          <w:color w:val="auto"/>
          <w:kern w:val="0"/>
          <w:sz w:val="24"/>
          <w:szCs w:val="24"/>
          <w:lang w:val="zh-CN" w:eastAsia="zh-CN" w:bidi="ar-SA"/>
        </w:rPr>
        <w:t>具有信息系统监理</w:t>
      </w:r>
      <w:r>
        <w:rPr>
          <w:rFonts w:hint="eastAsia" w:ascii="宋体" w:hAnsi="宋体" w:eastAsia="宋体" w:cs="宋体"/>
          <w:color w:val="auto"/>
          <w:kern w:val="0"/>
          <w:sz w:val="24"/>
          <w:szCs w:val="24"/>
          <w:lang w:val="en-US" w:eastAsia="zh-CN" w:bidi="ar-SA"/>
        </w:rPr>
        <w:t>相关证书或职称</w:t>
      </w:r>
      <w:bookmarkEnd w:id="16"/>
      <w:r>
        <w:rPr>
          <w:rFonts w:hint="eastAsia" w:ascii="宋体" w:hAnsi="宋体" w:eastAsia="宋体" w:cs="宋体"/>
          <w:color w:val="auto"/>
          <w:kern w:val="0"/>
          <w:sz w:val="24"/>
          <w:szCs w:val="24"/>
          <w:lang w:val="en-US" w:eastAsia="zh-CN" w:bidi="ar-SA"/>
        </w:rPr>
        <w:t>并具有相关项目管理经验</w:t>
      </w:r>
      <w:r>
        <w:rPr>
          <w:rFonts w:hint="eastAsia" w:ascii="宋体" w:hAnsi="宋体" w:eastAsia="宋体" w:cs="宋体"/>
          <w:color w:val="auto"/>
          <w:kern w:val="0"/>
          <w:sz w:val="24"/>
          <w:szCs w:val="24"/>
          <w:lang w:val="zh-CN" w:eastAsia="zh-CN" w:bidi="ar-SA"/>
        </w:rPr>
        <w:t>；</w:t>
      </w:r>
    </w:p>
    <w:p w14:paraId="2400A314">
      <w:pPr>
        <w:pStyle w:val="7"/>
        <w:widowControl w:val="0"/>
        <w:numPr>
          <w:ilvl w:val="3"/>
          <w:numId w:val="4"/>
        </w:numPr>
        <w:tabs>
          <w:tab w:val="left" w:pos="0"/>
        </w:tabs>
        <w:spacing w:line="520" w:lineRule="exact"/>
        <w:ind w:left="480" w:leftChars="0" w:firstLine="0" w:firstLineChars="0"/>
        <w:rPr>
          <w:rFonts w:hint="eastAsia" w:ascii="宋体" w:hAnsi="宋体" w:eastAsia="宋体" w:cs="宋体"/>
          <w:color w:val="auto"/>
          <w:kern w:val="0"/>
          <w:sz w:val="24"/>
          <w:szCs w:val="24"/>
          <w:lang w:val="zh-CN" w:eastAsia="zh-CN" w:bidi="ar-SA"/>
        </w:rPr>
      </w:pPr>
      <w:r>
        <w:rPr>
          <w:rFonts w:hint="eastAsia" w:ascii="宋体" w:hAnsi="宋体" w:eastAsia="宋体" w:cs="宋体"/>
          <w:color w:val="auto"/>
          <w:kern w:val="0"/>
          <w:sz w:val="24"/>
          <w:szCs w:val="24"/>
          <w:lang w:val="en-US" w:eastAsia="zh-CN" w:bidi="ar-SA"/>
        </w:rPr>
        <w:t>配备至少一名</w:t>
      </w:r>
      <w:r>
        <w:rPr>
          <w:rFonts w:hint="eastAsia" w:ascii="宋体" w:hAnsi="宋体" w:eastAsia="宋体" w:cs="宋体"/>
          <w:color w:val="auto"/>
          <w:kern w:val="0"/>
          <w:sz w:val="24"/>
          <w:szCs w:val="24"/>
          <w:lang w:val="zh-CN" w:eastAsia="zh-CN" w:bidi="ar-SA"/>
        </w:rPr>
        <w:t>监理工程师</w:t>
      </w:r>
      <w:r>
        <w:rPr>
          <w:rFonts w:hint="eastAsia" w:ascii="宋体" w:hAnsi="宋体" w:eastAsia="宋体" w:cs="宋体"/>
          <w:color w:val="auto"/>
          <w:kern w:val="0"/>
          <w:sz w:val="24"/>
          <w:szCs w:val="24"/>
          <w:lang w:val="en-US" w:eastAsia="zh-CN" w:bidi="ar-SA"/>
        </w:rPr>
        <w:t>代表</w:t>
      </w:r>
      <w:r>
        <w:rPr>
          <w:rFonts w:hint="eastAsia" w:ascii="宋体" w:hAnsi="宋体" w:eastAsia="宋体" w:cs="宋体"/>
          <w:color w:val="auto"/>
          <w:kern w:val="0"/>
          <w:sz w:val="24"/>
          <w:szCs w:val="24"/>
          <w:lang w:val="zh-CN" w:eastAsia="zh-CN" w:bidi="ar-SA"/>
        </w:rPr>
        <w:t>，</w:t>
      </w:r>
      <w:r>
        <w:rPr>
          <w:rFonts w:hint="eastAsia" w:ascii="宋体" w:hAnsi="宋体" w:eastAsia="宋体" w:cs="宋体"/>
          <w:color w:val="auto"/>
          <w:kern w:val="0"/>
          <w:sz w:val="24"/>
          <w:szCs w:val="24"/>
          <w:lang w:val="en-US" w:eastAsia="zh-CN" w:bidi="ar-SA"/>
        </w:rPr>
        <w:t>需</w:t>
      </w:r>
      <w:r>
        <w:rPr>
          <w:rFonts w:hint="eastAsia" w:ascii="宋体" w:hAnsi="宋体" w:eastAsia="宋体" w:cs="宋体"/>
          <w:color w:val="auto"/>
          <w:kern w:val="0"/>
          <w:sz w:val="24"/>
          <w:szCs w:val="24"/>
          <w:lang w:val="zh-CN" w:eastAsia="zh-CN" w:bidi="ar-SA"/>
        </w:rPr>
        <w:t>具有信息系统监理</w:t>
      </w:r>
      <w:r>
        <w:rPr>
          <w:rFonts w:hint="eastAsia" w:ascii="宋体" w:hAnsi="宋体" w:eastAsia="宋体" w:cs="宋体"/>
          <w:color w:val="auto"/>
          <w:kern w:val="0"/>
          <w:sz w:val="24"/>
          <w:szCs w:val="24"/>
          <w:lang w:val="en-US" w:eastAsia="zh-CN" w:bidi="ar-SA"/>
        </w:rPr>
        <w:t>相关证书或职称；</w:t>
      </w:r>
    </w:p>
    <w:p w14:paraId="2FC8EBD5">
      <w:pPr>
        <w:pageBreakBefore w:val="0"/>
        <w:widowControl/>
        <w:numPr>
          <w:ilvl w:val="2"/>
          <w:numId w:val="4"/>
        </w:numPr>
        <w:shd w:val="clear" w:color="auto" w:fill="FFFFFF"/>
        <w:tabs>
          <w:tab w:val="left" w:pos="0"/>
        </w:tabs>
        <w:kinsoku/>
        <w:wordWrap/>
        <w:overflowPunct/>
        <w:topLinePunct w:val="0"/>
        <w:autoSpaceDE/>
        <w:autoSpaceDN/>
        <w:bidi w:val="0"/>
        <w:adjustRightInd w:val="0"/>
        <w:snapToGrid w:val="0"/>
        <w:spacing w:line="360" w:lineRule="auto"/>
        <w:ind w:left="0" w:leftChars="0" w:firstLine="800" w:firstLineChars="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项目管理及施工组织</w:t>
      </w:r>
    </w:p>
    <w:p w14:paraId="2A7B7B32">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color w:val="auto"/>
          <w:kern w:val="2"/>
          <w:sz w:val="24"/>
          <w:szCs w:val="24"/>
          <w:lang w:val="zh-CN" w:eastAsia="zh-CN" w:bidi="ar-SA"/>
        </w:rPr>
      </w:pPr>
      <w:r>
        <w:rPr>
          <w:rFonts w:hint="eastAsia" w:ascii="宋体" w:hAnsi="宋体" w:eastAsia="宋体" w:cs="宋体"/>
          <w:color w:val="auto"/>
          <w:kern w:val="2"/>
          <w:sz w:val="24"/>
          <w:szCs w:val="24"/>
          <w:lang w:val="zh-CN" w:eastAsia="zh-CN" w:bidi="ar-SA"/>
        </w:rPr>
        <w:t>投标人须提供详尽的监理技术方案，包括但不限于施工组织部署、项目管理目标、施工准备、进度控制、质量管理、验收方法等内容。</w:t>
      </w:r>
    </w:p>
    <w:p w14:paraId="02D9A391">
      <w:pPr>
        <w:keepNext w:val="0"/>
        <w:keepLines w:val="0"/>
        <w:pageBreakBefore w:val="0"/>
        <w:widowControl w:val="0"/>
        <w:numPr>
          <w:ilvl w:val="1"/>
          <w:numId w:val="4"/>
        </w:numPr>
        <w:tabs>
          <w:tab w:val="left" w:pos="0"/>
          <w:tab w:val="clear" w:pos="420"/>
        </w:tabs>
        <w:kinsoku/>
        <w:wordWrap/>
        <w:overflowPunct/>
        <w:topLinePunct w:val="0"/>
        <w:autoSpaceDE/>
        <w:autoSpaceDN/>
        <w:bidi w:val="0"/>
        <w:adjustRightInd/>
        <w:snapToGrid/>
        <w:spacing w:line="520" w:lineRule="exact"/>
        <w:ind w:firstLine="397"/>
        <w:textAlignment w:val="auto"/>
        <w:outlineLvl w:val="1"/>
        <w:rPr>
          <w:rFonts w:hint="eastAsia" w:eastAsia="宋体" w:cs="仿宋"/>
          <w:b/>
          <w:bCs/>
          <w:color w:val="auto"/>
          <w:sz w:val="24"/>
          <w:szCs w:val="20"/>
          <w:lang w:val="en-US" w:eastAsia="zh-CN"/>
        </w:rPr>
      </w:pPr>
      <w:r>
        <w:rPr>
          <w:rFonts w:hint="eastAsia" w:eastAsia="宋体"/>
          <w:b/>
          <w:bCs/>
          <w:color w:val="auto"/>
          <w:lang w:val="en-US" w:eastAsia="zh-CN"/>
        </w:rPr>
        <w:t>★</w:t>
      </w:r>
      <w:r>
        <w:rPr>
          <w:rFonts w:hint="eastAsia" w:eastAsia="宋体" w:cs="仿宋"/>
          <w:b/>
          <w:bCs/>
          <w:color w:val="auto"/>
          <w:sz w:val="24"/>
          <w:szCs w:val="20"/>
          <w:lang w:val="en-US" w:eastAsia="zh-CN"/>
        </w:rPr>
        <w:t>商务要求</w:t>
      </w:r>
    </w:p>
    <w:p w14:paraId="23CF3A4F">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520" w:lineRule="exact"/>
        <w:ind w:left="0" w:leftChars="0" w:firstLine="800" w:firstLineChars="0"/>
        <w:textAlignment w:val="auto"/>
        <w:outlineLvl w:val="2"/>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合同履行期限、</w:t>
      </w:r>
      <w:r>
        <w:rPr>
          <w:rFonts w:hint="eastAsia" w:ascii="宋体" w:hAnsi="宋体" w:eastAsia="宋体" w:cs="宋体"/>
          <w:b/>
          <w:bCs/>
          <w:color w:val="auto"/>
          <w:sz w:val="24"/>
          <w:szCs w:val="24"/>
          <w:lang w:val="en-US" w:eastAsia="zh-CN"/>
        </w:rPr>
        <w:t>项目建设</w:t>
      </w:r>
      <w:r>
        <w:rPr>
          <w:rFonts w:hint="eastAsia" w:ascii="宋体" w:hAnsi="宋体" w:eastAsia="宋体" w:cs="宋体"/>
          <w:b/>
          <w:bCs/>
          <w:color w:val="auto"/>
          <w:sz w:val="24"/>
          <w:szCs w:val="24"/>
          <w:lang w:eastAsia="zh-CN"/>
        </w:rPr>
        <w:t>地点及付款方式</w:t>
      </w:r>
    </w:p>
    <w:p w14:paraId="1C8BD5C5">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合同履行期限：自签订合同之日起，至建设项目完成竣工验收且完成项目档案归档(具体按其他标包采购内容相应的工作进度)</w:t>
      </w:r>
      <w:r>
        <w:rPr>
          <w:rFonts w:hint="eastAsia" w:ascii="宋体" w:hAnsi="宋体" w:eastAsia="宋体" w:cs="宋体"/>
          <w:color w:val="auto"/>
          <w:sz w:val="24"/>
          <w:szCs w:val="24"/>
          <w:highlight w:val="none"/>
        </w:rPr>
        <w:t>；</w:t>
      </w:r>
    </w:p>
    <w:p w14:paraId="6570121D">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项目建设地点：采购人指定地点。</w:t>
      </w:r>
    </w:p>
    <w:p w14:paraId="7AFE75B6">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付款方式（具体以实际签订合同为准）</w:t>
      </w:r>
    </w:p>
    <w:p w14:paraId="1B552114">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和中标人签订项目合同后，</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待资金下达且收到中标人开具正式有效发票之日起10个工作日内，向中标人支付合同总金额的30%。</w:t>
      </w:r>
    </w:p>
    <w:p w14:paraId="6833161D">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r>
        <w:rPr>
          <w:rFonts w:hint="eastAsia" w:hAnsi="宋体" w:eastAsia="宋体" w:cs="宋体"/>
          <w:color w:val="auto"/>
          <w:sz w:val="24"/>
          <w:szCs w:val="24"/>
          <w:highlight w:val="none"/>
          <w:lang w:eastAsia="zh-CN"/>
        </w:rPr>
        <w:t>预验收</w:t>
      </w:r>
      <w:r>
        <w:rPr>
          <w:rFonts w:hint="eastAsia" w:ascii="宋体" w:hAnsi="宋体" w:eastAsia="宋体" w:cs="宋体"/>
          <w:color w:val="auto"/>
          <w:sz w:val="24"/>
          <w:szCs w:val="24"/>
          <w:highlight w:val="none"/>
        </w:rPr>
        <w:t>合格后，</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收到中标人正式有效发票之日起10个工作日内，向中标人支付合同总金额的</w:t>
      </w:r>
      <w:r>
        <w:rPr>
          <w:rFonts w:hint="eastAsia"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rPr>
        <w:t>%。</w:t>
      </w:r>
    </w:p>
    <w:p w14:paraId="1C689F38">
      <w:pPr>
        <w:pStyle w:val="7"/>
        <w:keepNext w:val="0"/>
        <w:keepLines w:val="0"/>
        <w:pageBreakBefore w:val="0"/>
        <w:widowControl w:val="0"/>
        <w:numPr>
          <w:ilvl w:val="4"/>
          <w:numId w:val="4"/>
        </w:numPr>
        <w:tabs>
          <w:tab w:val="left" w:pos="0"/>
          <w:tab w:val="clear" w:pos="420"/>
        </w:tabs>
        <w:kinsoku/>
        <w:wordWrap/>
        <w:overflowPunct/>
        <w:topLinePunct w:val="0"/>
        <w:autoSpaceDE/>
        <w:autoSpaceDN/>
        <w:bidi w:val="0"/>
        <w:adjustRightInd/>
        <w:snapToGrid/>
        <w:spacing w:line="520" w:lineRule="exact"/>
        <w:ind w:left="0"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项目完成竣工验收及相关收尾工作后，</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收到中标人正式有效发票之日起10个工作日内，向中标人支付合同总金额的</w:t>
      </w:r>
      <w:r>
        <w:rPr>
          <w:rFonts w:hint="eastAsia"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0%尾款</w:t>
      </w:r>
    </w:p>
    <w:p w14:paraId="0953B725">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520" w:lineRule="exact"/>
        <w:ind w:left="0" w:leftChars="0" w:firstLine="800" w:firstLineChars="0"/>
        <w:textAlignment w:val="auto"/>
        <w:outlineLvl w:val="2"/>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实施要求</w:t>
      </w:r>
    </w:p>
    <w:p w14:paraId="455B75BD">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投标人应在采购人要求的工期内完成所有规定的建设任务；</w:t>
      </w:r>
    </w:p>
    <w:p w14:paraId="582D7255">
      <w:pPr>
        <w:pStyle w:val="7"/>
        <w:widowControl w:val="0"/>
        <w:numPr>
          <w:ilvl w:val="3"/>
          <w:numId w:val="4"/>
        </w:numPr>
        <w:tabs>
          <w:tab w:val="left" w:pos="0"/>
        </w:tabs>
        <w:spacing w:line="520" w:lineRule="exact"/>
        <w:ind w:left="480" w:leftChars="0" w:firstLine="72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采购人及采购人所委托的监理单位，有权对整个项目实施的全过程进行监督检查。投标人必须给予积极支持和配合，不得以任何理由回避采购人或监理单位的监督检查。</w:t>
      </w:r>
    </w:p>
    <w:p w14:paraId="430CED6B">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520" w:lineRule="exact"/>
        <w:ind w:left="0" w:leftChars="0" w:firstLine="800" w:firstLineChars="0"/>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验收要求</w:t>
      </w:r>
    </w:p>
    <w:p w14:paraId="19317D1F">
      <w:pPr>
        <w:keepNext w:val="0"/>
        <w:keepLines w:val="0"/>
        <w:pageBreakBefore w:val="0"/>
        <w:kinsoku/>
        <w:wordWrap/>
        <w:overflowPunct/>
        <w:topLinePunct w:val="0"/>
        <w:bidi w:val="0"/>
        <w:spacing w:line="520" w:lineRule="exact"/>
        <w:ind w:firstLine="499" w:firstLineChars="208"/>
        <w:rPr>
          <w:rFonts w:hint="eastAsia" w:ascii="宋体" w:hAnsi="宋体" w:eastAsia="宋体" w:cs="宋体"/>
          <w:bCs/>
          <w:color w:val="auto"/>
          <w:sz w:val="24"/>
          <w:szCs w:val="24"/>
        </w:rPr>
      </w:pPr>
      <w:r>
        <w:rPr>
          <w:rFonts w:hint="eastAsia" w:ascii="宋体" w:hAnsi="宋体" w:eastAsia="宋体" w:cs="宋体"/>
          <w:bCs/>
          <w:color w:val="auto"/>
          <w:sz w:val="24"/>
          <w:szCs w:val="24"/>
        </w:rPr>
        <w:t>按国家、行业、招标文件要求中标人的投标文件内容进行验收。</w:t>
      </w:r>
    </w:p>
    <w:p w14:paraId="0B0342EC">
      <w:pPr>
        <w:pStyle w:val="7"/>
        <w:keepNext w:val="0"/>
        <w:keepLines w:val="0"/>
        <w:pageBreakBefore w:val="0"/>
        <w:widowControl w:val="0"/>
        <w:numPr>
          <w:ilvl w:val="2"/>
          <w:numId w:val="4"/>
        </w:numPr>
        <w:tabs>
          <w:tab w:val="left" w:pos="0"/>
        </w:tabs>
        <w:kinsoku/>
        <w:wordWrap/>
        <w:overflowPunct/>
        <w:topLinePunct w:val="0"/>
        <w:autoSpaceDE/>
        <w:autoSpaceDN/>
        <w:bidi w:val="0"/>
        <w:adjustRightInd/>
        <w:snapToGrid/>
        <w:spacing w:line="520" w:lineRule="exact"/>
        <w:ind w:left="0" w:leftChars="0" w:firstLine="800" w:firstLineChars="0"/>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其他相关要求</w:t>
      </w:r>
    </w:p>
    <w:p w14:paraId="5704AB02">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投标技术文档需针对本项目现状，编制包括但不限于项目实施方案售后服务、培训和安全保密方案等内容。</w:t>
      </w:r>
    </w:p>
    <w:p w14:paraId="7620C454">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安全标准：符合国家、地方和行业的相关政策、法规。</w:t>
      </w:r>
    </w:p>
    <w:p w14:paraId="1D94B387">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凡涉及招标文件的补充说明和修改，均以招标代理机构书面通知为准。</w:t>
      </w:r>
    </w:p>
    <w:p w14:paraId="0F862DBB">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投标人必须根据所投产品或服务的技术参数、资质资料编写投标文件。在中标结果公示期间，采购人有权要求中标候选人提供所投产品或服务的参数的证明材料和资质证书等进行核查，如发现与其投标文件中的描述不一致，代理机构将报政府采购主管部门严肃处理，同时废除中标资格，并没收保证金，给采购人造成损失的，还必须进行赔偿并承担相关责任。</w:t>
      </w:r>
    </w:p>
    <w:p w14:paraId="0673081A">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验收方法及标准：按本招标文件和投标文件的内容及国家、地方和行业的相关政策、法规实施。项目验收试运行期间，所提供的产品或服务无法通过第三方检测的，投标人无偿进行更换，承担更换设备所需全部费用，对采购人造成损失的，赔偿相应损失。</w:t>
      </w:r>
    </w:p>
    <w:p w14:paraId="01A117FF">
      <w:pPr>
        <w:pStyle w:val="7"/>
        <w:widowControl w:val="0"/>
        <w:numPr>
          <w:ilvl w:val="3"/>
          <w:numId w:val="4"/>
        </w:numPr>
        <w:tabs>
          <w:tab w:val="left" w:pos="0"/>
        </w:tabs>
        <w:spacing w:line="520" w:lineRule="exact"/>
        <w:ind w:left="0" w:leftChars="0" w:firstLine="480" w:firstLineChars="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本项目以人民币填报货物(服务)的唯一报价，报价总价高于采购控制价的投标人，其响应文件将被否决；本项目采用总价包干，投标人自行考虑市场风险，所报价格应包含本项目所产生的一切费用。</w:t>
      </w:r>
    </w:p>
    <w:p w14:paraId="72FD237A">
      <w:pPr>
        <w:keepNext w:val="0"/>
        <w:keepLines w:val="0"/>
        <w:pageBreakBefore w:val="0"/>
        <w:kinsoku/>
        <w:wordWrap/>
        <w:overflowPunct/>
        <w:topLinePunct w:val="0"/>
        <w:bidi w:val="0"/>
        <w:spacing w:line="520" w:lineRule="exact"/>
        <w:ind w:firstLine="0" w:firstLineChars="0"/>
        <w:jc w:val="both"/>
        <w:textAlignment w:val="baseline"/>
        <w:rPr>
          <w:rFonts w:hint="eastAsia" w:ascii="宋体" w:hAnsi="宋体" w:eastAsia="宋体" w:cs="宋体"/>
          <w:b/>
          <w:color w:val="auto"/>
          <w:sz w:val="24"/>
          <w:szCs w:val="24"/>
        </w:rPr>
      </w:pPr>
    </w:p>
    <w:p w14:paraId="3BBD727A">
      <w:pPr>
        <w:rPr>
          <w:rFonts w:hint="eastAsia" w:ascii="宋体" w:hAnsi="宋体" w:eastAsia="宋体" w:cs="宋体"/>
          <w:b/>
          <w:bCs/>
          <w:color w:val="auto"/>
          <w:sz w:val="24"/>
          <w:szCs w:val="24"/>
        </w:rPr>
      </w:pPr>
      <w:r>
        <w:rPr>
          <w:rFonts w:hint="eastAsia" w:ascii="宋体" w:hAnsi="宋体" w:eastAsia="宋体" w:cs="宋体"/>
          <w:b/>
          <w:color w:val="auto"/>
          <w:sz w:val="24"/>
          <w:szCs w:val="24"/>
          <w:lang w:val="en-US" w:eastAsia="zh-CN"/>
        </w:rPr>
        <w:t>说明</w:t>
      </w:r>
      <w:r>
        <w:rPr>
          <w:rFonts w:hint="eastAsia" w:ascii="宋体" w:hAnsi="宋体" w:eastAsia="宋体" w:cs="宋体"/>
          <w:b/>
          <w:color w:val="auto"/>
          <w:sz w:val="24"/>
          <w:szCs w:val="24"/>
        </w:rPr>
        <w:t>：</w:t>
      </w:r>
      <w:r>
        <w:rPr>
          <w:rFonts w:hint="eastAsia" w:ascii="宋体" w:hAnsi="宋体" w:eastAsia="宋体" w:cs="宋体"/>
          <w:b/>
          <w:color w:val="auto"/>
          <w:sz w:val="24"/>
          <w:szCs w:val="24"/>
          <w:lang w:eastAsia="zh-CN"/>
        </w:rPr>
        <w:t>“</w:t>
      </w:r>
      <w:r>
        <w:rPr>
          <w:rFonts w:hint="eastAsia" w:eastAsia="宋体"/>
          <w:b/>
          <w:bCs/>
          <w:color w:val="auto"/>
          <w:lang w:val="en-US" w:eastAsia="zh-CN"/>
        </w:rPr>
        <w:t>★”项内容及</w:t>
      </w:r>
      <w:r>
        <w:rPr>
          <w:rFonts w:hint="eastAsia" w:ascii="宋体" w:hAnsi="宋体" w:eastAsia="宋体" w:cs="宋体"/>
          <w:b/>
          <w:color w:val="auto"/>
          <w:sz w:val="24"/>
          <w:szCs w:val="24"/>
        </w:rPr>
        <w:t>要求为实质性响应要求，</w:t>
      </w:r>
      <w:r>
        <w:rPr>
          <w:rFonts w:hint="eastAsia" w:ascii="宋体" w:hAnsi="宋体" w:eastAsia="宋体" w:cs="宋体"/>
          <w:b/>
          <w:color w:val="auto"/>
          <w:sz w:val="24"/>
          <w:szCs w:val="24"/>
          <w:lang w:val="en-US" w:eastAsia="zh-CN"/>
        </w:rPr>
        <w:t>提供承诺函。</w:t>
      </w:r>
      <w:r>
        <w:rPr>
          <w:rFonts w:hint="eastAsia" w:ascii="宋体" w:hAnsi="宋体" w:eastAsia="宋体" w:cs="宋体"/>
          <w:b/>
          <w:color w:val="auto"/>
          <w:sz w:val="24"/>
          <w:szCs w:val="24"/>
        </w:rPr>
        <w:t>不允许负偏离，负偏离或不响应视为无效投标。</w:t>
      </w:r>
    </w:p>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Plotter">
    <w:altName w:val="Times New Roman"/>
    <w:panose1 w:val="00000000000000000000"/>
    <w:charset w:val="00"/>
    <w:family w:val="roman"/>
    <w:pitch w:val="default"/>
    <w:sig w:usb0="00000000" w:usb1="00000000" w:usb2="00000000" w:usb3="00000000" w:csb0="00000001" w:csb1="00000000"/>
  </w:font>
  <w:font w:name="Microsoft YaHei UI">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7FFAEFF" w:usb1="F9DFFFFF" w:usb2="0000007F" w:usb3="00000000" w:csb0="203F01FF" w:csb1="DFFF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4B2F">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A598632">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A598632">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第%1章"/>
      <w:lvlJc w:val="left"/>
      <w:pPr>
        <w:tabs>
          <w:tab w:val="left" w:pos="425"/>
        </w:tabs>
        <w:ind w:left="0" w:firstLine="0"/>
      </w:pPr>
      <w:rPr>
        <w:rFonts w:hint="eastAsia"/>
        <w:b w:val="0"/>
        <w:i w:val="0"/>
        <w:caps w:val="0"/>
        <w:smallCaps w:val="0"/>
        <w:strike w:val="0"/>
        <w:dstrike w:val="0"/>
        <w:vanish w:val="0"/>
        <w:spacing w:val="0"/>
        <w:position w:val="0"/>
        <w:sz w:val="44"/>
        <w:u w:val="none"/>
        <w:vertAlign w:val="baseline"/>
      </w:rPr>
    </w:lvl>
    <w:lvl w:ilvl="1" w:tentative="0">
      <w:start w:val="1"/>
      <w:numFmt w:val="decimal"/>
      <w:isLgl/>
      <w:lvlText w:val="%1.%2"/>
      <w:lvlJc w:val="left"/>
      <w:pPr>
        <w:tabs>
          <w:tab w:val="left" w:pos="851"/>
        </w:tabs>
        <w:ind w:left="426" w:firstLine="0"/>
      </w:pPr>
      <w:rPr>
        <w:rFonts w:hint="eastAsia"/>
        <w:b w:val="0"/>
        <w:i w:val="0"/>
        <w:color w:val="000000"/>
      </w:rPr>
    </w:lvl>
    <w:lvl w:ilvl="2" w:tentative="0">
      <w:start w:val="1"/>
      <w:numFmt w:val="decimal"/>
      <w:pStyle w:val="3"/>
      <w:isLgl/>
      <w:lvlText w:val="%1.%2.%3"/>
      <w:lvlJc w:val="left"/>
      <w:pPr>
        <w:tabs>
          <w:tab w:val="left" w:pos="425"/>
        </w:tabs>
        <w:ind w:left="0" w:firstLine="0"/>
      </w:pPr>
      <w:rPr>
        <w:rFonts w:hint="eastAsia"/>
      </w:rPr>
    </w:lvl>
    <w:lvl w:ilvl="3" w:tentative="0">
      <w:start w:val="1"/>
      <w:numFmt w:val="decimal"/>
      <w:isLgl/>
      <w:lvlText w:val="%1.%2.%3.%4"/>
      <w:lvlJc w:val="left"/>
      <w:pPr>
        <w:tabs>
          <w:tab w:val="left" w:pos="425"/>
        </w:tabs>
        <w:ind w:left="0" w:firstLine="0"/>
      </w:pPr>
      <w:rPr>
        <w:rFonts w:hint="eastAsia"/>
      </w:rPr>
    </w:lvl>
    <w:lvl w:ilvl="4" w:tentative="0">
      <w:start w:val="1"/>
      <w:numFmt w:val="decimal"/>
      <w:isLgl/>
      <w:lvlText w:val="%1.%2.%3.%4.%5"/>
      <w:lvlJc w:val="left"/>
      <w:pPr>
        <w:tabs>
          <w:tab w:val="left" w:pos="425"/>
        </w:tabs>
        <w:ind w:left="0" w:firstLine="0"/>
      </w:pPr>
      <w:rPr>
        <w:rFonts w:hint="eastAsia"/>
        <w:b w:val="0"/>
      </w:rPr>
    </w:lvl>
    <w:lvl w:ilvl="5" w:tentative="0">
      <w:start w:val="1"/>
      <w:numFmt w:val="decimal"/>
      <w:isLgl/>
      <w:lvlText w:val="%1.%2.%3.%4.%5.%6"/>
      <w:lvlJc w:val="left"/>
      <w:pPr>
        <w:tabs>
          <w:tab w:val="left" w:pos="425"/>
        </w:tabs>
        <w:ind w:left="0" w:firstLine="0"/>
      </w:pPr>
      <w:rPr>
        <w:rFonts w:hint="eastAsia"/>
      </w:rPr>
    </w:lvl>
    <w:lvl w:ilvl="6" w:tentative="0">
      <w:start w:val="1"/>
      <w:numFmt w:val="decimal"/>
      <w:isLgl/>
      <w:lvlText w:val="%1.%2.%3.%4.%5.%6.%7"/>
      <w:lvlJc w:val="left"/>
      <w:pPr>
        <w:tabs>
          <w:tab w:val="left" w:pos="425"/>
        </w:tabs>
        <w:ind w:left="0" w:firstLine="0"/>
      </w:pPr>
      <w:rPr>
        <w:rFonts w:hint="eastAsia"/>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abstractNum w:abstractNumId="1">
    <w:nsid w:val="00000039"/>
    <w:multiLevelType w:val="multilevel"/>
    <w:tmpl w:val="00000039"/>
    <w:lvl w:ilvl="0" w:tentative="0">
      <w:start w:val="1"/>
      <w:numFmt w:val="decimal"/>
      <w:pStyle w:val="51"/>
      <w:lvlText w:val="%1."/>
      <w:lvlJc w:val="left"/>
      <w:pPr>
        <w:tabs>
          <w:tab w:val="left" w:pos="709"/>
        </w:tabs>
        <w:ind w:left="709" w:hanging="284"/>
      </w:pPr>
      <w:rPr>
        <w:rFonts w:hint="eastAsia"/>
      </w:rPr>
    </w:lvl>
    <w:lvl w:ilvl="1" w:tentative="0">
      <w:start w:val="1"/>
      <w:numFmt w:val="decimal"/>
      <w:lvlText w:val="%2)"/>
      <w:lvlJc w:val="left"/>
      <w:pPr>
        <w:tabs>
          <w:tab w:val="left" w:pos="1134"/>
        </w:tabs>
        <w:ind w:left="1134" w:hanging="425"/>
      </w:pPr>
      <w:rPr>
        <w:rFonts w:hint="default"/>
      </w:rPr>
    </w:lvl>
    <w:lvl w:ilvl="2" w:tentative="0">
      <w:start w:val="1"/>
      <w:numFmt w:val="lowerLetter"/>
      <w:lvlText w:val="%3)"/>
      <w:lvlJc w:val="left"/>
      <w:pPr>
        <w:tabs>
          <w:tab w:val="left" w:pos="1559"/>
        </w:tabs>
        <w:ind w:left="1559" w:hanging="425"/>
      </w:pPr>
      <w:rPr>
        <w:rFonts w:hint="eastAsia"/>
      </w:rPr>
    </w:lvl>
    <w:lvl w:ilvl="3" w:tentative="0">
      <w:start w:val="1"/>
      <w:numFmt w:val="bullet"/>
      <w:lvlText w:val=""/>
      <w:lvlJc w:val="left"/>
      <w:pPr>
        <w:tabs>
          <w:tab w:val="left" w:pos="1843"/>
        </w:tabs>
        <w:ind w:left="1843" w:hanging="284"/>
      </w:pPr>
      <w:rPr>
        <w:rFonts w:hint="default" w:ascii="Wingdings" w:hAnsi="Wingdings"/>
      </w:rPr>
    </w:lvl>
    <w:lvl w:ilvl="4" w:tentative="0">
      <w:start w:val="1"/>
      <w:numFmt w:val="lowerLetter"/>
      <w:lvlText w:val="%5)"/>
      <w:lvlJc w:val="left"/>
      <w:pPr>
        <w:tabs>
          <w:tab w:val="left" w:pos="2810"/>
        </w:tabs>
        <w:ind w:left="2810" w:hanging="420"/>
      </w:pPr>
      <w:rPr>
        <w:rFonts w:hint="eastAsia"/>
      </w:rPr>
    </w:lvl>
    <w:lvl w:ilvl="5" w:tentative="0">
      <w:start w:val="1"/>
      <w:numFmt w:val="lowerRoman"/>
      <w:lvlText w:val="%6."/>
      <w:lvlJc w:val="right"/>
      <w:pPr>
        <w:tabs>
          <w:tab w:val="left" w:pos="3230"/>
        </w:tabs>
        <w:ind w:left="3230" w:hanging="420"/>
      </w:pPr>
      <w:rPr>
        <w:rFonts w:hint="eastAsia"/>
      </w:rPr>
    </w:lvl>
    <w:lvl w:ilvl="6" w:tentative="0">
      <w:start w:val="1"/>
      <w:numFmt w:val="decimal"/>
      <w:lvlText w:val="%7."/>
      <w:lvlJc w:val="left"/>
      <w:pPr>
        <w:tabs>
          <w:tab w:val="left" w:pos="3650"/>
        </w:tabs>
        <w:ind w:left="3650" w:hanging="420"/>
      </w:pPr>
      <w:rPr>
        <w:rFonts w:hint="eastAsia"/>
      </w:rPr>
    </w:lvl>
    <w:lvl w:ilvl="7" w:tentative="0">
      <w:start w:val="1"/>
      <w:numFmt w:val="lowerLetter"/>
      <w:lvlText w:val="%8)"/>
      <w:lvlJc w:val="left"/>
      <w:pPr>
        <w:tabs>
          <w:tab w:val="left" w:pos="4070"/>
        </w:tabs>
        <w:ind w:left="4070" w:hanging="420"/>
      </w:pPr>
      <w:rPr>
        <w:rFonts w:hint="eastAsia"/>
      </w:rPr>
    </w:lvl>
    <w:lvl w:ilvl="8" w:tentative="0">
      <w:start w:val="1"/>
      <w:numFmt w:val="lowerRoman"/>
      <w:lvlText w:val="%9."/>
      <w:lvlJc w:val="right"/>
      <w:pPr>
        <w:tabs>
          <w:tab w:val="left" w:pos="4490"/>
        </w:tabs>
        <w:ind w:left="4490" w:hanging="420"/>
      </w:pPr>
      <w:rPr>
        <w:rFonts w:hint="eastAsia"/>
      </w:rPr>
    </w:lvl>
  </w:abstractNum>
  <w:abstractNum w:abstractNumId="2">
    <w:nsid w:val="0063269A"/>
    <w:multiLevelType w:val="multilevel"/>
    <w:tmpl w:val="0063269A"/>
    <w:lvl w:ilvl="0" w:tentative="0">
      <w:start w:val="1"/>
      <w:numFmt w:val="chineseCounting"/>
      <w:suff w:val="nothing"/>
      <w:lvlText w:val="%1、"/>
      <w:lvlJc w:val="left"/>
      <w:pPr>
        <w:tabs>
          <w:tab w:val="left" w:pos="0"/>
        </w:tabs>
        <w:ind w:left="0" w:leftChars="0" w:firstLine="283" w:firstLineChars="0"/>
      </w:pPr>
      <w:rPr>
        <w:rFonts w:hint="eastAsia"/>
      </w:rPr>
    </w:lvl>
    <w:lvl w:ilvl="1" w:tentative="0">
      <w:start w:val="1"/>
      <w:numFmt w:val="chineseCounting"/>
      <w:suff w:val="space"/>
      <w:lvlText w:val="（%2）"/>
      <w:lvlJc w:val="left"/>
      <w:pPr>
        <w:tabs>
          <w:tab w:val="left" w:pos="420"/>
        </w:tabs>
        <w:ind w:left="0" w:leftChars="0" w:firstLine="397" w:firstLineChars="0"/>
      </w:pPr>
      <w:rPr>
        <w:rFonts w:hint="eastAsia"/>
      </w:rPr>
    </w:lvl>
    <w:lvl w:ilvl="2" w:tentative="0">
      <w:start w:val="1"/>
      <w:numFmt w:val="decimal"/>
      <w:suff w:val="space"/>
      <w:lvlText w:val="%3、"/>
      <w:lvlJc w:val="left"/>
      <w:pPr>
        <w:ind w:left="0" w:leftChars="0" w:firstLine="800" w:firstLineChars="0"/>
      </w:pPr>
      <w:rPr>
        <w:rFonts w:hint="eastAsia"/>
      </w:rPr>
    </w:lvl>
    <w:lvl w:ilvl="3" w:tentative="0">
      <w:start w:val="1"/>
      <w:numFmt w:val="decimal"/>
      <w:suff w:val="space"/>
      <w:lvlText w:val="（%4）"/>
      <w:lvlJc w:val="left"/>
      <w:pPr>
        <w:ind w:left="480" w:leftChars="0" w:firstLine="1200" w:firstLineChars="0"/>
      </w:pPr>
      <w:rPr>
        <w:rFonts w:hint="eastAsia"/>
      </w:rPr>
    </w:lvl>
    <w:lvl w:ilvl="4" w:tentative="0">
      <w:start w:val="1"/>
      <w:numFmt w:val="decimal"/>
      <w:lvlText w:val="%4.%5"/>
      <w:lvlJc w:val="left"/>
      <w:pPr>
        <w:tabs>
          <w:tab w:val="left" w:pos="420"/>
        </w:tabs>
        <w:ind w:left="2495" w:hanging="895"/>
      </w:pPr>
      <w:rPr>
        <w:rFonts w:hint="eastAsia"/>
      </w:rPr>
    </w:lvl>
    <w:lvl w:ilvl="5" w:tentative="0">
      <w:start w:val="1"/>
      <w:numFmt w:val="decimal"/>
      <w:lvlText w:val="%4.%5.%6"/>
      <w:lvlJc w:val="left"/>
      <w:pPr>
        <w:ind w:left="3136" w:hanging="1136"/>
      </w:pPr>
      <w:rPr>
        <w:rFonts w:hint="eastAsia"/>
      </w:rPr>
    </w:lvl>
    <w:lvl w:ilvl="6" w:tentative="0">
      <w:start w:val="1"/>
      <w:numFmt w:val="decimal"/>
      <w:lvlText w:val="%4.%5.%6.%7"/>
      <w:lvlJc w:val="left"/>
      <w:pPr>
        <w:ind w:left="3673" w:hanging="1273"/>
      </w:pPr>
      <w:rPr>
        <w:rFonts w:hint="eastAsia"/>
      </w:rPr>
    </w:lvl>
    <w:lvl w:ilvl="7" w:tentative="0">
      <w:start w:val="1"/>
      <w:numFmt w:val="decimal"/>
      <w:lvlText w:val="%4.%5.%6.%7.%8"/>
      <w:lvlJc w:val="left"/>
      <w:pPr>
        <w:ind w:left="4218" w:hanging="1418"/>
      </w:pPr>
      <w:rPr>
        <w:rFonts w:hint="eastAsia"/>
      </w:rPr>
    </w:lvl>
    <w:lvl w:ilvl="8" w:tentative="0">
      <w:start w:val="1"/>
      <w:numFmt w:val="decimal"/>
      <w:lvlText w:val="%4.%5.%6.%7.%8.%9"/>
      <w:lvlJc w:val="left"/>
      <w:pPr>
        <w:ind w:left="4648" w:hanging="1448"/>
      </w:pPr>
      <w:rPr>
        <w:rFonts w:hint="eastAsia"/>
      </w:rPr>
    </w:lvl>
  </w:abstractNum>
  <w:abstractNum w:abstractNumId="3">
    <w:nsid w:val="6684E40E"/>
    <w:multiLevelType w:val="multilevel"/>
    <w:tmpl w:val="6684E40E"/>
    <w:lvl w:ilvl="0" w:tentative="0">
      <w:start w:val="1"/>
      <w:numFmt w:val="decimal"/>
      <w:lvlText w:val="第%1章"/>
      <w:lvlJc w:val="left"/>
      <w:pPr>
        <w:tabs>
          <w:tab w:val="left" w:pos="425"/>
        </w:tabs>
        <w:ind w:left="0" w:firstLine="0"/>
      </w:pPr>
      <w:rPr>
        <w:rFonts w:hint="eastAsia"/>
        <w:b w:val="0"/>
        <w:i w:val="0"/>
        <w:caps w:val="0"/>
        <w:smallCaps w:val="0"/>
        <w:strike w:val="0"/>
        <w:dstrike w:val="0"/>
        <w:vanish w:val="0"/>
        <w:color w:val="000000"/>
        <w:spacing w:val="0"/>
        <w:position w:val="0"/>
        <w:sz w:val="44"/>
        <w:u w:val="none"/>
        <w:vertAlign w:val="baseline"/>
      </w:rPr>
    </w:lvl>
    <w:lvl w:ilvl="1" w:tentative="0">
      <w:start w:val="1"/>
      <w:numFmt w:val="decimal"/>
      <w:isLgl/>
      <w:lvlText w:val="%1.%2"/>
      <w:lvlJc w:val="left"/>
      <w:pPr>
        <w:tabs>
          <w:tab w:val="left" w:pos="425"/>
        </w:tabs>
        <w:ind w:left="0" w:firstLine="0"/>
      </w:pPr>
      <w:rPr>
        <w:rFonts w:hint="eastAsia"/>
        <w:b w:val="0"/>
        <w:i w:val="0"/>
        <w:color w:val="000000"/>
      </w:rPr>
    </w:lvl>
    <w:lvl w:ilvl="2" w:tentative="0">
      <w:start w:val="1"/>
      <w:numFmt w:val="decimal"/>
      <w:isLgl/>
      <w:lvlText w:val="%1.%2.%3"/>
      <w:lvlJc w:val="left"/>
      <w:pPr>
        <w:tabs>
          <w:tab w:val="left" w:pos="567"/>
        </w:tabs>
        <w:ind w:left="142" w:firstLine="0"/>
      </w:pPr>
      <w:rPr>
        <w:rFonts w:hint="eastAsia"/>
      </w:rPr>
    </w:lvl>
    <w:lvl w:ilvl="3" w:tentative="0">
      <w:start w:val="1"/>
      <w:numFmt w:val="decimal"/>
      <w:isLgl/>
      <w:suff w:val="space"/>
      <w:lvlText w:val="%1.%2.%3.%4"/>
      <w:lvlJc w:val="left"/>
      <w:pPr>
        <w:ind w:left="1984" w:hanging="1134"/>
      </w:pPr>
      <w:rPr>
        <w:rFonts w:hint="eastAsia"/>
      </w:rPr>
    </w:lvl>
    <w:lvl w:ilvl="4" w:tentative="0">
      <w:start w:val="1"/>
      <w:numFmt w:val="decimal"/>
      <w:pStyle w:val="5"/>
      <w:isLgl/>
      <w:lvlText w:val="%1.%2.%3.%4.%5"/>
      <w:lvlJc w:val="left"/>
      <w:pPr>
        <w:tabs>
          <w:tab w:val="left" w:pos="425"/>
        </w:tabs>
        <w:ind w:left="0" w:firstLine="0"/>
      </w:pPr>
      <w:rPr>
        <w:rFonts w:hint="eastAsia"/>
        <w:b w:val="0"/>
        <w:bCs/>
        <w:color w:val="auto"/>
      </w:rPr>
    </w:lvl>
    <w:lvl w:ilvl="5" w:tentative="0">
      <w:start w:val="1"/>
      <w:numFmt w:val="decimal"/>
      <w:pStyle w:val="6"/>
      <w:isLgl/>
      <w:lvlText w:val="%1.%2.%3.%4.%5.%6"/>
      <w:lvlJc w:val="left"/>
      <w:pPr>
        <w:tabs>
          <w:tab w:val="left" w:pos="425"/>
        </w:tabs>
        <w:ind w:left="0" w:firstLine="0"/>
      </w:pPr>
    </w:lvl>
    <w:lvl w:ilvl="6" w:tentative="0">
      <w:start w:val="1"/>
      <w:numFmt w:val="decimal"/>
      <w:isLgl/>
      <w:lvlText w:val="%1.%2.%3.%4.%5.%6.%7"/>
      <w:lvlJc w:val="left"/>
      <w:pPr>
        <w:tabs>
          <w:tab w:val="left" w:pos="425"/>
        </w:tabs>
        <w:ind w:left="0" w:firstLine="0"/>
      </w:pPr>
      <w:rPr>
        <w:rFonts w:hint="eastAsia"/>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7E4129"/>
    <w:rsid w:val="000B694E"/>
    <w:rsid w:val="00493085"/>
    <w:rsid w:val="005B3FA4"/>
    <w:rsid w:val="00950FEA"/>
    <w:rsid w:val="00AF4554"/>
    <w:rsid w:val="00D23005"/>
    <w:rsid w:val="02CE5187"/>
    <w:rsid w:val="03103BAE"/>
    <w:rsid w:val="044E0E32"/>
    <w:rsid w:val="04D259C5"/>
    <w:rsid w:val="05143614"/>
    <w:rsid w:val="069341BF"/>
    <w:rsid w:val="07A23630"/>
    <w:rsid w:val="07B80B12"/>
    <w:rsid w:val="08777C19"/>
    <w:rsid w:val="09013203"/>
    <w:rsid w:val="098A50B6"/>
    <w:rsid w:val="098C4D36"/>
    <w:rsid w:val="0A576F02"/>
    <w:rsid w:val="0A93759F"/>
    <w:rsid w:val="0B4163B4"/>
    <w:rsid w:val="0B7B39F8"/>
    <w:rsid w:val="0B8D5071"/>
    <w:rsid w:val="0C5B40EC"/>
    <w:rsid w:val="0C677C11"/>
    <w:rsid w:val="0D1644B7"/>
    <w:rsid w:val="0DF66B26"/>
    <w:rsid w:val="0F32124C"/>
    <w:rsid w:val="0FF20B75"/>
    <w:rsid w:val="10164685"/>
    <w:rsid w:val="108252A3"/>
    <w:rsid w:val="111A2B6D"/>
    <w:rsid w:val="111E587A"/>
    <w:rsid w:val="117057FC"/>
    <w:rsid w:val="118C384A"/>
    <w:rsid w:val="11ED0B80"/>
    <w:rsid w:val="127C471B"/>
    <w:rsid w:val="149C415F"/>
    <w:rsid w:val="14C5467E"/>
    <w:rsid w:val="158D11B1"/>
    <w:rsid w:val="1646321F"/>
    <w:rsid w:val="16791B72"/>
    <w:rsid w:val="16DC051F"/>
    <w:rsid w:val="16F615E1"/>
    <w:rsid w:val="17346202"/>
    <w:rsid w:val="174E7D55"/>
    <w:rsid w:val="176C253E"/>
    <w:rsid w:val="17D10D76"/>
    <w:rsid w:val="187E095C"/>
    <w:rsid w:val="19120616"/>
    <w:rsid w:val="19174381"/>
    <w:rsid w:val="19EB5B18"/>
    <w:rsid w:val="1AB6237B"/>
    <w:rsid w:val="1BDC58C5"/>
    <w:rsid w:val="1D504EC1"/>
    <w:rsid w:val="1E9439C2"/>
    <w:rsid w:val="1ED1023E"/>
    <w:rsid w:val="1F571C6C"/>
    <w:rsid w:val="1F672950"/>
    <w:rsid w:val="21097C41"/>
    <w:rsid w:val="21DB6CD5"/>
    <w:rsid w:val="221972DE"/>
    <w:rsid w:val="22B57BF3"/>
    <w:rsid w:val="22EC2322"/>
    <w:rsid w:val="23A37038"/>
    <w:rsid w:val="24006763"/>
    <w:rsid w:val="24402504"/>
    <w:rsid w:val="24F97A59"/>
    <w:rsid w:val="24FC671E"/>
    <w:rsid w:val="269C5120"/>
    <w:rsid w:val="27405513"/>
    <w:rsid w:val="275F06BF"/>
    <w:rsid w:val="27E978D8"/>
    <w:rsid w:val="2880017C"/>
    <w:rsid w:val="299A5CFA"/>
    <w:rsid w:val="299D235A"/>
    <w:rsid w:val="29CA08B4"/>
    <w:rsid w:val="2B824FBE"/>
    <w:rsid w:val="2C521F9B"/>
    <w:rsid w:val="2C5D75B5"/>
    <w:rsid w:val="2CB05C8C"/>
    <w:rsid w:val="2CC82D67"/>
    <w:rsid w:val="2CD1140C"/>
    <w:rsid w:val="2D4D587B"/>
    <w:rsid w:val="2ECF1706"/>
    <w:rsid w:val="2EDE4E97"/>
    <w:rsid w:val="304811F6"/>
    <w:rsid w:val="3116793F"/>
    <w:rsid w:val="317E4129"/>
    <w:rsid w:val="31D54E29"/>
    <w:rsid w:val="32734900"/>
    <w:rsid w:val="3299599E"/>
    <w:rsid w:val="32A23F73"/>
    <w:rsid w:val="33013EE5"/>
    <w:rsid w:val="341A247E"/>
    <w:rsid w:val="34B74986"/>
    <w:rsid w:val="34EF00FD"/>
    <w:rsid w:val="3565434F"/>
    <w:rsid w:val="368D73A7"/>
    <w:rsid w:val="37123024"/>
    <w:rsid w:val="37254EF5"/>
    <w:rsid w:val="37932C7C"/>
    <w:rsid w:val="37DD7DB5"/>
    <w:rsid w:val="38296BB0"/>
    <w:rsid w:val="38DD4F9F"/>
    <w:rsid w:val="3955080A"/>
    <w:rsid w:val="39D7571B"/>
    <w:rsid w:val="3AAD1707"/>
    <w:rsid w:val="3AD82F97"/>
    <w:rsid w:val="3B3B000F"/>
    <w:rsid w:val="3BBC6F40"/>
    <w:rsid w:val="3BDF3B42"/>
    <w:rsid w:val="3C575AEB"/>
    <w:rsid w:val="3D773124"/>
    <w:rsid w:val="3E0E02DB"/>
    <w:rsid w:val="3E1C5BA5"/>
    <w:rsid w:val="3E3526FF"/>
    <w:rsid w:val="3E5D1D5C"/>
    <w:rsid w:val="3F1A63FA"/>
    <w:rsid w:val="3F2D1069"/>
    <w:rsid w:val="3F821438"/>
    <w:rsid w:val="3F84243E"/>
    <w:rsid w:val="40175019"/>
    <w:rsid w:val="416F6946"/>
    <w:rsid w:val="41EA2D67"/>
    <w:rsid w:val="42373A36"/>
    <w:rsid w:val="4287120C"/>
    <w:rsid w:val="42D8473B"/>
    <w:rsid w:val="45AD2B3C"/>
    <w:rsid w:val="46184820"/>
    <w:rsid w:val="46671304"/>
    <w:rsid w:val="477B229A"/>
    <w:rsid w:val="47881532"/>
    <w:rsid w:val="49456E9D"/>
    <w:rsid w:val="4A22437C"/>
    <w:rsid w:val="4ABB1C1E"/>
    <w:rsid w:val="4ABC729C"/>
    <w:rsid w:val="4BBD05CA"/>
    <w:rsid w:val="4DF3347D"/>
    <w:rsid w:val="4EED19A3"/>
    <w:rsid w:val="500F5F58"/>
    <w:rsid w:val="50140C16"/>
    <w:rsid w:val="504608EA"/>
    <w:rsid w:val="505A4A62"/>
    <w:rsid w:val="50D32557"/>
    <w:rsid w:val="50E306FF"/>
    <w:rsid w:val="511C58BD"/>
    <w:rsid w:val="51C43DEC"/>
    <w:rsid w:val="51D57F84"/>
    <w:rsid w:val="523602FE"/>
    <w:rsid w:val="53514ECE"/>
    <w:rsid w:val="54384218"/>
    <w:rsid w:val="559F3BFE"/>
    <w:rsid w:val="55AD414C"/>
    <w:rsid w:val="56925F29"/>
    <w:rsid w:val="56A45555"/>
    <w:rsid w:val="56B93D6C"/>
    <w:rsid w:val="58267451"/>
    <w:rsid w:val="58564D34"/>
    <w:rsid w:val="58B54151"/>
    <w:rsid w:val="59926B29"/>
    <w:rsid w:val="59B61879"/>
    <w:rsid w:val="59C4289D"/>
    <w:rsid w:val="59D83923"/>
    <w:rsid w:val="5A5654C0"/>
    <w:rsid w:val="5CAF2E9D"/>
    <w:rsid w:val="5DC92DCA"/>
    <w:rsid w:val="5E0314BA"/>
    <w:rsid w:val="5E782965"/>
    <w:rsid w:val="5EBD37BE"/>
    <w:rsid w:val="5F922AF6"/>
    <w:rsid w:val="60FD4A05"/>
    <w:rsid w:val="615F0E76"/>
    <w:rsid w:val="617C7EE1"/>
    <w:rsid w:val="618E1573"/>
    <w:rsid w:val="61966976"/>
    <w:rsid w:val="61A657C2"/>
    <w:rsid w:val="61C92175"/>
    <w:rsid w:val="6300421A"/>
    <w:rsid w:val="642261D3"/>
    <w:rsid w:val="644B15E8"/>
    <w:rsid w:val="6481295E"/>
    <w:rsid w:val="64F76983"/>
    <w:rsid w:val="650D2C1F"/>
    <w:rsid w:val="659E755E"/>
    <w:rsid w:val="65D740F7"/>
    <w:rsid w:val="661F1DAA"/>
    <w:rsid w:val="67076949"/>
    <w:rsid w:val="67134A99"/>
    <w:rsid w:val="676166A9"/>
    <w:rsid w:val="681F20D5"/>
    <w:rsid w:val="68D94244"/>
    <w:rsid w:val="69251D42"/>
    <w:rsid w:val="6953779A"/>
    <w:rsid w:val="697E3C56"/>
    <w:rsid w:val="6A0051B1"/>
    <w:rsid w:val="6AF02DC7"/>
    <w:rsid w:val="6E8315AE"/>
    <w:rsid w:val="6E9152C6"/>
    <w:rsid w:val="6EC3655C"/>
    <w:rsid w:val="6EF626F2"/>
    <w:rsid w:val="6F412D3C"/>
    <w:rsid w:val="70943FC3"/>
    <w:rsid w:val="709533C9"/>
    <w:rsid w:val="70EC32AB"/>
    <w:rsid w:val="714F6A99"/>
    <w:rsid w:val="717C5785"/>
    <w:rsid w:val="717E6331"/>
    <w:rsid w:val="71DE606F"/>
    <w:rsid w:val="72620A4E"/>
    <w:rsid w:val="72664444"/>
    <w:rsid w:val="72796BD0"/>
    <w:rsid w:val="7328797B"/>
    <w:rsid w:val="73B5679B"/>
    <w:rsid w:val="74B05BEC"/>
    <w:rsid w:val="777F354F"/>
    <w:rsid w:val="7990523D"/>
    <w:rsid w:val="79D36C9B"/>
    <w:rsid w:val="7A164AA3"/>
    <w:rsid w:val="7C507B69"/>
    <w:rsid w:val="7EE85FC9"/>
    <w:rsid w:val="7FB9216E"/>
    <w:rsid w:val="7FEE7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仿宋" w:hAnsi="仿宋" w:eastAsia="仿宋" w:cs="仿宋"/>
      <w:sz w:val="24"/>
      <w:lang w:val="en-US" w:eastAsia="zh-CN" w:bidi="ar-SA"/>
    </w:rPr>
  </w:style>
  <w:style w:type="paragraph" w:styleId="2">
    <w:name w:val="heading 2"/>
    <w:basedOn w:val="1"/>
    <w:next w:val="1"/>
    <w:qFormat/>
    <w:uiPriority w:val="0"/>
    <w:pPr>
      <w:spacing w:before="100" w:beforeLines="0" w:beforeAutospacing="1" w:after="100" w:afterLines="0" w:afterAutospacing="1"/>
      <w:jc w:val="left"/>
      <w:outlineLvl w:val="1"/>
    </w:pPr>
    <w:rPr>
      <w:rFonts w:hint="eastAsia" w:ascii="宋体" w:hAnsi="宋体" w:eastAsia="宋体" w:cs="宋体"/>
      <w:b/>
      <w:kern w:val="0"/>
      <w:sz w:val="36"/>
      <w:szCs w:val="36"/>
      <w:lang w:val="en-US" w:eastAsia="zh-CN" w:bidi="ar"/>
    </w:rPr>
  </w:style>
  <w:style w:type="paragraph" w:styleId="3">
    <w:name w:val="heading 3"/>
    <w:basedOn w:val="1"/>
    <w:next w:val="1"/>
    <w:qFormat/>
    <w:uiPriority w:val="0"/>
    <w:pPr>
      <w:keepNext/>
      <w:keepLines/>
      <w:numPr>
        <w:ilvl w:val="2"/>
        <w:numId w:val="1"/>
      </w:numPr>
      <w:tabs>
        <w:tab w:val="left" w:pos="560"/>
      </w:tabs>
      <w:spacing w:before="240" w:after="120" w:line="240" w:lineRule="auto"/>
      <w:jc w:val="left"/>
      <w:outlineLvl w:val="2"/>
    </w:pPr>
    <w:rPr>
      <w:rFonts w:eastAsia="黑体"/>
      <w:sz w:val="32"/>
    </w:rPr>
  </w:style>
  <w:style w:type="paragraph" w:styleId="4">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5">
    <w:name w:val="heading 5"/>
    <w:basedOn w:val="1"/>
    <w:next w:val="1"/>
    <w:qFormat/>
    <w:uiPriority w:val="0"/>
    <w:pPr>
      <w:keepNext/>
      <w:keepLines/>
      <w:numPr>
        <w:ilvl w:val="4"/>
        <w:numId w:val="2"/>
      </w:numPr>
      <w:spacing w:before="240" w:after="120"/>
      <w:outlineLvl w:val="4"/>
    </w:pPr>
    <w:rPr>
      <w:rFonts w:ascii="Times New Roman" w:hAnsi="Times New Roman"/>
      <w:b/>
      <w:kern w:val="0"/>
    </w:rPr>
  </w:style>
  <w:style w:type="paragraph" w:styleId="6">
    <w:name w:val="heading 6"/>
    <w:basedOn w:val="1"/>
    <w:next w:val="1"/>
    <w:qFormat/>
    <w:uiPriority w:val="9"/>
    <w:pPr>
      <w:keepNext/>
      <w:keepLines/>
      <w:numPr>
        <w:ilvl w:val="5"/>
        <w:numId w:val="2"/>
      </w:numPr>
      <w:tabs>
        <w:tab w:val="left" w:pos="566"/>
        <w:tab w:val="clear" w:pos="425"/>
      </w:tabs>
      <w:spacing w:before="240" w:beforeLines="0" w:after="120" w:afterLines="0" w:line="240" w:lineRule="auto"/>
      <w:ind w:firstLineChars="0"/>
      <w:outlineLvl w:val="5"/>
    </w:pPr>
    <w:rPr>
      <w:rFonts w:ascii="Cambria" w:hAnsi="Cambria"/>
      <w:b/>
      <w:kern w:val="0"/>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7">
    <w:name w:val="Normal Indent"/>
    <w:basedOn w:val="1"/>
    <w:next w:val="1"/>
    <w:qFormat/>
    <w:uiPriority w:val="0"/>
    <w:pPr>
      <w:widowControl/>
      <w:spacing w:line="360" w:lineRule="auto"/>
      <w:ind w:firstLine="420"/>
      <w:jc w:val="left"/>
    </w:pPr>
    <w:rPr>
      <w:rFonts w:ascii="宋体"/>
      <w:kern w:val="0"/>
      <w:szCs w:val="20"/>
    </w:rPr>
  </w:style>
  <w:style w:type="paragraph" w:styleId="8">
    <w:name w:val="caption"/>
    <w:basedOn w:val="1"/>
    <w:next w:val="1"/>
    <w:qFormat/>
    <w:uiPriority w:val="99"/>
    <w:pPr>
      <w:jc w:val="center"/>
    </w:pPr>
    <w:rPr>
      <w:rFonts w:ascii="Cambria" w:hAnsi="Cambria" w:eastAsia="黑体"/>
      <w:kern w:val="0"/>
    </w:rPr>
  </w:style>
  <w:style w:type="paragraph" w:styleId="9">
    <w:name w:val="annotation text"/>
    <w:basedOn w:val="1"/>
    <w:qFormat/>
    <w:uiPriority w:val="0"/>
    <w:pPr>
      <w:jc w:val="left"/>
    </w:pPr>
  </w:style>
  <w:style w:type="paragraph" w:styleId="10">
    <w:name w:val="Body Text"/>
    <w:basedOn w:val="1"/>
    <w:qFormat/>
    <w:uiPriority w:val="0"/>
    <w:pPr>
      <w:spacing w:line="400" w:lineRule="atLeast"/>
      <w:textAlignment w:val="baseline"/>
    </w:pPr>
    <w:rPr>
      <w:rFonts w:ascii="Times New Roman"/>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qFormat/>
    <w:uiPriority w:val="0"/>
    <w:pPr>
      <w:pBdr>
        <w:top w:val="single" w:color="auto" w:sz="24" w:space="7"/>
        <w:bottom w:val="single" w:color="auto" w:sz="24" w:space="7"/>
      </w:pBdr>
      <w:autoSpaceDE w:val="0"/>
      <w:autoSpaceDN w:val="0"/>
      <w:adjustRightInd w:val="0"/>
    </w:pPr>
    <w:rPr>
      <w:rFonts w:ascii="宋体"/>
      <w:sz w:val="18"/>
    </w:rPr>
  </w:style>
  <w:style w:type="paragraph" w:styleId="14">
    <w:name w:val="Body Text 2"/>
    <w:basedOn w:val="1"/>
    <w:qFormat/>
    <w:uiPriority w:val="0"/>
    <w:pPr>
      <w:spacing w:after="120" w:line="480" w:lineRule="auto"/>
    </w:pPr>
    <w:rPr>
      <w:kern w:val="2"/>
    </w:rPr>
  </w:style>
  <w:style w:type="paragraph" w:styleId="1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6">
    <w:name w:val="Normal (Web)"/>
    <w:basedOn w:val="1"/>
    <w:unhideWhenUsed/>
    <w:qFormat/>
    <w:uiPriority w:val="99"/>
    <w:pPr>
      <w:spacing w:beforeAutospacing="1" w:afterAutospacing="1"/>
    </w:pPr>
    <w:rPr>
      <w:rFonts w:ascii="宋体" w:hAnsi="宋体" w:cs="宋体"/>
      <w:color w:val="000000"/>
    </w:rPr>
  </w:style>
  <w:style w:type="paragraph" w:styleId="17">
    <w:name w:val="Body Text First Indent"/>
    <w:basedOn w:val="10"/>
    <w:qFormat/>
    <w:uiPriority w:val="0"/>
    <w:pPr>
      <w:ind w:firstLine="420"/>
    </w:pPr>
    <w:rPr>
      <w:rFonts w:ascii="Plotter" w:hAnsi="Plotter"/>
    </w:rPr>
  </w:style>
  <w:style w:type="table" w:styleId="19">
    <w:name w:val="Table Grid"/>
    <w:basedOn w:val="18"/>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1">
    <w:name w:val="font31"/>
    <w:basedOn w:val="20"/>
    <w:qFormat/>
    <w:uiPriority w:val="0"/>
    <w:rPr>
      <w:rFonts w:hint="eastAsia" w:ascii="宋体" w:hAnsi="宋体" w:eastAsia="宋体" w:cs="宋体"/>
      <w:color w:val="000000"/>
      <w:sz w:val="22"/>
      <w:szCs w:val="22"/>
      <w:u w:val="none"/>
    </w:rPr>
  </w:style>
  <w:style w:type="character" w:customStyle="1" w:styleId="22">
    <w:name w:val="font21"/>
    <w:basedOn w:val="20"/>
    <w:qFormat/>
    <w:uiPriority w:val="0"/>
    <w:rPr>
      <w:rFonts w:hint="eastAsia" w:ascii="宋体" w:hAnsi="宋体" w:eastAsia="宋体" w:cs="宋体"/>
      <w:color w:val="000000"/>
      <w:sz w:val="22"/>
      <w:szCs w:val="22"/>
      <w:u w:val="none"/>
    </w:rPr>
  </w:style>
  <w:style w:type="character" w:customStyle="1" w:styleId="23">
    <w:name w:val="font91"/>
    <w:basedOn w:val="20"/>
    <w:qFormat/>
    <w:uiPriority w:val="0"/>
    <w:rPr>
      <w:rFonts w:ascii="Arial" w:hAnsi="Arial" w:cs="Arial"/>
      <w:color w:val="000000"/>
      <w:sz w:val="22"/>
      <w:szCs w:val="22"/>
      <w:u w:val="none"/>
    </w:rPr>
  </w:style>
  <w:style w:type="character" w:customStyle="1" w:styleId="24">
    <w:name w:val="font101"/>
    <w:basedOn w:val="20"/>
    <w:qFormat/>
    <w:uiPriority w:val="0"/>
    <w:rPr>
      <w:rFonts w:hint="eastAsia" w:ascii="宋体" w:hAnsi="宋体" w:eastAsia="宋体" w:cs="宋体"/>
      <w:color w:val="FF0000"/>
      <w:sz w:val="22"/>
      <w:szCs w:val="22"/>
      <w:u w:val="none"/>
    </w:rPr>
  </w:style>
  <w:style w:type="paragraph" w:customStyle="1" w:styleId="25">
    <w:name w:val="my正文"/>
    <w:basedOn w:val="7"/>
    <w:qFormat/>
    <w:uiPriority w:val="0"/>
    <w:pPr>
      <w:ind w:firstLine="480"/>
    </w:pPr>
    <w:rPr>
      <w:rFonts w:ascii="Times New Roman" w:hAnsi="Times New Roman"/>
      <w:kern w:val="0"/>
    </w:rPr>
  </w:style>
  <w:style w:type="paragraph" w:customStyle="1" w:styleId="26">
    <w:name w:val="*正文"/>
    <w:basedOn w:val="27"/>
    <w:qFormat/>
    <w:uiPriority w:val="0"/>
    <w:pPr>
      <w:ind w:firstLine="482"/>
    </w:pPr>
    <w:rPr>
      <w:rFonts w:ascii="宋体" w:hAnsi="宋体" w:cs="Times New Roman"/>
      <w:kern w:val="2"/>
      <w:szCs w:val="22"/>
    </w:rPr>
  </w:style>
  <w:style w:type="paragraph" w:customStyle="1" w:styleId="27">
    <w:name w:val="！正文悬挂"/>
    <w:basedOn w:val="25"/>
    <w:next w:val="1"/>
    <w:qFormat/>
    <w:uiPriority w:val="99"/>
  </w:style>
  <w:style w:type="paragraph" w:styleId="28">
    <w:name w:val="List Paragraph"/>
    <w:basedOn w:val="1"/>
    <w:qFormat/>
    <w:uiPriority w:val="34"/>
    <w:pPr>
      <w:ind w:firstLine="420" w:firstLineChars="200"/>
    </w:pPr>
  </w:style>
  <w:style w:type="paragraph" w:customStyle="1" w:styleId="29">
    <w:name w:val="AAA"/>
    <w:basedOn w:val="1"/>
    <w:qFormat/>
    <w:locked/>
    <w:uiPriority w:val="0"/>
    <w:pPr>
      <w:spacing w:line="360" w:lineRule="auto"/>
      <w:ind w:firstLine="200" w:firstLineChars="200"/>
    </w:pPr>
    <w:rPr>
      <w:rFonts w:ascii="宋体" w:hAnsi="宋体"/>
      <w:sz w:val="28"/>
    </w:rPr>
  </w:style>
  <w:style w:type="paragraph" w:customStyle="1" w:styleId="30">
    <w:name w:val="样式 首行缩进:  0 字符"/>
    <w:basedOn w:val="1"/>
    <w:qFormat/>
    <w:uiPriority w:val="0"/>
    <w:rPr>
      <w:rFonts w:ascii="Arial" w:hAnsi="Arial" w:cs="宋体"/>
    </w:rPr>
  </w:style>
  <w:style w:type="character" w:customStyle="1" w:styleId="31">
    <w:name w:val="font151"/>
    <w:basedOn w:val="20"/>
    <w:qFormat/>
    <w:uiPriority w:val="0"/>
    <w:rPr>
      <w:rFonts w:hint="eastAsia" w:ascii="宋体" w:hAnsi="宋体" w:eastAsia="宋体" w:cs="宋体"/>
      <w:b/>
      <w:bCs/>
      <w:color w:val="000000"/>
      <w:sz w:val="20"/>
      <w:szCs w:val="20"/>
      <w:u w:val="none"/>
    </w:rPr>
  </w:style>
  <w:style w:type="character" w:customStyle="1" w:styleId="32">
    <w:name w:val="font161"/>
    <w:basedOn w:val="20"/>
    <w:qFormat/>
    <w:uiPriority w:val="0"/>
    <w:rPr>
      <w:rFonts w:hint="eastAsia" w:ascii="宋体" w:hAnsi="宋体" w:eastAsia="宋体" w:cs="宋体"/>
      <w:color w:val="000000"/>
      <w:sz w:val="20"/>
      <w:szCs w:val="20"/>
      <w:u w:val="none"/>
    </w:rPr>
  </w:style>
  <w:style w:type="character" w:customStyle="1" w:styleId="33">
    <w:name w:val="font121"/>
    <w:basedOn w:val="20"/>
    <w:qFormat/>
    <w:uiPriority w:val="0"/>
    <w:rPr>
      <w:rFonts w:hint="eastAsia" w:ascii="宋体" w:hAnsi="宋体" w:eastAsia="宋体" w:cs="宋体"/>
      <w:b/>
      <w:bCs/>
      <w:color w:val="000000"/>
      <w:sz w:val="20"/>
      <w:szCs w:val="20"/>
      <w:u w:val="none"/>
    </w:rPr>
  </w:style>
  <w:style w:type="character" w:customStyle="1" w:styleId="34">
    <w:name w:val="font81"/>
    <w:basedOn w:val="20"/>
    <w:qFormat/>
    <w:uiPriority w:val="0"/>
    <w:rPr>
      <w:rFonts w:hint="eastAsia" w:ascii="宋体" w:hAnsi="宋体" w:eastAsia="宋体" w:cs="宋体"/>
      <w:color w:val="000000"/>
      <w:sz w:val="20"/>
      <w:szCs w:val="20"/>
      <w:u w:val="none"/>
    </w:rPr>
  </w:style>
  <w:style w:type="character" w:customStyle="1" w:styleId="35">
    <w:name w:val="font171"/>
    <w:basedOn w:val="20"/>
    <w:qFormat/>
    <w:uiPriority w:val="0"/>
    <w:rPr>
      <w:rFonts w:hint="default" w:ascii="Arial" w:hAnsi="Arial" w:cs="Arial"/>
      <w:color w:val="000000"/>
      <w:sz w:val="18"/>
      <w:szCs w:val="18"/>
      <w:u w:val="none"/>
    </w:rPr>
  </w:style>
  <w:style w:type="paragraph" w:customStyle="1" w:styleId="36">
    <w:name w:val="列表段落1"/>
    <w:basedOn w:val="1"/>
    <w:qFormat/>
    <w:uiPriority w:val="99"/>
    <w:pPr>
      <w:ind w:firstLine="420" w:firstLineChars="200"/>
    </w:pPr>
    <w:rPr>
      <w:rFonts w:ascii="Times New Roman"/>
      <w:color w:val="000000"/>
      <w:szCs w:val="24"/>
    </w:rPr>
  </w:style>
  <w:style w:type="character" w:customStyle="1" w:styleId="37">
    <w:name w:val="font41"/>
    <w:basedOn w:val="20"/>
    <w:qFormat/>
    <w:uiPriority w:val="0"/>
    <w:rPr>
      <w:rFonts w:ascii="Arial" w:hAnsi="Arial" w:cs="Arial"/>
      <w:color w:val="000000"/>
      <w:sz w:val="22"/>
      <w:szCs w:val="22"/>
      <w:u w:val="none"/>
    </w:rPr>
  </w:style>
  <w:style w:type="character" w:customStyle="1" w:styleId="38">
    <w:name w:val="font61"/>
    <w:basedOn w:val="20"/>
    <w:qFormat/>
    <w:uiPriority w:val="0"/>
    <w:rPr>
      <w:rFonts w:hint="eastAsia" w:ascii="宋体" w:hAnsi="宋体" w:eastAsia="宋体" w:cs="宋体"/>
      <w:color w:val="000000"/>
      <w:sz w:val="20"/>
      <w:szCs w:val="20"/>
      <w:u w:val="none"/>
    </w:rPr>
  </w:style>
  <w:style w:type="character" w:customStyle="1" w:styleId="39">
    <w:name w:val="font11"/>
    <w:basedOn w:val="20"/>
    <w:qFormat/>
    <w:uiPriority w:val="0"/>
    <w:rPr>
      <w:rFonts w:hint="default" w:ascii="Times New Roman" w:hAnsi="Times New Roman" w:cs="Times New Roman"/>
      <w:color w:val="000000"/>
      <w:sz w:val="20"/>
      <w:szCs w:val="20"/>
      <w:u w:val="none"/>
    </w:rPr>
  </w:style>
  <w:style w:type="character" w:customStyle="1" w:styleId="40">
    <w:name w:val="font01"/>
    <w:basedOn w:val="20"/>
    <w:qFormat/>
    <w:uiPriority w:val="0"/>
    <w:rPr>
      <w:rFonts w:hint="eastAsia" w:ascii="宋体" w:hAnsi="宋体" w:eastAsia="宋体" w:cs="宋体"/>
      <w:color w:val="000000"/>
      <w:sz w:val="22"/>
      <w:szCs w:val="22"/>
      <w:u w:val="none"/>
    </w:rPr>
  </w:style>
  <w:style w:type="character" w:customStyle="1" w:styleId="41">
    <w:name w:val="font51"/>
    <w:basedOn w:val="20"/>
    <w:qFormat/>
    <w:uiPriority w:val="0"/>
    <w:rPr>
      <w:rFonts w:hint="eastAsia" w:ascii="宋体" w:hAnsi="宋体" w:eastAsia="宋体" w:cs="宋体"/>
      <w:color w:val="FF0000"/>
      <w:sz w:val="22"/>
      <w:szCs w:val="22"/>
      <w:u w:val="none"/>
    </w:rPr>
  </w:style>
  <w:style w:type="character" w:customStyle="1" w:styleId="42">
    <w:name w:val="font131"/>
    <w:basedOn w:val="20"/>
    <w:qFormat/>
    <w:uiPriority w:val="0"/>
    <w:rPr>
      <w:rFonts w:hint="eastAsia" w:ascii="宋体" w:hAnsi="宋体" w:eastAsia="宋体" w:cs="宋体"/>
      <w:color w:val="000000"/>
      <w:sz w:val="20"/>
      <w:szCs w:val="20"/>
      <w:u w:val="none"/>
    </w:rPr>
  </w:style>
  <w:style w:type="character" w:customStyle="1" w:styleId="43">
    <w:name w:val="font141"/>
    <w:basedOn w:val="20"/>
    <w:qFormat/>
    <w:uiPriority w:val="0"/>
    <w:rPr>
      <w:rFonts w:ascii="Microsoft YaHei UI" w:hAnsi="Microsoft YaHei UI" w:eastAsia="Microsoft YaHei UI" w:cs="Microsoft YaHei UI"/>
      <w:color w:val="000000"/>
      <w:sz w:val="20"/>
      <w:szCs w:val="20"/>
      <w:u w:val="none"/>
    </w:rPr>
  </w:style>
  <w:style w:type="character" w:customStyle="1" w:styleId="44">
    <w:name w:val="font71"/>
    <w:basedOn w:val="20"/>
    <w:qFormat/>
    <w:uiPriority w:val="0"/>
    <w:rPr>
      <w:rFonts w:hint="default" w:ascii="方正仿宋_GBK" w:hAnsi="方正仿宋_GBK" w:eastAsia="方正仿宋_GBK" w:cs="方正仿宋_GBK"/>
      <w:color w:val="000000"/>
      <w:sz w:val="22"/>
      <w:szCs w:val="22"/>
      <w:u w:val="none"/>
    </w:rPr>
  </w:style>
  <w:style w:type="character" w:customStyle="1" w:styleId="45">
    <w:name w:val="font22"/>
    <w:basedOn w:val="20"/>
    <w:qFormat/>
    <w:uiPriority w:val="0"/>
    <w:rPr>
      <w:rFonts w:hint="default" w:ascii="Times New Roman" w:hAnsi="Times New Roman" w:cs="Times New Roman"/>
      <w:b/>
      <w:bCs/>
      <w:color w:val="000000"/>
      <w:sz w:val="20"/>
      <w:szCs w:val="20"/>
      <w:u w:val="none"/>
    </w:rPr>
  </w:style>
  <w:style w:type="character" w:customStyle="1" w:styleId="46">
    <w:name w:val="font112"/>
    <w:basedOn w:val="20"/>
    <w:qFormat/>
    <w:uiPriority w:val="0"/>
    <w:rPr>
      <w:rFonts w:hint="default" w:ascii="Times New Roman" w:hAnsi="Times New Roman" w:cs="Times New Roman"/>
      <w:color w:val="000000"/>
      <w:sz w:val="20"/>
      <w:szCs w:val="20"/>
      <w:u w:val="none"/>
    </w:rPr>
  </w:style>
  <w:style w:type="character" w:customStyle="1" w:styleId="47">
    <w:name w:val="font222"/>
    <w:basedOn w:val="20"/>
    <w:qFormat/>
    <w:uiPriority w:val="0"/>
    <w:rPr>
      <w:rFonts w:ascii="Arial Unicode MS" w:hAnsi="Arial Unicode MS" w:eastAsia="Arial Unicode MS" w:cs="Arial Unicode MS"/>
      <w:color w:val="000000"/>
      <w:sz w:val="20"/>
      <w:szCs w:val="20"/>
      <w:u w:val="none"/>
    </w:rPr>
  </w:style>
  <w:style w:type="character" w:customStyle="1" w:styleId="48">
    <w:name w:val="font231"/>
    <w:basedOn w:val="20"/>
    <w:qFormat/>
    <w:uiPriority w:val="0"/>
    <w:rPr>
      <w:rFonts w:hint="default" w:ascii="Arial Unicode MS" w:hAnsi="Arial Unicode MS" w:eastAsia="Arial Unicode MS" w:cs="Arial Unicode MS"/>
      <w:color w:val="000000"/>
      <w:sz w:val="20"/>
      <w:szCs w:val="20"/>
      <w:u w:val="none"/>
    </w:rPr>
  </w:style>
  <w:style w:type="character" w:customStyle="1" w:styleId="49">
    <w:name w:val="font241"/>
    <w:basedOn w:val="20"/>
    <w:qFormat/>
    <w:uiPriority w:val="0"/>
    <w:rPr>
      <w:rFonts w:hint="default" w:ascii="Times New Roman" w:hAnsi="Times New Roman" w:cs="Times New Roman"/>
      <w:color w:val="000000"/>
      <w:sz w:val="20"/>
      <w:szCs w:val="20"/>
      <w:u w:val="none"/>
      <w:vertAlign w:val="superscript"/>
    </w:rPr>
  </w:style>
  <w:style w:type="table" w:customStyle="1" w:styleId="50">
    <w:name w:val="网格型2"/>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1">
    <w:name w:val="段标题1"/>
    <w:basedOn w:val="1"/>
    <w:qFormat/>
    <w:uiPriority w:val="0"/>
    <w:pPr>
      <w:numPr>
        <w:ilvl w:val="0"/>
        <w:numId w:val="3"/>
      </w:numPr>
      <w:tabs>
        <w:tab w:val="left" w:pos="1080"/>
      </w:tabs>
      <w:adjustRightInd w:val="0"/>
      <w:snapToGrid w:val="0"/>
      <w:spacing w:line="480" w:lineRule="auto"/>
      <w:textAlignment w:val="baseline"/>
    </w:pPr>
    <w:rPr>
      <w:kern w:val="0"/>
      <w:sz w:val="24"/>
      <w:szCs w:val="20"/>
    </w:rPr>
  </w:style>
  <w:style w:type="paragraph" w:customStyle="1" w:styleId="52">
    <w:name w:val="标题 2（网御星云）"/>
    <w:basedOn w:val="2"/>
    <w:next w:val="1"/>
    <w:autoRedefine/>
    <w:qFormat/>
    <w:uiPriority w:val="0"/>
    <w:pPr>
      <w:keepNext/>
      <w:keepLines/>
      <w:widowControl w:val="0"/>
      <w:suppressLineNumbers w:val="0"/>
      <w:spacing w:before="260" w:beforeAutospacing="0" w:after="260" w:afterAutospacing="0" w:line="412" w:lineRule="auto"/>
      <w:ind w:left="794" w:right="0" w:hanging="794"/>
      <w:jc w:val="left"/>
      <w:outlineLvl w:val="1"/>
    </w:pPr>
    <w:rPr>
      <w:rFonts w:hint="default" w:ascii="Arial" w:hAnsi="Arial" w:eastAsia="黑体" w:cs="Times New Roman"/>
      <w:kern w:val="2"/>
      <w:sz w:val="32"/>
      <w:szCs w:val="32"/>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18</Pages>
  <Words>2014</Words>
  <Characters>2310</Characters>
  <Lines>0</Lines>
  <Paragraphs>0</Paragraphs>
  <TotalTime>10</TotalTime>
  <ScaleCrop>false</ScaleCrop>
  <LinksUpToDate>false</LinksUpToDate>
  <CharactersWithSpaces>2315</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2025-06-23T02:56:00Z</dcterms:created>
  <dc:creator>小确幸</dc:creator>
  <cp:lastModifiedBy>w</cp:lastModifiedBy>
  <dcterms:modified xsi:type="dcterms:W3CDTF">2025-09-02T23:55:00Z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03AC63CB9DDA4469A0210755747DA3D1_13</vt:lpwstr>
  </property>
  <property fmtid="{D5CDD505-2E9C-101B-9397-08002B2CF9AE}" pid="4" name="KSOTemplateDocerSaveRecord">
    <vt:lpwstr>eyJoZGlkIjoiZGY2ZDA5ZGM2OWFjNWQxNTBhN2FiMDA3NWZmMGE5YmQiLCJ1c2VySWQiOiIyNzA2MTc4OTYifQ==</vt:lpwstr>
  </property>
</Properties>
</file>