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E3EC8">
      <w:pPr>
        <w:snapToGrid w:val="0"/>
        <w:spacing w:before="19" w:line="360" w:lineRule="auto"/>
        <w:jc w:val="center"/>
        <w:rPr>
          <w:rFonts w:hint="eastAsia" w:ascii="宋体" w:hAnsi="宋体" w:eastAsia="宋体" w:cs="宋体"/>
          <w:b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44"/>
          <w:lang w:eastAsia="zh-CN"/>
        </w:rPr>
        <w:t>政府采购合同</w:t>
      </w:r>
    </w:p>
    <w:p w14:paraId="627E60E5">
      <w:pPr>
        <w:snapToGrid w:val="0"/>
        <w:spacing w:before="19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44"/>
          <w:lang w:eastAsia="zh-CN"/>
        </w:rPr>
        <w:t>合同条款（参考格式）</w:t>
      </w:r>
    </w:p>
    <w:p w14:paraId="3C1379E1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0E665ED1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甲方: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</w:t>
      </w:r>
    </w:p>
    <w:p w14:paraId="0C2CCBDD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乙方: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0EDB706E">
      <w:pPr>
        <w:snapToGrid w:val="0"/>
        <w:spacing w:before="19" w:line="360" w:lineRule="auto"/>
        <w:ind w:firstLine="6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甲乙双方根据202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年    月    日（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HNZC2025-048-002（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海南省强制医疗所拘押收教医疗服务项目（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）采购结果及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  <w:highlight w:val="none"/>
        </w:rPr>
        <w:t>文件的要求,经协商一致,达成如下服务购销合同:</w:t>
      </w:r>
      <w:bookmarkStart w:id="15" w:name="_GoBack"/>
      <w:bookmarkEnd w:id="15"/>
    </w:p>
    <w:p w14:paraId="4A3712DF">
      <w:pPr>
        <w:snapToGrid w:val="0"/>
        <w:spacing w:before="19" w:line="360" w:lineRule="auto"/>
        <w:outlineLvl w:val="1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bookmarkStart w:id="0" w:name="_Toc32074"/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一、服务报价</w:t>
      </w:r>
      <w:bookmarkEnd w:id="0"/>
    </w:p>
    <w:tbl>
      <w:tblPr>
        <w:tblStyle w:val="3"/>
        <w:tblW w:w="85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6"/>
        <w:gridCol w:w="3569"/>
      </w:tblGrid>
      <w:tr w14:paraId="38E5A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016" w:type="dxa"/>
            <w:vAlign w:val="center"/>
          </w:tcPr>
          <w:p w14:paraId="5CD866F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3569" w:type="dxa"/>
            <w:vAlign w:val="center"/>
          </w:tcPr>
          <w:p w14:paraId="04D671C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 w14:paraId="4749A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16" w:type="dxa"/>
            <w:vAlign w:val="center"/>
          </w:tcPr>
          <w:p w14:paraId="62E1B9DF">
            <w:pPr>
              <w:jc w:val="center"/>
              <w:rPr>
                <w:rFonts w:hint="eastAsia" w:ascii="宋体" w:hAnsi="宋体" w:cs="宋体"/>
                <w:color w:val="auto"/>
                <w:sz w:val="32"/>
                <w:szCs w:val="32"/>
                <w:highlight w:val="none"/>
              </w:rPr>
            </w:pPr>
          </w:p>
        </w:tc>
        <w:tc>
          <w:tcPr>
            <w:tcW w:w="3569" w:type="dxa"/>
            <w:vAlign w:val="center"/>
          </w:tcPr>
          <w:p w14:paraId="2299D949">
            <w:pPr>
              <w:spacing w:line="360" w:lineRule="auto"/>
              <w:jc w:val="center"/>
              <w:rPr>
                <w:rFonts w:hint="eastAsia" w:ascii="宋体" w:hAnsi="宋体" w:cs="宋体"/>
                <w:strike/>
                <w:color w:val="auto"/>
                <w:sz w:val="24"/>
                <w:highlight w:val="none"/>
              </w:rPr>
            </w:pPr>
          </w:p>
        </w:tc>
      </w:tr>
      <w:tr w14:paraId="7B67DFB7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97FB">
            <w:pP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合同总金额：￥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 w14:paraId="08218907"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  <w:p w14:paraId="0F5FDB86"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备注：该总金额包含本合同项下甲方应当支付的全部费用，与本合同相关的一切税费及不可预见费用均由乙方承担。</w:t>
            </w:r>
          </w:p>
        </w:tc>
      </w:tr>
    </w:tbl>
    <w:p w14:paraId="155BB48E">
      <w:pPr>
        <w:tabs>
          <w:tab w:val="left" w:pos="1980"/>
        </w:tabs>
        <w:snapToGrid w:val="0"/>
        <w:spacing w:before="19" w:line="360" w:lineRule="auto"/>
        <w:ind w:firstLine="480" w:firstLineChars="200"/>
        <w:outlineLvl w:val="1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1" w:name="_Toc30007"/>
      <w:bookmarkStart w:id="2" w:name="_Toc5234"/>
      <w:r>
        <w:rPr>
          <w:rFonts w:hint="eastAsia" w:ascii="宋体" w:hAnsi="宋体"/>
          <w:color w:val="auto"/>
          <w:sz w:val="24"/>
          <w:highlight w:val="none"/>
        </w:rPr>
        <w:t>二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地点：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用户指定。</w:t>
      </w:r>
      <w:bookmarkEnd w:id="1"/>
      <w:bookmarkEnd w:id="2"/>
      <w:r>
        <w:rPr>
          <w:rFonts w:hint="eastAsia" w:ascii="宋体" w:hAnsi="宋体"/>
          <w:b/>
          <w:bCs/>
          <w:color w:val="auto"/>
          <w:sz w:val="24"/>
          <w:highlight w:val="none"/>
        </w:rPr>
        <w:t xml:space="preserve"> </w:t>
      </w:r>
    </w:p>
    <w:p w14:paraId="394C10B6">
      <w:pPr>
        <w:snapToGrid w:val="0"/>
        <w:spacing w:line="360" w:lineRule="auto"/>
        <w:ind w:firstLine="482" w:firstLineChars="200"/>
        <w:outlineLvl w:val="1"/>
        <w:rPr>
          <w:rFonts w:hint="eastAsia" w:ascii="宋体" w:hAnsi="宋体" w:cs="宋体"/>
          <w:color w:val="auto"/>
          <w:sz w:val="24"/>
          <w:highlight w:val="none"/>
        </w:rPr>
      </w:pPr>
      <w:bookmarkStart w:id="3" w:name="_Toc19628"/>
      <w:bookmarkStart w:id="4" w:name="_Toc339"/>
      <w:r>
        <w:rPr>
          <w:rFonts w:hint="eastAsia" w:ascii="宋体" w:hAnsi="宋体"/>
          <w:b/>
          <w:bCs/>
          <w:color w:val="auto"/>
          <w:sz w:val="24"/>
          <w:highlight w:val="none"/>
        </w:rPr>
        <w:t>三、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服务内容、要求、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付款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等其他事项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见用户需求书。</w:t>
      </w:r>
      <w:bookmarkEnd w:id="3"/>
      <w:bookmarkEnd w:id="4"/>
    </w:p>
    <w:p w14:paraId="0043D7CA">
      <w:pPr>
        <w:tabs>
          <w:tab w:val="left" w:pos="1980"/>
        </w:tabs>
        <w:snapToGrid w:val="0"/>
        <w:spacing w:before="19" w:line="360" w:lineRule="auto"/>
        <w:ind w:firstLine="472" w:firstLineChars="196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5" w:name="_Toc1736"/>
      <w:bookmarkStart w:id="6" w:name="_Toc27567"/>
      <w:r>
        <w:rPr>
          <w:rFonts w:hint="eastAsia" w:ascii="宋体" w:hAnsi="宋体"/>
          <w:b/>
          <w:color w:val="auto"/>
          <w:sz w:val="24"/>
          <w:highlight w:val="none"/>
        </w:rPr>
        <w:t>四、合同纠纷处理：</w:t>
      </w:r>
      <w:bookmarkEnd w:id="5"/>
      <w:bookmarkEnd w:id="6"/>
    </w:p>
    <w:p w14:paraId="0EDD806B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本合同执行过程中发生纠纷，作如下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处理：</w:t>
      </w:r>
    </w:p>
    <w:p w14:paraId="49EA08AD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1、由甲乙双方协商处理。</w:t>
      </w:r>
    </w:p>
    <w:p w14:paraId="205C6C72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2、申请仲裁。仲裁机构为海南仲裁委员会。</w:t>
      </w:r>
    </w:p>
    <w:p w14:paraId="1B0DE86E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3、提起诉讼。诉讼地点为采购人所在地。</w:t>
      </w:r>
    </w:p>
    <w:p w14:paraId="4105B030"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color w:val="auto"/>
          <w:sz w:val="24"/>
          <w:highlight w:val="none"/>
        </w:rPr>
      </w:pPr>
      <w:bookmarkStart w:id="7" w:name="_Toc7933"/>
      <w:bookmarkStart w:id="8" w:name="_Toc10431"/>
      <w:r>
        <w:rPr>
          <w:rFonts w:hint="eastAsia" w:ascii="宋体" w:hAnsi="宋体"/>
          <w:b/>
          <w:color w:val="auto"/>
          <w:sz w:val="24"/>
          <w:highlight w:val="none"/>
        </w:rPr>
        <w:t>五、合同生效：</w:t>
      </w:r>
      <w:r>
        <w:rPr>
          <w:rFonts w:hint="eastAsia" w:ascii="宋体" w:hAnsi="宋体"/>
          <w:color w:val="auto"/>
          <w:sz w:val="24"/>
          <w:highlight w:val="none"/>
        </w:rPr>
        <w:t>本合同由甲乙双方签字盖章后生效。</w:t>
      </w:r>
      <w:bookmarkEnd w:id="7"/>
      <w:bookmarkEnd w:id="8"/>
    </w:p>
    <w:p w14:paraId="72D52928"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9" w:name="_Toc23999"/>
      <w:bookmarkStart w:id="10" w:name="_Toc23747"/>
      <w:r>
        <w:rPr>
          <w:rFonts w:hint="eastAsia" w:ascii="宋体" w:hAnsi="宋体"/>
          <w:b/>
          <w:color w:val="auto"/>
          <w:sz w:val="24"/>
          <w:highlight w:val="none"/>
        </w:rPr>
        <w:t>六、 合同鉴证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>采购代理机构应当在本合同上签章。</w:t>
      </w:r>
      <w:bookmarkEnd w:id="9"/>
      <w:bookmarkEnd w:id="10"/>
    </w:p>
    <w:p w14:paraId="259427C6">
      <w:pPr>
        <w:snapToGrid w:val="0"/>
        <w:spacing w:before="19" w:line="360" w:lineRule="auto"/>
        <w:ind w:firstLine="482" w:firstLineChars="200"/>
        <w:outlineLvl w:val="1"/>
        <w:rPr>
          <w:rFonts w:hint="eastAsia" w:ascii="宋体" w:hAnsi="宋体"/>
          <w:b/>
          <w:color w:val="auto"/>
          <w:sz w:val="24"/>
          <w:highlight w:val="none"/>
        </w:rPr>
      </w:pPr>
      <w:bookmarkStart w:id="11" w:name="_Toc14949"/>
      <w:bookmarkStart w:id="12" w:name="_Toc8236"/>
      <w:r>
        <w:rPr>
          <w:rFonts w:hint="eastAsia" w:ascii="宋体" w:hAnsi="宋体"/>
          <w:b/>
          <w:color w:val="auto"/>
          <w:sz w:val="24"/>
          <w:highlight w:val="none"/>
        </w:rPr>
        <w:t>七、组成本合同的文件包括：</w:t>
      </w:r>
      <w:bookmarkEnd w:id="11"/>
      <w:bookmarkEnd w:id="12"/>
    </w:p>
    <w:p w14:paraId="7E2AEE8C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（一）合同通用条款和专用条款；</w:t>
      </w:r>
    </w:p>
    <w:p w14:paraId="54E3006A">
      <w:pPr>
        <w:snapToGrid w:val="0"/>
        <w:spacing w:before="19" w:line="360" w:lineRule="auto"/>
        <w:ind w:left="555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（二）乙方的开标一览表及报价明细表；</w:t>
      </w:r>
    </w:p>
    <w:p w14:paraId="36C5686C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（三）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成交通知书</w:t>
      </w:r>
      <w:r>
        <w:rPr>
          <w:rFonts w:hint="eastAsia" w:ascii="宋体" w:hAnsi="宋体"/>
          <w:bCs/>
          <w:color w:val="auto"/>
          <w:sz w:val="24"/>
          <w:highlight w:val="none"/>
        </w:rPr>
        <w:t>；</w:t>
      </w:r>
    </w:p>
    <w:p w14:paraId="3D4131CF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（四）甲乙双方商定的其他必要文件。</w:t>
      </w:r>
    </w:p>
    <w:p w14:paraId="11161F82"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上述合同文件内容互为补充，如有不明确，由甲方负责解释。</w:t>
      </w:r>
    </w:p>
    <w:p w14:paraId="638AE326">
      <w:pPr>
        <w:snapToGrid w:val="0"/>
        <w:spacing w:before="19" w:line="360" w:lineRule="auto"/>
        <w:ind w:firstLine="555"/>
        <w:outlineLvl w:val="1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13" w:name="_Toc28677"/>
      <w:bookmarkStart w:id="14" w:name="_Toc12513"/>
      <w:r>
        <w:rPr>
          <w:rFonts w:hint="eastAsia" w:ascii="宋体" w:hAnsi="宋体"/>
          <w:b/>
          <w:bCs/>
          <w:color w:val="auto"/>
          <w:sz w:val="24"/>
          <w:highlight w:val="none"/>
        </w:rPr>
        <w:t>八、合同备案</w:t>
      </w:r>
      <w:bookmarkEnd w:id="13"/>
      <w:bookmarkEnd w:id="14"/>
    </w:p>
    <w:p w14:paraId="0F3CEA51"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本合同一式肆份，中文书写。甲方执贰份、乙方、招标代理机构各执壹份。</w:t>
      </w:r>
    </w:p>
    <w:p w14:paraId="2098242C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</w:p>
    <w:p w14:paraId="3C1E3EA9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（盖章）</w:t>
      </w:r>
    </w:p>
    <w:p w14:paraId="4B9D7DC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6A63FD9E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</w:t>
      </w:r>
    </w:p>
    <w:p w14:paraId="3B4B17D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联系电话：</w:t>
      </w:r>
    </w:p>
    <w:p w14:paraId="47647938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5DF0E465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（盖章）</w:t>
      </w:r>
    </w:p>
    <w:p w14:paraId="47DDC81B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9DB5416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：        </w:t>
      </w:r>
    </w:p>
    <w:p w14:paraId="582CE298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联系电话：</w:t>
      </w:r>
    </w:p>
    <w:p w14:paraId="4F232229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1D98DCC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户名：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 w14:paraId="2E8BB79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开户银行：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</w:t>
      </w:r>
    </w:p>
    <w:p w14:paraId="5F83000F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账号：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  </w:t>
      </w:r>
    </w:p>
    <w:p w14:paraId="536E3A21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海南政采招投标有限公司（盖章）</w:t>
      </w:r>
    </w:p>
    <w:p w14:paraId="2925F069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  址：海口市国贸路49号中衡大厦13楼A座</w:t>
      </w:r>
    </w:p>
    <w:p w14:paraId="2A7874D4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经办人：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</w:p>
    <w:p w14:paraId="776D7100">
      <w:pPr>
        <w:spacing w:line="360" w:lineRule="auto"/>
        <w:jc w:val="both"/>
        <w:outlineLvl w:val="9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2025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04DFFE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1062C"/>
    <w:rsid w:val="04034E4D"/>
    <w:rsid w:val="13DA7422"/>
    <w:rsid w:val="3EF1062C"/>
    <w:rsid w:val="4622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623</Characters>
  <Lines>0</Lines>
  <Paragraphs>0</Paragraphs>
  <TotalTime>0</TotalTime>
  <ScaleCrop>false</ScaleCrop>
  <LinksUpToDate>false</LinksUpToDate>
  <CharactersWithSpaces>1005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2025-08-22T07:39:00Z</dcterms:created>
  <dc:creator>Administrator</dc:creator>
  <cp:lastModifiedBy>GRANT</cp:lastModifiedBy>
  <dcterms:modified xsi:type="dcterms:W3CDTF">2025-09-26T08:51:39Z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5273C1F84BC84F9E9663B2BB96D190A8_12</vt:lpwstr>
  </property>
</Properties>
</file>