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具备履行合同所必需设备和专业</w:t>
      </w:r>
    </w:p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技术能力声明函</w:t>
      </w:r>
    </w:p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ind w:firstLine="540" w:firstLineChars="225"/>
        <w:rPr>
          <w:rFonts w:ascii="宋体" w:hAnsi="宋体" w:cs="Lucida Sans Unicode" w:hint="eastAsia"/>
          <w:sz w:val="24"/>
        </w:rPr>
      </w:pPr>
      <w:r>
        <w:rPr>
          <w:rFonts w:ascii="宋体" w:hAnsi="宋体" w:cs="Lucida Sans Unicode" w:hint="eastAsia"/>
          <w:sz w:val="24"/>
        </w:rPr>
        <w:t>我公司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         </w:t>
      </w:r>
      <w:r>
        <w:rPr>
          <w:rFonts w:ascii="宋体" w:hAnsi="宋体" w:cs="Lucida Sans Unicode" w:hint="eastAsia"/>
          <w:sz w:val="24"/>
        </w:rPr>
        <w:t>（公司名称）具有履行政府采购合同所必需的设备和专业技术能力。</w:t>
      </w:r>
    </w:p>
    <w:p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360" w:lineRule="auto"/>
        <w:ind w:left="630" w:firstLine="2234" w:leftChars="300" w:firstLineChars="931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投标人</w:t>
      </w:r>
      <w:r>
        <w:rPr>
          <w:rFonts w:ascii="宋体" w:hAnsi="宋体" w:cs="Lucida Sans Unicode" w:hint="eastAsia"/>
          <w:b/>
          <w:sz w:val="24"/>
        </w:rPr>
        <w:t>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</w:rPr>
        <w:t xml:space="preserve">  </w:t>
      </w:r>
    </w:p>
    <w:p>
      <w:pPr>
        <w:tabs>
          <w:tab w:val="left" w:pos="662"/>
        </w:tabs>
        <w:spacing w:line="560" w:lineRule="exact"/>
        <w:jc w:val="both"/>
        <w:rPr>
          <w:rFonts w:ascii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cs="Lucida Sans Unicode" w:hint="eastAsia"/>
          <w:b/>
          <w:sz w:val="24"/>
        </w:rPr>
        <w:t xml:space="preserve">               </w:t>
      </w:r>
      <w:r>
        <w:rPr>
          <w:rFonts w:ascii="宋体" w:hAnsi="宋体" w:cs="Lucida Sans Unicode" w:hint="eastAsia"/>
          <w:b/>
          <w:sz w:val="24"/>
          <w:lang w:val="en-US" w:eastAsia="zh-CN"/>
        </w:rPr>
        <w:t xml:space="preserve">                        </w:t>
      </w: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4D03171"/>
    <w:rsid w:val="2FC5290D"/>
    <w:rsid w:val="44AE6896"/>
    <w:rsid w:val="46D21A73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