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E7AA7">
      <w:pPr>
        <w:jc w:val="cente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72"/>
          <w:highlight w:val="none"/>
          <w:lang w:val="en-US" w:eastAsia="zh-Hans" w:bidi="ar-SA"/>
        </w:rPr>
        <w:t>海南大学货物采购项目</w:t>
      </w:r>
    </w:p>
    <w:p w14:paraId="2461A78D">
      <w:pPr>
        <w:jc w:val="center"/>
        <w:rPr>
          <w:rFonts w:hint="eastAsia" w:ascii="仿宋_GB2312" w:hAnsi="仿宋_GB2312" w:eastAsia="仿宋_GB2312" w:cs="仿宋_GB2312"/>
          <w:b/>
          <w:color w:val="000000"/>
          <w:sz w:val="110"/>
          <w:highlight w:val="none"/>
          <w:lang w:val="en-US" w:eastAsia="zh-Hans" w:bidi="ar-SA"/>
        </w:rPr>
      </w:pPr>
    </w:p>
    <w:p w14:paraId="61B18F45">
      <w:pPr>
        <w:jc w:val="center"/>
        <w:rPr>
          <w:rFonts w:hint="eastAsia" w:ascii="仿宋_GB2312" w:hAnsi="仿宋_GB2312" w:eastAsia="仿宋_GB2312" w:cs="仿宋_GB2312"/>
          <w:b/>
          <w:color w:val="000000"/>
          <w:sz w:val="110"/>
          <w:highlight w:val="none"/>
          <w:lang w:val="en-US" w:eastAsia="zh-Hans" w:bidi="ar-SA"/>
        </w:rPr>
      </w:pPr>
    </w:p>
    <w:p w14:paraId="1A89087D">
      <w:pPr>
        <w:jc w:val="center"/>
        <w:rPr>
          <w:rFonts w:hint="eastAsia" w:ascii="仿宋_GB2312" w:hAnsi="仿宋_GB2312" w:eastAsia="仿宋_GB2312" w:cs="仿宋_GB2312"/>
          <w:b/>
          <w:color w:val="000000"/>
          <w:sz w:val="32"/>
          <w:highlight w:val="none"/>
          <w:lang w:val="en-US" w:eastAsia="zh-Hans" w:bidi="ar-SA"/>
        </w:rPr>
      </w:pPr>
      <w:r>
        <w:rPr>
          <w:rFonts w:hint="eastAsia" w:ascii="仿宋_GB2312" w:hAnsi="仿宋_GB2312" w:eastAsia="仿宋_GB2312" w:cs="仿宋_GB2312"/>
          <w:b/>
          <w:color w:val="000000"/>
          <w:sz w:val="110"/>
          <w:highlight w:val="none"/>
          <w:lang w:val="en-US" w:eastAsia="zh-Hans" w:bidi="ar-SA"/>
        </w:rPr>
        <w:t>合同书</w:t>
      </w:r>
    </w:p>
    <w:p w14:paraId="63D5D29C">
      <w:pPr>
        <w:jc w:val="cente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32"/>
          <w:highlight w:val="none"/>
          <w:lang w:val="en-US" w:eastAsia="zh-Hans" w:bidi="ar-SA"/>
        </w:rPr>
        <w:t>（国产仪器设备合同）</w:t>
      </w:r>
    </w:p>
    <w:p w14:paraId="51CBD45B">
      <w:pPr>
        <w:ind w:firstLine="1928" w:firstLineChars="600"/>
        <w:jc w:val="both"/>
        <w:rPr>
          <w:rFonts w:hint="eastAsia" w:ascii="仿宋_GB2312" w:hAnsi="仿宋_GB2312" w:eastAsia="仿宋_GB2312" w:cs="仿宋_GB2312"/>
          <w:b/>
          <w:color w:val="000000"/>
          <w:sz w:val="32"/>
          <w:highlight w:val="none"/>
          <w:lang w:val="en-US" w:eastAsia="zh-Hans" w:bidi="ar-SA"/>
        </w:rPr>
      </w:pPr>
    </w:p>
    <w:p w14:paraId="4A93D52D">
      <w:pPr>
        <w:ind w:firstLine="1928" w:firstLineChars="600"/>
        <w:jc w:val="both"/>
        <w:rPr>
          <w:rFonts w:hint="eastAsia" w:ascii="仿宋_GB2312" w:hAnsi="仿宋_GB2312" w:eastAsia="仿宋_GB2312" w:cs="仿宋_GB2312"/>
          <w:b/>
          <w:color w:val="000000"/>
          <w:sz w:val="32"/>
          <w:highlight w:val="none"/>
          <w:lang w:val="en-US" w:eastAsia="zh-Hans" w:bidi="ar-SA"/>
        </w:rPr>
      </w:pPr>
    </w:p>
    <w:p w14:paraId="6721F6F2">
      <w:pPr>
        <w:ind w:firstLine="1928" w:firstLineChars="600"/>
        <w:jc w:val="both"/>
        <w:rPr>
          <w:rFonts w:hint="eastAsia" w:ascii="仿宋_GB2312" w:hAnsi="仿宋_GB2312" w:eastAsia="仿宋_GB2312" w:cs="仿宋_GB2312"/>
          <w:b/>
          <w:color w:val="000000"/>
          <w:sz w:val="32"/>
          <w:highlight w:val="none"/>
          <w:lang w:val="en-US" w:eastAsia="zh-Hans" w:bidi="ar-SA"/>
        </w:rPr>
      </w:pPr>
    </w:p>
    <w:p w14:paraId="695B8346">
      <w:pPr>
        <w:ind w:firstLine="1928" w:firstLineChars="600"/>
        <w:jc w:val="both"/>
        <w:rPr>
          <w:rFonts w:hint="eastAsia" w:ascii="仿宋_GB2312" w:hAnsi="仿宋_GB2312" w:eastAsia="仿宋_GB2312" w:cs="仿宋_GB2312"/>
          <w:b/>
          <w:color w:val="000000"/>
          <w:sz w:val="32"/>
          <w:highlight w:val="none"/>
          <w:lang w:val="en-US" w:eastAsia="zh-Hans" w:bidi="ar-SA"/>
        </w:rPr>
      </w:pPr>
    </w:p>
    <w:p w14:paraId="0E430E4F">
      <w:pPr>
        <w:ind w:firstLine="1928" w:firstLineChars="600"/>
        <w:jc w:val="both"/>
        <w:rPr>
          <w:rFonts w:hint="eastAsia" w:ascii="仿宋_GB2312" w:hAnsi="仿宋_GB2312" w:eastAsia="仿宋_GB2312" w:cs="仿宋_GB2312"/>
          <w:b/>
          <w:color w:val="000000"/>
          <w:sz w:val="32"/>
          <w:highlight w:val="none"/>
          <w:lang w:val="en-US" w:eastAsia="zh-Hans" w:bidi="ar-SA"/>
        </w:rPr>
      </w:pPr>
    </w:p>
    <w:p w14:paraId="32760FD3">
      <w:pPr>
        <w:ind w:firstLine="1928" w:firstLineChars="60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32"/>
          <w:highlight w:val="none"/>
          <w:lang w:val="en-US" w:eastAsia="zh-Hans" w:bidi="ar-SA"/>
        </w:rPr>
        <w:t>项目名称：</w:t>
      </w:r>
    </w:p>
    <w:p w14:paraId="5D29A972">
      <w:pPr>
        <w:ind w:firstLine="1928"/>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32"/>
          <w:highlight w:val="none"/>
          <w:lang w:val="en-US" w:eastAsia="zh-Hans" w:bidi="ar-SA"/>
        </w:rPr>
        <w:t>项目编号：</w:t>
      </w:r>
    </w:p>
    <w:p w14:paraId="327DA913">
      <w:pPr>
        <w:ind w:firstLine="1928"/>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32"/>
          <w:highlight w:val="none"/>
          <w:lang w:val="en-US" w:eastAsia="zh-Hans" w:bidi="ar-SA"/>
        </w:rPr>
        <w:t>甲    方：</w:t>
      </w:r>
      <w:r>
        <w:rPr>
          <w:rFonts w:hint="eastAsia" w:ascii="仿宋_GB2312" w:hAnsi="仿宋_GB2312" w:eastAsia="仿宋_GB2312" w:cs="仿宋_GB2312"/>
          <w:b/>
          <w:color w:val="000000"/>
          <w:sz w:val="32"/>
          <w:highlight w:val="none"/>
          <w:u w:val="single"/>
          <w:lang w:val="en-US" w:eastAsia="zh-Hans" w:bidi="ar-SA"/>
        </w:rPr>
        <w:t xml:space="preserve">     海南大学     </w:t>
      </w:r>
    </w:p>
    <w:p w14:paraId="6D142222">
      <w:pPr>
        <w:ind w:firstLine="1928"/>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32"/>
          <w:highlight w:val="none"/>
          <w:lang w:val="en-US" w:eastAsia="zh-Hans" w:bidi="ar-SA"/>
        </w:rPr>
        <w:t>乙    方：</w:t>
      </w:r>
    </w:p>
    <w:p w14:paraId="652AC8C9">
      <w:pPr>
        <w:ind w:firstLine="1928"/>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32"/>
          <w:highlight w:val="none"/>
          <w:lang w:val="en-US" w:eastAsia="zh-Hans" w:bidi="ar-SA"/>
        </w:rPr>
        <w:t>签订日期：    年   月     日</w:t>
      </w:r>
    </w:p>
    <w:p w14:paraId="6B2E444E">
      <w:pPr>
        <w:ind w:firstLine="480"/>
        <w:rPr>
          <w:rFonts w:hint="eastAsia" w:ascii="仿宋_GB2312" w:hAnsi="仿宋_GB2312" w:eastAsia="仿宋_GB2312" w:cs="仿宋_GB2312"/>
          <w:color w:val="000000"/>
          <w:sz w:val="32"/>
          <w:highlight w:val="none"/>
          <w:lang w:val="en-US" w:eastAsia="zh-Hans" w:bidi="ar-SA"/>
        </w:rPr>
      </w:pPr>
      <w:r>
        <w:rPr>
          <w:rFonts w:hint="eastAsia" w:ascii="仿宋_GB2312" w:hAnsi="仿宋_GB2312" w:eastAsia="仿宋_GB2312" w:cs="仿宋_GB2312"/>
          <w:color w:val="000000"/>
          <w:sz w:val="32"/>
          <w:highlight w:val="none"/>
          <w:lang w:val="en-US" w:eastAsia="zh-Hans" w:bidi="ar-SA"/>
        </w:rPr>
        <w:t xml:space="preserve"> </w:t>
      </w:r>
    </w:p>
    <w:p w14:paraId="657423FB">
      <w:pPr>
        <w:rPr>
          <w:rFonts w:hint="eastAsia" w:ascii="仿宋_GB2312" w:hAnsi="仿宋_GB2312" w:eastAsia="仿宋_GB2312" w:cs="仿宋_GB2312"/>
          <w:color w:val="000000"/>
          <w:sz w:val="32"/>
          <w:highlight w:val="none"/>
        </w:rPr>
      </w:pPr>
      <w:r>
        <w:rPr>
          <w:rFonts w:ascii="仿宋_GB2312" w:hAnsi="仿宋_GB2312" w:eastAsia="仿宋_GB2312" w:cs="仿宋_GB2312"/>
          <w:color w:val="000000"/>
          <w:sz w:val="32"/>
          <w:highlight w:val="none"/>
        </w:rPr>
        <w:br w:type="page"/>
      </w:r>
    </w:p>
    <w:p w14:paraId="3612F38C">
      <w:pPr>
        <w:ind w:firstLine="480"/>
        <w:rPr>
          <w:rFonts w:hint="eastAsia" w:ascii="仿宋_GB2312" w:hAnsi="仿宋_GB2312" w:eastAsia="仿宋_GB2312" w:cs="仿宋_GB2312"/>
          <w:color w:val="000000"/>
          <w:sz w:val="32"/>
          <w:highlight w:val="none"/>
          <w:lang w:val="en-US" w:eastAsia="zh-Hans" w:bidi="ar-SA"/>
        </w:rPr>
      </w:pPr>
    </w:p>
    <w:p w14:paraId="185A43E8">
      <w:pPr>
        <w:ind w:firstLine="480" w:firstLineChars="20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甲方：海南大学</w:t>
      </w:r>
    </w:p>
    <w:p w14:paraId="2B327583">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w:t>
      </w:r>
    </w:p>
    <w:p w14:paraId="7BB5ACBD">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甲乙双方根据《中华人民共和国民法典》《中华人民共和国招标投标法》《中华人民共和国政府采购法》等相关规定，及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_GB2312" w:hAnsi="仿宋_GB2312" w:eastAsia="仿宋_GB2312" w:cs="仿宋_GB2312"/>
          <w:b/>
          <w:color w:val="000000"/>
          <w:sz w:val="24"/>
          <w:highlight w:val="none"/>
          <w:lang w:val="en-US" w:eastAsia="zh-Hans" w:bidi="ar-SA"/>
        </w:rPr>
        <w:t>本合同分合同专用条款和合同通用条款，两部分条款不一致的，以合同专用条款为准。</w:t>
      </w:r>
    </w:p>
    <w:p w14:paraId="4F2E8EB1">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合同专用条款</w:t>
      </w:r>
    </w:p>
    <w:p w14:paraId="26AF7D18">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一、合同文件</w:t>
      </w:r>
    </w:p>
    <w:p w14:paraId="1F1ED0B4">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本合同所附下列文件是构成本合同不可分割的部分：</w:t>
      </w:r>
    </w:p>
    <w:p w14:paraId="32829F7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1.招标文件；</w:t>
      </w:r>
    </w:p>
    <w:p w14:paraId="38E49A45">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2.中标（成交）人提交的投标（响应）函和投标报价表；</w:t>
      </w:r>
    </w:p>
    <w:p w14:paraId="3101A65C">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3.招标采购中标品目清单；</w:t>
      </w:r>
    </w:p>
    <w:p w14:paraId="7DA65C1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4.技术规格（包括图纸，非必要）；</w:t>
      </w:r>
    </w:p>
    <w:p w14:paraId="6F866FDA">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5.技术、商务响应表（必要）；</w:t>
      </w:r>
    </w:p>
    <w:p w14:paraId="24A0796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6.中标（成交）通知书及其他附件；</w:t>
      </w:r>
    </w:p>
    <w:p w14:paraId="2425AF26">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7.中标（成交）人的投标（响应）文件及评标过程中有关澄清文件；</w:t>
      </w:r>
    </w:p>
    <w:p w14:paraId="0497EC7B">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8.廉洁责任书</w:t>
      </w:r>
    </w:p>
    <w:p w14:paraId="679605C6">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二、</w:t>
      </w:r>
      <w:r>
        <w:rPr>
          <w:rFonts w:hint="eastAsia" w:ascii="仿宋_GB2312" w:hAnsi="仿宋_GB2312" w:eastAsia="仿宋_GB2312" w:cs="仿宋_GB2312"/>
          <w:color w:val="000000"/>
          <w:sz w:val="24"/>
          <w:highlight w:val="none"/>
          <w:lang w:val="en-US" w:eastAsia="zh-Hans" w:bidi="ar-SA"/>
        </w:rPr>
        <w:t>货物信息</w:t>
      </w:r>
    </w:p>
    <w:p w14:paraId="5D01A0F7">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1.货物名称：</w:t>
      </w:r>
    </w:p>
    <w:p w14:paraId="6F40C9BD">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2.品牌：</w:t>
      </w:r>
    </w:p>
    <w:p w14:paraId="323B2A9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3.型号：</w:t>
      </w:r>
    </w:p>
    <w:p w14:paraId="12E2AB6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4.生产厂家：</w:t>
      </w:r>
    </w:p>
    <w:p w14:paraId="5BADA5A0">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5.货物数量：</w:t>
      </w:r>
    </w:p>
    <w:p w14:paraId="4902442A">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6.货物单价：</w:t>
      </w:r>
    </w:p>
    <w:p w14:paraId="24D0FC6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7.合同总金额（人民币含税）：        大写：</w:t>
      </w:r>
    </w:p>
    <w:p w14:paraId="6EB34F0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货物其他技术参数指标要求，具体详见附件。</w:t>
      </w:r>
    </w:p>
    <w:p w14:paraId="182B6BF0">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三、设备质量要求及乙方对质量负责条件和期限</w:t>
      </w:r>
    </w:p>
    <w:p w14:paraId="3B8458DF">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乙方提供的设备必须是全新（包括零部件）的设备（软件不作此类要求，具体以清单要求为准）。有关设备必须符合国家检测标准，或具有有关质检部门出具的产品检验合格证明。</w:t>
      </w:r>
    </w:p>
    <w:p w14:paraId="3503C3F4">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2935337C">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四、交货时间、地点、方式</w:t>
      </w:r>
    </w:p>
    <w:p w14:paraId="5503D82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乙方不得延误合同签订、仪器设备交付时间，仪器设备合同签订后___天必须发货到甲方指定地点并完成安装调试，由甲方负责验收。设备运送产生的费用风险，由乙方负责。</w:t>
      </w:r>
    </w:p>
    <w:p w14:paraId="7F00DF0A">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shd w:val="clear" w:color="auto" w:fill="FFFFFF"/>
          <w:lang w:val="en-US" w:eastAsia="zh-Hans" w:bidi="ar-SA"/>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1CFE83BC">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五、设备资料</w:t>
      </w:r>
    </w:p>
    <w:p w14:paraId="46C0B854">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乙方应随设备向甲方交付设备使用说明书及相关的资料。</w:t>
      </w:r>
    </w:p>
    <w:p w14:paraId="48108A4B">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六、国产设备发票</w:t>
      </w:r>
    </w:p>
    <w:p w14:paraId="0FE4419D">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甲方只接受国内合法有效的货物销售增值税专用发票。</w:t>
      </w:r>
    </w:p>
    <w:p w14:paraId="2F3B0A5C">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七、履约保证金</w:t>
      </w:r>
    </w:p>
    <w:p w14:paraId="45FAA7F7">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乙方应在合同签订前向甲方支付履约保证金，履约保证金金额为合同总金额的3%，即人民币 元。履约保证金以银行转账、支票、汇票、本票或者金融机构、担保机构出具的保函等非现金形式提交。甲方验收合格后15个工作日内退还履约保证金。</w:t>
      </w:r>
    </w:p>
    <w:p w14:paraId="6B0AFB9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发生以下情况之一，履约保证金将不予退还或依保函追索：</w:t>
      </w:r>
    </w:p>
    <w:p w14:paraId="0F89E60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  投标有效期内，在投标活动中有违反法律、违反政策规定行为的；</w:t>
      </w:r>
    </w:p>
    <w:p w14:paraId="03C7487E">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 提供虚假材料谋取中标、成交的；</w:t>
      </w:r>
    </w:p>
    <w:p w14:paraId="6D8F6310">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 与采购人、其他投标人或者采购代理机构恶意串通的；</w:t>
      </w:r>
    </w:p>
    <w:p w14:paraId="3E1646E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 向采购人、采购代理机构、评标委员会成员行贿或者提供其他不正当利益的；</w:t>
      </w:r>
    </w:p>
    <w:p w14:paraId="6657D3EB">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（5）擅自转包（全部或者部分）、转让的；</w:t>
      </w:r>
    </w:p>
    <w:p w14:paraId="2D6E9E4E">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（6）采购合同规定的其他情形。</w:t>
      </w:r>
    </w:p>
    <w:p w14:paraId="703E83D1">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八、付款方式</w:t>
      </w:r>
    </w:p>
    <w:p w14:paraId="6B526F1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涉及中小企业的，严格按照《保障中小企业款项支付条例》（国务院令802号）等上级文件中的款项支付相关规定执行。</w:t>
      </w:r>
    </w:p>
    <w:p w14:paraId="29E60634">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如遇到国家法定节假日、学校寒暑假、财政资金到位不及时或财政资金指标调整、不可抗力因素（如自然灾害）等情况，付款周期顺延，甲方不承担由于付款延迟产生的一切责任。</w:t>
      </w:r>
    </w:p>
    <w:p w14:paraId="6DDB001D">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本合同采用第_______种付款方式。</w:t>
      </w:r>
    </w:p>
    <w:p w14:paraId="2F7F685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（一）采取预付款的（预付款金额为50万元含以上）：</w:t>
      </w:r>
    </w:p>
    <w:p w14:paraId="3FEB6213">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本合同生效后，乙方向甲方提供有效期至少涵盖本合同指定到货时间点的预付款等额银行保函或者保险保函后，甲方应在5个工作日内向乙方支付合同总金额的</w:t>
      </w:r>
      <w:r>
        <w:rPr>
          <w:rFonts w:hint="eastAsia" w:ascii="仿宋_GB2312" w:hAnsi="仿宋_GB2312" w:eastAsia="仿宋_GB2312" w:cs="仿宋_GB2312"/>
          <w:color w:val="000000"/>
          <w:sz w:val="24"/>
          <w:highlight w:val="none"/>
          <w:lang w:val="en-US" w:eastAsia="zh-CN" w:bidi="ar-SA"/>
        </w:rPr>
        <w:t xml:space="preserve">   </w:t>
      </w:r>
      <w:bookmarkStart w:id="0" w:name="_GoBack"/>
      <w:bookmarkEnd w:id="0"/>
      <w:r>
        <w:rPr>
          <w:rFonts w:hint="eastAsia" w:ascii="仿宋_GB2312" w:hAnsi="仿宋_GB2312" w:eastAsia="仿宋_GB2312" w:cs="仿宋_GB2312"/>
          <w:color w:val="000000"/>
          <w:sz w:val="24"/>
          <w:highlight w:val="none"/>
          <w:lang w:val="en-US" w:eastAsia="zh-Hans" w:bidi="ar-SA"/>
        </w:rPr>
        <w:t>%的预付款，即人民币 元；</w:t>
      </w:r>
    </w:p>
    <w:p w14:paraId="7983B2FF">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r>
        <w:rPr>
          <w:rFonts w:hint="eastAsia" w:ascii="仿宋_GB2312" w:hAnsi="仿宋_GB2312" w:eastAsia="仿宋_GB2312" w:cs="仿宋_GB2312"/>
          <w:color w:val="000000"/>
          <w:sz w:val="24"/>
          <w:highlight w:val="none"/>
          <w:lang w:val="en-US" w:eastAsia="zh-Hans" w:bidi="ar-SA"/>
        </w:rPr>
        <w:t>。</w:t>
      </w:r>
    </w:p>
    <w:p w14:paraId="7E95A742">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（二）采取货到付款的：</w:t>
      </w:r>
    </w:p>
    <w:p w14:paraId="05CB6C13">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1C9853E8">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九、货物验收</w:t>
      </w:r>
    </w:p>
    <w:p w14:paraId="586838EF">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（一）验收主体。采购人系验收主体，组织履约验收；包括采购人自行组建履约验收小组或者委托采购代理机构履约验收，必要时可以邀请质量检测机构参加验收，届时通知供应商。</w:t>
      </w:r>
    </w:p>
    <w:p w14:paraId="47CE6FDA">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（二）验收时间，根据合同约定的时间，由供应商提出申请，采购人确认的时间验收。</w:t>
      </w:r>
    </w:p>
    <w:p w14:paraId="6A7DBA1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（三）验收方式。采购人对中标（成交）供应商（以下简称供应商）履行采购合同及结果进行实地检验、核实和评估，以确认提供的货物（服务或工程）是否符合采购合同约定的标准和要求。</w:t>
      </w:r>
    </w:p>
    <w:p w14:paraId="0F259E03">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（四）验收程序。采购合同约定的履约验收条件成熟时，供应商先组织内部自验，自验合格后及时向采购人书面提出履约验收申请。</w:t>
      </w:r>
    </w:p>
    <w:p w14:paraId="4FEF0C7A">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采购人自收到验收申请之日起7个工作日内启动项目验收，并向供应商发送验收通知。技术复杂、专业性强的采购项目，验收准备时间可适当延长。</w:t>
      </w:r>
    </w:p>
    <w:p w14:paraId="7EFF354B">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44F0DB6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8019935">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14:paraId="76804406">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（六）验收结果。除涉密情形外，采购人在履约验收结束后出具验收意见并在3个工作日内将履约验收结果信息向社会公开。</w:t>
      </w:r>
    </w:p>
    <w:p w14:paraId="0F7F1C47">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（七）乙方必须按时供货并完成验收，逾期安装验收的，乙方须按合同总价款每日万分之五的比例给付违约金给甲方。</w:t>
      </w:r>
    </w:p>
    <w:p w14:paraId="7191638F">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十、违约责任</w:t>
      </w:r>
    </w:p>
    <w:p w14:paraId="7A9320BE">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（一）乙方非因不可抗力导致不能按时到货的违约责任</w:t>
      </w:r>
    </w:p>
    <w:p w14:paraId="782D88F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14:paraId="080BFC3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（二）如果乙方提供的货物、服务不符合合同约定要求，甲方有权要求换货或退货、按合同约定整改服务、拒付合同款项、要求返还全部已付款项赔偿损失、终止本合同，并将乙方列入甲方采购禁入名单。</w:t>
      </w:r>
    </w:p>
    <w:p w14:paraId="2DE22DC7">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三）如果因乙方原因造成未按时交货或未按时提供服务，每迟延一天，甲方有权要求乙方支付合同总价款的万分之五作为违约金。迟延交付货物或提供服务30天以上，甲方有权终止合同，并要求乙方返还全部已付款项，支付相应的违约金或赔偿由此给甲方造成的损失（以二者中孰高者为准）。</w:t>
      </w:r>
    </w:p>
    <w:p w14:paraId="4ECCAF46">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（四）因乙方项目人员的原因给甲方造成损害，由乙方（及/或原厂商）承担全部责任。</w:t>
      </w:r>
    </w:p>
    <w:p w14:paraId="76881F5B">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（五）乙方未经甲方书面同意，擅自更换项目人员或者未能按时更换不符合要求的项目人员的，甲方有权终止本合同并要求乙方赔偿相应损失。</w:t>
      </w:r>
    </w:p>
    <w:p w14:paraId="081D29F2">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（六）保修期内，未能按合同的约定提供维修服务或不能在承诺时间内修复故障，甲方有权聘请第三方进行维修，由此产生的费用和损失由乙方承担。</w:t>
      </w:r>
    </w:p>
    <w:p w14:paraId="3A913F5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（七）乙方开具的增值税专用发票符合以下情形之一的，甲方有权延迟支付应付款项，并要求乙方重新提供合格、正确且正式的发票，且不承担任何违约责任，乙方各项义务仍按合同约定履行：</w:t>
      </w:r>
    </w:p>
    <w:p w14:paraId="5CE308BF">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1、开具虚假、作废、无效发票或因违反国家法律法规开具、提供发票的；</w:t>
      </w:r>
    </w:p>
    <w:p w14:paraId="534EF4B6">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2、开具发票种类错误，开具发票税率与合同约定不符；</w:t>
      </w:r>
    </w:p>
    <w:p w14:paraId="44248A8F">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3、发票上的信息错误的；</w:t>
      </w:r>
    </w:p>
    <w:p w14:paraId="0E37F593">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4、因乙方延迟送达、开具错误等原因造成发票认证失败等其他情况；</w:t>
      </w:r>
    </w:p>
    <w:p w14:paraId="1FC7FBBE">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如乙方拒绝重新提供或提供的发票仍不符合法律法规和监管规定的要求，甲方有权解除本合同，并要求乙方承担由此对甲方造成的全部损失。</w:t>
      </w:r>
    </w:p>
    <w:p w14:paraId="6F0CD59A">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（八）乙方违约造成甲方的费用增加和损失，甲方有权从未支付的合同剩余款项中直接扣除。如未支付的合同剩余款项不足以弥补甲方上述费用和损失，乙方应按甲方要求向甲方支付不足部分款项。</w:t>
      </w:r>
    </w:p>
    <w:p w14:paraId="3A255515">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（九）乙方违反甲方保密或信息保护义务的，甲方有权解除合同，并要求其承担全部法律责任，赔偿因此给甲方所造成的全部损失。</w:t>
      </w:r>
    </w:p>
    <w:p w14:paraId="631596CC">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（十）中标（成交）供应商有下列情形之一的，预算金额在200万元以下的，按学校的相关规定处理，预算金额达到200万元及以上的上报上级主管部门处理：</w:t>
      </w:r>
    </w:p>
    <w:p w14:paraId="1B54C91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（1）中标（成交）后无正当理由不与采购人签订合同的，不履行招标项目合同，承担法律责任和违约责任，包括承担诉讼费、律师费、顺延标价差额、误工损失等；</w:t>
      </w:r>
    </w:p>
    <w:p w14:paraId="22DB9E6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（2）未按照采购文件确定的事项签订合同或者以欺骗的方法与采购人另行订立背离合同实质性内容的协议的；</w:t>
      </w:r>
    </w:p>
    <w:p w14:paraId="40A33EFD">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（3）拒绝履行合同义务的；</w:t>
      </w:r>
    </w:p>
    <w:p w14:paraId="66A26800">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（4）违反国家法律、行政法规、部门规章和其他政府采购政策规定的。</w:t>
      </w:r>
    </w:p>
    <w:p w14:paraId="161D77B1">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十一、质量鉴定</w:t>
      </w:r>
    </w:p>
    <w:p w14:paraId="4A8C4387">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因设备的质量问题发生争议，由国家和当地政府指定的技术单位进行质量鉴定，该鉴定结论是终局的，甲乙双方应当接受。</w:t>
      </w:r>
    </w:p>
    <w:p w14:paraId="148738D7">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十二、争议解决</w:t>
      </w:r>
    </w:p>
    <w:p w14:paraId="1242C7A8">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本合同发生争议产生的诉讼，由甲方所在地人民法院管辖。</w:t>
      </w:r>
    </w:p>
    <w:p w14:paraId="518B5C41">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十三、合同生效</w:t>
      </w:r>
    </w:p>
    <w:p w14:paraId="27F594F5">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本合同经甲、乙、招标机构三方签字、盖章并在甲方收到乙方的履约保证金后，合同即生效。</w:t>
      </w:r>
    </w:p>
    <w:p w14:paraId="44742049">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本合同一式柒份，甲方执叁份、乙方执贰份，招标机构及财政采购监管部门各执壹份，均具同等效力。</w:t>
      </w:r>
    </w:p>
    <w:p w14:paraId="6D4FBB38">
      <w:pPr>
        <w:ind w:firstLine="482"/>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十四、其他</w:t>
      </w:r>
    </w:p>
    <w:p w14:paraId="02CF74AB">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1、甲乙双方应当自中标通知书发出之日起5个工作日内，按照招标文件和中标人投标文件的规定，双方签订书面合同。如超过期限未签合同，应重新招标或顺延下一中标候选人。</w:t>
      </w:r>
    </w:p>
    <w:p w14:paraId="2D475791">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29A08AE2">
      <w:pPr>
        <w:ind w:firstLine="480"/>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附：中标通知书、中标清单</w:t>
      </w:r>
    </w:p>
    <w:p w14:paraId="3AB8021E">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（以下无正文为签字页）</w:t>
      </w:r>
    </w:p>
    <w:p w14:paraId="68E1654D">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甲方：海南大学                      乙方：</w:t>
      </w:r>
    </w:p>
    <w:p w14:paraId="173E7F31">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统一社会信用代码：               统一社会信用代码：</w:t>
      </w:r>
    </w:p>
    <w:p w14:paraId="2C01AE1E">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地址：海南省海口市人民大道58号     地址：</w:t>
      </w:r>
    </w:p>
    <w:p w14:paraId="69848ECA">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法定代表人/                        法定代表人/</w:t>
      </w:r>
    </w:p>
    <w:p w14:paraId="6EABF091">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委托代理人：                        委托代理人：</w:t>
      </w:r>
    </w:p>
    <w:p w14:paraId="7CD8A3FD">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使用单位确认签名：                  邮箱：</w:t>
      </w:r>
    </w:p>
    <w:p w14:paraId="675E92A0">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电话：                              电话：</w:t>
      </w:r>
    </w:p>
    <w:p w14:paraId="70058630">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开户银行：中国农业银行海口海大支行  开户银行：</w:t>
      </w:r>
    </w:p>
    <w:p w14:paraId="25D93355">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银行账号：21150001040000040         银行账号：</w:t>
      </w:r>
    </w:p>
    <w:p w14:paraId="4FDE49B3">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 xml:space="preserve">    年    月    日                      年   月    日</w:t>
      </w:r>
    </w:p>
    <w:p w14:paraId="1DC0A036">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招标机构：</w:t>
      </w:r>
    </w:p>
    <w:p w14:paraId="1BC16E5A">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统一社会信用代码：</w:t>
      </w:r>
    </w:p>
    <w:p w14:paraId="795CA441">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地  址：</w:t>
      </w:r>
    </w:p>
    <w:p w14:paraId="6000AE56">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电  话：</w:t>
      </w:r>
    </w:p>
    <w:p w14:paraId="71899D01">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 xml:space="preserve">法定或授权代表：                            </w:t>
      </w:r>
    </w:p>
    <w:p w14:paraId="4709BAC5">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日期：  年  月  日</w:t>
      </w:r>
    </w:p>
    <w:p w14:paraId="521BD2F8">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合同通用条款</w:t>
      </w:r>
    </w:p>
    <w:p w14:paraId="3A122E38">
      <w:pPr>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32"/>
          <w:highlight w:val="none"/>
          <w:lang w:val="en-US" w:eastAsia="zh-Hans" w:bidi="ar-SA"/>
        </w:rPr>
        <w:t xml:space="preserve"> </w:t>
      </w:r>
    </w:p>
    <w:p w14:paraId="63666562">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1．定义</w:t>
      </w:r>
    </w:p>
    <w:p w14:paraId="57D5DAD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本合同下列术语应解释为：</w:t>
      </w:r>
    </w:p>
    <w:p w14:paraId="734BFEB7">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（l）“合同”系指甲方和乙方（以下简称合同双方）签署的、合同格式中列明的合同双方所达成的协议，包括所有的附件、附录和构成合同的所有文件。</w:t>
      </w:r>
    </w:p>
    <w:p w14:paraId="4CA00A33">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（2）“合同价”系指根据合同规定，乙方在完全履行合同义务后甲方应付给乙方的价格。</w:t>
      </w:r>
    </w:p>
    <w:p w14:paraId="78E2CD3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（3）“货物（含软件及相关服务）”系指乙方按合同要求，须向甲方提供的一切设备、机械、仪器、备件、工具、技术及手册等有关资料。工程系指按合同要求进行施工。</w:t>
      </w:r>
    </w:p>
    <w:p w14:paraId="0F1A44C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（4）“服务”系指根据合同规定乙方承担与供货有关的所有辅助服务，如运输、保险以及其他的服务，如安装、调试、提供技术援助、培训及其他类似的义务。</w:t>
      </w:r>
    </w:p>
    <w:p w14:paraId="59F4D5E5">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（5）“甲方”系指购买货物（含软件及相关服务）的单位。</w:t>
      </w:r>
    </w:p>
    <w:p w14:paraId="21B0270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（6）“乙方”系指根据合同规定提供货物（含软件及相关服务）和服务的制造商或代理商。</w:t>
      </w:r>
    </w:p>
    <w:p w14:paraId="37343C9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（7）“现场”系指将要进行货物（含软件及相关服务）安装和调试的地点。</w:t>
      </w:r>
    </w:p>
    <w:p w14:paraId="46739E6B">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2．技术规范</w:t>
      </w:r>
    </w:p>
    <w:p w14:paraId="498D7A5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1E10E855">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3．专利权</w:t>
      </w:r>
    </w:p>
    <w:p w14:paraId="0732FCC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9E40FAC">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4．包装要求</w:t>
      </w:r>
    </w:p>
    <w:p w14:paraId="6BAC191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4FFA046">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4.2 每件包装箱内应附一份详细装箱单和质量合格证。</w:t>
      </w:r>
    </w:p>
    <w:p w14:paraId="6A8A2E23">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5．装运标志</w:t>
      </w:r>
    </w:p>
    <w:p w14:paraId="28438D3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5.1 乙方应在每一包装箱邻接的四侧用不褪色的油漆以醒目的中文字样做出下列标记：</w:t>
      </w:r>
    </w:p>
    <w:p w14:paraId="59F1F51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（l）收货人</w:t>
      </w:r>
    </w:p>
    <w:p w14:paraId="2DD6494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（2）合同号</w:t>
      </w:r>
    </w:p>
    <w:p w14:paraId="4D765F76">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（3）装运标志</w:t>
      </w:r>
    </w:p>
    <w:p w14:paraId="0926FFD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（4）收货人代号</w:t>
      </w:r>
    </w:p>
    <w:p w14:paraId="7C84133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（5）目的地</w:t>
      </w:r>
    </w:p>
    <w:p w14:paraId="2A1DD8E7">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（6）货物（含软件及相关服务）名称、品目号和箱号</w:t>
      </w:r>
    </w:p>
    <w:p w14:paraId="5C1B52F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（7）毛重／净重</w:t>
      </w:r>
    </w:p>
    <w:p w14:paraId="12C5F5E6">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（8）尺寸（长X宽X高，以厘米计）</w:t>
      </w:r>
    </w:p>
    <w:p w14:paraId="0E58ECF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40CA1F85">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5．3因缺少装运标志或者装运标志不明确导致货物在运输、装卸过程中产生的损失，乙方应承担相应的过错责任。</w:t>
      </w:r>
    </w:p>
    <w:p w14:paraId="5B272A43">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6．交货方式</w:t>
      </w:r>
    </w:p>
    <w:p w14:paraId="7E52BBC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6.l 交货方式一般为下列其中一种，具体在合同专用条款中规定。</w:t>
      </w:r>
    </w:p>
    <w:p w14:paraId="600800F4">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6.1.l 现场交货：乙方负责办理运输和保险，将货物（含软件及相关服务）运抵现场。有关运输和保险的一切费用由乙方承担。所有货物（含软件及相关服务）运抵现抵的日期为交货日期。</w:t>
      </w:r>
    </w:p>
    <w:p w14:paraId="538F8A50">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6.1.2 工厂交货：由乙方负责办理运输和保险事宜。运输费和保险费由甲方承担。运输部门出具收据的日期为交货日期。</w:t>
      </w:r>
    </w:p>
    <w:p w14:paraId="2B8458DF">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6.1.3 甲方自提货物（含软件及相关服务）：由甲方在合同规定地点自行办理提货。提单日期为交货日期。</w:t>
      </w:r>
    </w:p>
    <w:p w14:paraId="406415CD">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5006B34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6.3 在现场交货和工厂交货条件下，乙方装运的货物（含软件及相关服务）不应超过合同规定的数量或重量。否则，乙方应对超运部分的数量或重量而引起的一切后果负责。</w:t>
      </w:r>
    </w:p>
    <w:p w14:paraId="2071D467">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7．装运通知</w:t>
      </w:r>
    </w:p>
    <w:p w14:paraId="14479D74">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现场交货或工厂交货条件下的货物（含软件及相关服务），在乙方已通知甲方货物（含软件及相关服务）已备妥待运输后2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12644540">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8．保险</w:t>
      </w:r>
    </w:p>
    <w:p w14:paraId="34AC18A2">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06538E0">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9．支付</w:t>
      </w:r>
    </w:p>
    <w:p w14:paraId="36F75D1C">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合同生效后，仪器设备到达目的地，经安装、调试、技术培训后，投标人向业主提请仪器设备验收。采购人在接到投标人通知的5天内派人到现场负责组织验收，货物验收合格后，乙方应按甲方提供的“要求一览表”中给用户供货的中标清单，分别填写发票，并注明合同号码，填写“货物验收单”（注明发票号码）。国产设备：甲方只接受国内合法有效的货物销售增值税专用发票。</w:t>
      </w:r>
    </w:p>
    <w:p w14:paraId="7620525E">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10．技术资料</w:t>
      </w:r>
    </w:p>
    <w:p w14:paraId="5C2C21A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合同项下技术资料（除合同专用条款规定外）将以下列方式交付：</w:t>
      </w:r>
    </w:p>
    <w:p w14:paraId="34B3753F">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10.l 合同生效后60天之内，乙方应将每台设备和仪器的中文技术资料一套，如目录索引、图纸、操作手册、使用指南、维修指南和服务手册等交给甲方。</w:t>
      </w:r>
    </w:p>
    <w:p w14:paraId="60A59933">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10.2 另外一套完整的上述资料应包装好随每批货物（含软件及相关服务）一起发运。</w:t>
      </w:r>
    </w:p>
    <w:p w14:paraId="4BB06357">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10.3 如果甲方确认乙方提供的技术资料不完整或在运输过程中丢失，乙方将在收到甲方通知后3天内将这些资料免费交给甲方。</w:t>
      </w:r>
    </w:p>
    <w:p w14:paraId="73130ADD">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11．质量保证</w:t>
      </w:r>
    </w:p>
    <w:p w14:paraId="5D6E27F3">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1F271A65">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05B837F1">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11.3 乙方在收到通知后三十天内应免费维修或更换有缺陷的货物（含软件及相关服务）或部件。</w:t>
      </w:r>
    </w:p>
    <w:p w14:paraId="412C0081">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11.4 如果乙方在收到通知后三十天内没有弥补缺陷，甲方可采取必要的补救措施，但风险和费用将由乙方承担。</w:t>
      </w:r>
    </w:p>
    <w:p w14:paraId="4ECE613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11.5 除合同专用条款规定外，合同项下货物（含软件及相关服务）的质量保证期为自货物（含软件及相关服务）通过最终验收起12个月。</w:t>
      </w:r>
    </w:p>
    <w:p w14:paraId="1C80E6D2">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12.检验及安装</w:t>
      </w:r>
    </w:p>
    <w:p w14:paraId="491F56CD">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1407A751">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5B0A1B72">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0A89FF01">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12.4 甲方有权提出在货物（含软件及相关服务）制造过程中派人到制造厂进行监造，乙方有义务为甲方监造人员提供方便。</w:t>
      </w:r>
    </w:p>
    <w:p w14:paraId="351CA542">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12.5 制造厂对所供货物（含软件及相关服务）进行机械运转试验和性能试验时，必须提前通知甲方。</w:t>
      </w:r>
    </w:p>
    <w:p w14:paraId="49D02F7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12.6 货物（含软件及相关服务）的安装按甲方要求进行。</w:t>
      </w:r>
    </w:p>
    <w:p w14:paraId="403BC201">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13．索赔</w:t>
      </w:r>
    </w:p>
    <w:p w14:paraId="13E5E26C">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13.1 除责任应由保险公司或运输部门承担的之外，甲方有权根据甲方按检验标准自己检验的结果或当地商检部门出具的商检证书向乙方提出索赔。</w:t>
      </w:r>
    </w:p>
    <w:p w14:paraId="795B8D0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13.2 在第 11条和第 12条规定的检验期和质量保证期内，如果乙方对甲方提出的索赔和差异负有责任，乙方应按照甲方同意的下列一种或多种方式解决索赔事宜：</w:t>
      </w:r>
    </w:p>
    <w:p w14:paraId="72D0127C">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14:paraId="75E4C394">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（2）根据货物（含软件及相关服务）的低劣程度、损坏程度以及甲方遭受损失的数额，经甲乙双方商定降低货物（含软件及相关服务）的价格。</w:t>
      </w:r>
    </w:p>
    <w:p w14:paraId="1CB8086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D811F0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14:paraId="7DD530B9">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14．拖延交货</w:t>
      </w:r>
    </w:p>
    <w:p w14:paraId="3A13C46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14.l 乙方应按照合同专用条款中规定的交货期交货和提供服务。</w:t>
      </w:r>
    </w:p>
    <w:p w14:paraId="3005F5E7">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14.2 如果乙方毫无理由地拖延交货，将受到以下制裁：没收履约保证金，加收违约损失赔偿和／或终止合同。</w:t>
      </w:r>
    </w:p>
    <w:p w14:paraId="1B6897D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67CEA9FA">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15．违约赔偿</w:t>
      </w:r>
    </w:p>
    <w:p w14:paraId="0A6F3577">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23124DAD">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16．不可抗力</w:t>
      </w:r>
    </w:p>
    <w:p w14:paraId="5F0FB175">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16.l 如果双方中任何一方由于战争、严重火灾、水灾、台风和地震以及其他经双方同意属于不可抗力的事故，致使合同履行受阻时，履行合同的期限应予以延长，延长的期限应相当于事故所影响的时间。</w:t>
      </w:r>
    </w:p>
    <w:p w14:paraId="70FE11B4">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476AACE0">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17．税费</w:t>
      </w:r>
    </w:p>
    <w:p w14:paraId="17FBCA2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17.l 中国政府根据现行税法对甲方征收的与本合同有关的一切税费均由甲方承担。</w:t>
      </w:r>
    </w:p>
    <w:p w14:paraId="0227FA0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17.2 中国政府根据现行税法对乙方征收的与本合同有关的一切税费均由乙方承担。</w:t>
      </w:r>
    </w:p>
    <w:p w14:paraId="3096483C">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18．争议解决</w:t>
      </w:r>
    </w:p>
    <w:p w14:paraId="310E5E23">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18.l 甲乙双方应通过友好协商，解决在执行本合同中所发生的或与本合同有关的一切争端，如果协商仍得不到解决，任何一方均可向甲方所在地人民法院起诉。</w:t>
      </w:r>
    </w:p>
    <w:p w14:paraId="2A05BB7D">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18.2 在诉讼期间，除正在进行诉讼的部分外，合同其他部分可继续执行。</w:t>
      </w:r>
    </w:p>
    <w:p w14:paraId="387DBFB1">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19．违约终止合同</w:t>
      </w:r>
    </w:p>
    <w:p w14:paraId="6A21810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7D619A7B">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（l）如果乙方未能在合同规定的期限或甲方同意延期的限期内提供全部或部分货物（含软件及相关服务）；</w:t>
      </w:r>
    </w:p>
    <w:p w14:paraId="22AED389">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（2）如果乙方未能履行合同规定的其他义务。</w:t>
      </w:r>
    </w:p>
    <w:p w14:paraId="162CACEE">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71ECD005">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20．破产终止合同</w:t>
      </w:r>
    </w:p>
    <w:p w14:paraId="79452358">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如果乙方破产或无清偿能力，甲方可在任何时候以书面通知乙方终止合同，该终止合同以不损害或影响甲方已经采取或将采取补救措施的权利。</w:t>
      </w:r>
    </w:p>
    <w:p w14:paraId="53DD1AC4">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21．转让与分包</w:t>
      </w:r>
    </w:p>
    <w:p w14:paraId="007007D9">
      <w:pPr>
        <w:ind w:firstLine="42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1"/>
          <w:highlight w:val="none"/>
          <w:lang w:val="en-US" w:eastAsia="zh-Hans" w:bidi="ar-SA"/>
        </w:rPr>
        <w:t>未经甲方事先书面同意，乙方全部或部分转包、转让、分包合同的，甲方有权没收履约保证金并有权要求乙方按合同总额的20%支付违约金。</w:t>
      </w:r>
    </w:p>
    <w:p w14:paraId="146E9FFA">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22．适用法律</w:t>
      </w:r>
    </w:p>
    <w:p w14:paraId="03F18B5F">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本合同应按中华人民共和国的法律进行解释。</w:t>
      </w:r>
    </w:p>
    <w:p w14:paraId="1BE96BEA">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23．合同生效及其他</w:t>
      </w:r>
    </w:p>
    <w:p w14:paraId="0A8A22D1">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23.1 合同在双方签字盖章后生效。</w:t>
      </w:r>
    </w:p>
    <w:p w14:paraId="7E11487C">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23.2 如需修改或补充合同内容，经协商，双方应签署书面修改或补充协议并经采购代理机构鉴证，该协议将作为本合同的一个组成部分。</w:t>
      </w:r>
    </w:p>
    <w:p w14:paraId="46D4A139">
      <w:pPr>
        <w:ind w:firstLine="482"/>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b/>
          <w:color w:val="000000"/>
          <w:sz w:val="24"/>
          <w:highlight w:val="none"/>
          <w:lang w:val="en-US" w:eastAsia="zh-Hans" w:bidi="ar-SA"/>
        </w:rPr>
        <w:t>24. 合同适用</w:t>
      </w:r>
    </w:p>
    <w:p w14:paraId="3470F522">
      <w:pPr>
        <w:ind w:firstLine="480"/>
        <w:jc w:val="both"/>
        <w:rPr>
          <w:rFonts w:hint="default" w:ascii="Calibri" w:hAnsi="Calibri" w:eastAsia="宋体" w:cs="Times New Roman"/>
          <w:color w:val="000000"/>
          <w:highlight w:val="none"/>
          <w:lang w:val="en-US" w:eastAsia="zh-Hans" w:bidi="ar-SA"/>
        </w:rPr>
      </w:pPr>
      <w:r>
        <w:rPr>
          <w:rFonts w:hint="eastAsia" w:ascii="仿宋_GB2312" w:hAnsi="仿宋_GB2312" w:eastAsia="仿宋_GB2312" w:cs="仿宋_GB2312"/>
          <w:color w:val="000000"/>
          <w:sz w:val="24"/>
          <w:highlight w:val="none"/>
          <w:lang w:val="en-US" w:eastAsia="zh-Hans" w:bidi="ar-SA"/>
        </w:rPr>
        <w:t>本合同通用条款适用货物和服务类采购项目，工程类项目的合同通用条款按建设部门颁发的有关标准通用合同执行。</w:t>
      </w:r>
    </w:p>
    <w:p w14:paraId="126D3499">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DA7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2025-09-27T23:54:38Z</dcterms:created>
  <dc:creator>Administrator</dc:creator>
  <cp:lastModifiedBy>ring凤澄</cp:lastModifiedBy>
  <dcterms:modified xsi:type="dcterms:W3CDTF">2025-09-27T23:55:25Z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eyJoZGlkIjoiNGU2NmQ0OWM2NzI5NjllMzhhYTgxYzQ3NmI1MTY3YTYiLCJ1c2VySWQiOiIyMDcwNzU4MzMifQ==</vt:lpwstr>
  </property>
  <property fmtid="{D5CDD505-2E9C-101B-9397-08002B2CF9AE}" pid="4" name="ICV">
    <vt:lpwstr>3D0554CDF1624BF7B9BE9FA303A34A7D_12</vt:lpwstr>
  </property>
</Properties>
</file>