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51F52">
      <w:pPr>
        <w:snapToGrid w:val="0"/>
        <w:spacing w:line="240" w:lineRule="auto"/>
        <w:ind w:left="525" w:firstLine="0" w:firstLineChars="0"/>
        <w:jc w:val="center"/>
        <w:textAlignment w:val="baseline"/>
        <w:rPr>
          <w:rFonts w:hint="default" w:ascii="仿宋" w:hAnsi="仿宋" w:eastAsia="仿宋" w:cs="仿宋"/>
          <w:b/>
          <w:color w:val="auto"/>
          <w:sz w:val="36"/>
          <w:szCs w:val="36"/>
          <w:highlight w:val="none"/>
          <w:lang w:val="en-US" w:eastAsia="zh-CN"/>
        </w:rPr>
      </w:pPr>
      <w:bookmarkStart w:id="2" w:name="_GoBack"/>
      <w:bookmarkEnd w:id="2"/>
      <w:r>
        <w:rPr>
          <w:rFonts w:hint="eastAsia" w:ascii="仿宋" w:hAnsi="仿宋" w:eastAsia="仿宋" w:cs="仿宋"/>
          <w:b/>
          <w:color w:val="auto"/>
          <w:sz w:val="36"/>
          <w:szCs w:val="36"/>
          <w:highlight w:val="none"/>
          <w:lang w:val="en-US" w:eastAsia="zh-CN"/>
        </w:rPr>
        <w:t>采购需求</w:t>
      </w:r>
    </w:p>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134"/>
        <w:gridCol w:w="714"/>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134"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714"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2C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297041A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采购包1（原采购包第03包）</w:t>
            </w:r>
          </w:p>
        </w:tc>
        <w:tc>
          <w:tcPr>
            <w:tcW w:w="560" w:type="dxa"/>
            <w:noWrap/>
            <w:vAlign w:val="center"/>
          </w:tcPr>
          <w:p w14:paraId="5FB4BCC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3E52A1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手术动力装置（一）</w:t>
            </w:r>
          </w:p>
        </w:tc>
        <w:tc>
          <w:tcPr>
            <w:tcW w:w="714" w:type="dxa"/>
            <w:noWrap/>
            <w:vAlign w:val="center"/>
          </w:tcPr>
          <w:p w14:paraId="3385149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38A02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10BD626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216000.00</w:t>
            </w:r>
          </w:p>
        </w:tc>
        <w:tc>
          <w:tcPr>
            <w:tcW w:w="1559" w:type="dxa"/>
            <w:vMerge w:val="restart"/>
            <w:noWrap/>
            <w:vAlign w:val="center"/>
          </w:tcPr>
          <w:p w14:paraId="593B1B0A">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900000.00</w:t>
            </w:r>
          </w:p>
        </w:tc>
        <w:tc>
          <w:tcPr>
            <w:tcW w:w="1302" w:type="dxa"/>
            <w:noWrap/>
            <w:vAlign w:val="center"/>
          </w:tcPr>
          <w:p w14:paraId="08B37F9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0264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53164B1">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22D8D24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3DDD4B3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手术动力装置（二）</w:t>
            </w:r>
          </w:p>
        </w:tc>
        <w:tc>
          <w:tcPr>
            <w:tcW w:w="714" w:type="dxa"/>
            <w:shd w:val="clear" w:color="auto" w:fill="auto"/>
            <w:noWrap/>
            <w:vAlign w:val="center"/>
          </w:tcPr>
          <w:p w14:paraId="3E5EC7B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A63697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77F535A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234000.00</w:t>
            </w:r>
          </w:p>
        </w:tc>
        <w:tc>
          <w:tcPr>
            <w:tcW w:w="1559" w:type="dxa"/>
            <w:vMerge w:val="continue"/>
            <w:noWrap/>
            <w:vAlign w:val="center"/>
          </w:tcPr>
          <w:p w14:paraId="6B301FB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2368E12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50" w:type="dxa"/>
            <w:vMerge w:val="restart"/>
            <w:noWrap w:val="0"/>
            <w:vAlign w:val="center"/>
          </w:tcPr>
          <w:p w14:paraId="0977E71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采购包2（原采购包第04包）</w:t>
            </w:r>
          </w:p>
        </w:tc>
        <w:tc>
          <w:tcPr>
            <w:tcW w:w="560" w:type="dxa"/>
            <w:noWrap/>
            <w:vAlign w:val="center"/>
          </w:tcPr>
          <w:p w14:paraId="17A912E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797D8C7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可视喉镜</w:t>
            </w:r>
          </w:p>
        </w:tc>
        <w:tc>
          <w:tcPr>
            <w:tcW w:w="714" w:type="dxa"/>
            <w:noWrap/>
            <w:vAlign w:val="center"/>
          </w:tcPr>
          <w:p w14:paraId="52B0EED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90BCBA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1387" w:type="dxa"/>
            <w:noWrap/>
            <w:vAlign w:val="center"/>
          </w:tcPr>
          <w:p w14:paraId="32D1F18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41600.00</w:t>
            </w:r>
          </w:p>
        </w:tc>
        <w:tc>
          <w:tcPr>
            <w:tcW w:w="1559" w:type="dxa"/>
            <w:vMerge w:val="restart"/>
            <w:noWrap/>
            <w:vAlign w:val="center"/>
          </w:tcPr>
          <w:p w14:paraId="4A6BA3A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217600.00</w:t>
            </w:r>
          </w:p>
        </w:tc>
        <w:tc>
          <w:tcPr>
            <w:tcW w:w="1302" w:type="dxa"/>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3C6CC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7B04FB1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7583DCB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3BC2018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麻醉喉镜</w:t>
            </w:r>
          </w:p>
        </w:tc>
        <w:tc>
          <w:tcPr>
            <w:tcW w:w="714" w:type="dxa"/>
            <w:noWrap/>
            <w:vAlign w:val="center"/>
          </w:tcPr>
          <w:p w14:paraId="623E045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68C289B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41196A5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9600.00</w:t>
            </w:r>
          </w:p>
        </w:tc>
        <w:tc>
          <w:tcPr>
            <w:tcW w:w="1559" w:type="dxa"/>
            <w:vMerge w:val="continue"/>
            <w:noWrap/>
            <w:vAlign w:val="center"/>
          </w:tcPr>
          <w:p w14:paraId="094BFCB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5EDE774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采购包3（原采购包第05包）</w:t>
            </w:r>
          </w:p>
        </w:tc>
        <w:tc>
          <w:tcPr>
            <w:tcW w:w="560"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3B835AF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电动子宫切除器</w:t>
            </w:r>
          </w:p>
        </w:tc>
        <w:tc>
          <w:tcPr>
            <w:tcW w:w="714" w:type="dxa"/>
            <w:noWrap/>
            <w:vAlign w:val="center"/>
          </w:tcPr>
          <w:p w14:paraId="70DB955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3580058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2605AD7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60970.00</w:t>
            </w:r>
          </w:p>
        </w:tc>
        <w:tc>
          <w:tcPr>
            <w:tcW w:w="1559" w:type="dxa"/>
            <w:vMerge w:val="restart"/>
            <w:noWrap/>
            <w:vAlign w:val="center"/>
          </w:tcPr>
          <w:p w14:paraId="0AD8D78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552540.00</w:t>
            </w:r>
          </w:p>
        </w:tc>
        <w:tc>
          <w:tcPr>
            <w:tcW w:w="1302" w:type="dxa"/>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C677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25B1D4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7DCCE60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46CC13E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多功能子宫操纵器</w:t>
            </w:r>
          </w:p>
        </w:tc>
        <w:tc>
          <w:tcPr>
            <w:tcW w:w="714" w:type="dxa"/>
            <w:noWrap/>
            <w:vAlign w:val="center"/>
          </w:tcPr>
          <w:p w14:paraId="29DAC0E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5243DEC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348873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10600.00</w:t>
            </w:r>
          </w:p>
        </w:tc>
        <w:tc>
          <w:tcPr>
            <w:tcW w:w="1559" w:type="dxa"/>
            <w:vMerge w:val="continue"/>
            <w:noWrap/>
            <w:vAlign w:val="center"/>
          </w:tcPr>
          <w:p w14:paraId="45D2B73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0419D15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0F4D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E09E490">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1ED7F83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134" w:type="dxa"/>
            <w:noWrap w:val="0"/>
            <w:vAlign w:val="center"/>
          </w:tcPr>
          <w:p w14:paraId="2EFCC81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彩超可视人流诊疗系统</w:t>
            </w:r>
          </w:p>
        </w:tc>
        <w:tc>
          <w:tcPr>
            <w:tcW w:w="714" w:type="dxa"/>
            <w:noWrap/>
            <w:vAlign w:val="center"/>
          </w:tcPr>
          <w:p w14:paraId="5B8A0F5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5A30A83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F761F7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w:t>
            </w:r>
          </w:p>
        </w:tc>
        <w:tc>
          <w:tcPr>
            <w:tcW w:w="1559" w:type="dxa"/>
            <w:vMerge w:val="continue"/>
            <w:noWrap/>
            <w:vAlign w:val="center"/>
          </w:tcPr>
          <w:p w14:paraId="5FD70D4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1218ECA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采购包4（原采购包第06包）</w:t>
            </w:r>
          </w:p>
        </w:tc>
        <w:tc>
          <w:tcPr>
            <w:tcW w:w="560"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134" w:type="dxa"/>
            <w:noWrap w:val="0"/>
            <w:vAlign w:val="center"/>
          </w:tcPr>
          <w:p w14:paraId="797DAC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自动止血仪</w:t>
            </w:r>
          </w:p>
        </w:tc>
        <w:tc>
          <w:tcPr>
            <w:tcW w:w="714" w:type="dxa"/>
            <w:noWrap/>
            <w:vAlign w:val="center"/>
          </w:tcPr>
          <w:p w14:paraId="2B9A207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43C8C6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3789A0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w:t>
            </w:r>
          </w:p>
        </w:tc>
        <w:tc>
          <w:tcPr>
            <w:tcW w:w="1559" w:type="dxa"/>
            <w:vMerge w:val="restart"/>
            <w:noWrap/>
            <w:vAlign w:val="center"/>
          </w:tcPr>
          <w:p w14:paraId="3FFDD4F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353000.00</w:t>
            </w:r>
          </w:p>
        </w:tc>
        <w:tc>
          <w:tcPr>
            <w:tcW w:w="1302" w:type="dxa"/>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1015F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50C1CB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0ADD03B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134" w:type="dxa"/>
            <w:noWrap w:val="0"/>
            <w:vAlign w:val="center"/>
          </w:tcPr>
          <w:p w14:paraId="787CD7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自体血液回收机</w:t>
            </w:r>
          </w:p>
        </w:tc>
        <w:tc>
          <w:tcPr>
            <w:tcW w:w="714" w:type="dxa"/>
            <w:noWrap/>
            <w:vAlign w:val="center"/>
          </w:tcPr>
          <w:p w14:paraId="4A40168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13AD7894">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6D2305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278000.00</w:t>
            </w:r>
          </w:p>
        </w:tc>
        <w:tc>
          <w:tcPr>
            <w:tcW w:w="1559" w:type="dxa"/>
            <w:vMerge w:val="continue"/>
            <w:noWrap/>
            <w:vAlign w:val="center"/>
          </w:tcPr>
          <w:p w14:paraId="1E8DEFD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60ECD6DE">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5C42C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850" w:type="dxa"/>
            <w:vMerge w:val="continue"/>
            <w:noWrap w:val="0"/>
            <w:vAlign w:val="center"/>
          </w:tcPr>
          <w:p w14:paraId="48FF928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3A5F8D02">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2134" w:type="dxa"/>
            <w:noWrap w:val="0"/>
            <w:vAlign w:val="center"/>
          </w:tcPr>
          <w:p w14:paraId="1D470523">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骨科空心电钻</w:t>
            </w:r>
          </w:p>
        </w:tc>
        <w:tc>
          <w:tcPr>
            <w:tcW w:w="714" w:type="dxa"/>
            <w:noWrap/>
            <w:vAlign w:val="center"/>
          </w:tcPr>
          <w:p w14:paraId="26A7E89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7F5B14D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6C4B71F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15000.00</w:t>
            </w:r>
          </w:p>
        </w:tc>
        <w:tc>
          <w:tcPr>
            <w:tcW w:w="1559" w:type="dxa"/>
            <w:vMerge w:val="continue"/>
            <w:noWrap/>
            <w:vAlign w:val="center"/>
          </w:tcPr>
          <w:p w14:paraId="2FB1251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p>
        </w:tc>
        <w:tc>
          <w:tcPr>
            <w:tcW w:w="1302" w:type="dxa"/>
            <w:noWrap/>
            <w:vAlign w:val="center"/>
          </w:tcPr>
          <w:p w14:paraId="2CC5732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0B338DA0">
      <w:pPr>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br w:type="page"/>
      </w: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303846F6">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i w:val="0"/>
          <w:iCs w:val="0"/>
          <w:color w:val="auto"/>
          <w:sz w:val="21"/>
          <w:szCs w:val="21"/>
          <w:highlight w:val="none"/>
          <w:u w:val="none"/>
          <w:lang w:val="en-US" w:eastAsia="zh-CN"/>
        </w:rPr>
        <w:t>采购包1（原采购包第03包）</w:t>
      </w:r>
      <w:r>
        <w:rPr>
          <w:rFonts w:hint="eastAsia" w:ascii="仿宋" w:hAnsi="仿宋" w:eastAsia="仿宋" w:cs="仿宋"/>
          <w:b/>
          <w:bCs/>
          <w:color w:val="auto"/>
          <w:kern w:val="2"/>
          <w:sz w:val="21"/>
          <w:szCs w:val="21"/>
          <w:highlight w:val="none"/>
          <w:lang w:val="en-US" w:eastAsia="zh-CN" w:bidi="ar-SA"/>
        </w:rPr>
        <w:t>：</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5"/>
        <w:gridCol w:w="5125"/>
        <w:gridCol w:w="1515"/>
      </w:tblGrid>
      <w:tr w14:paraId="487ED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3"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48837A">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1.手术动力装置（一）</w:t>
            </w:r>
          </w:p>
        </w:tc>
      </w:tr>
      <w:tr w14:paraId="71A5D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268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E3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41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8AB6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652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E62E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3971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FCFD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9F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10B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最大输出功率：≥180W</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63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F06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1EC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125" w:type="dxa"/>
            <w:tcBorders>
              <w:top w:val="nil"/>
              <w:left w:val="nil"/>
              <w:bottom w:val="nil"/>
              <w:right w:val="nil"/>
            </w:tcBorders>
            <w:shd w:val="clear" w:color="auto" w:fill="auto"/>
            <w:vAlign w:val="center"/>
          </w:tcPr>
          <w:p w14:paraId="6C78B2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电源电压：110V/220V，50Hz/60Hz自适应</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D5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96F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8D7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155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调节速度0～80000转/分，具备恒定转速和扭矩补偿功能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608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425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3A6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94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正反转速、手动/脚控切换及故障报警功能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FA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D2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8F25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E3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工作参数（功能、转速、转向等）实时显示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BF3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FDF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3C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AB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空气刹车功能，快速释放脚踏开关后≤0.2秒电机速停</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5E9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DB9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24A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E96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过载保护功能，电机过载超出安全范围时自动断电重启</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2D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E61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94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F9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配备蠕动泵和磨柄注水套件，方便冷却冲洗，流速可调</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B3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0066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A7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861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具备磨削拓展功能（直柄磨头手柄、弯柄磨头手柄）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292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2ED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EA8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9AA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脚踏</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7E3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6DE0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3B3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263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电缆线长度≥3.5M，无极调速，可进行脚控正反转速切换；</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ACB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7B0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64D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A5F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IP68 防护等级，防滑、防侧翻</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A7A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CDD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2A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20F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结构牢固可靠，承重最大极限150kg，舒适耐用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7B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547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0B7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09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可配置可旋转护靴或固定护靴，旋转护靴可360°自由旋转</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FE6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6EB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331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84A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磨电机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7396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263B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DCB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220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无刷电机，额定功率≥80W,最高转速≥8万转，磨扭矩≥15Nm。 噪声≤65dB,电机外壳温升≤20°C</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31D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EA0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30A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873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电机整体（含线缆）可高温高压消毒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A5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D5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2C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9BF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带防脱钩，防止手术中磨柄误脱落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11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D69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220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AE7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具备抗高频设备干扰功能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FA0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7D8D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5C8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5FD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电机直驱，有效控制功率转换损耗</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10F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6E5A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8E2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7A0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自动风冷技术，快速拔插安装接口。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7F6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AB4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E6F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3DC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最高转速：≥80000r/min，径向跳动小于≤0.01mm，急停时间≤0.2s</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DA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AB6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339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四</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59C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33B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61EA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79D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624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轻质合金材料，表面防腐耐磨处理，可高温高压消毒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9A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41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E85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90A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磨柄与磨头的连接采用防脱落锁紧装置,操作便捷，连接牢固、稳定</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FF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75F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931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F85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工作转速0～80000r/min无极调速，温升低，振动小 ，噪音低 ，最高转速时空载噪音≤65dB</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CE8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43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0C7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6FA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标配工作长度65mm、85mm及108mm可选，适配多种椎间孔镜规格</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EA9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81D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025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49A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ISO–E快插接口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5B9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ED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A296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五</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FBA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磨头</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33BF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DE7C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7CE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85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标配配有金刚砂磨头与切削磨头，各有二个规格（φ3/4mm）可选</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3C4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9C6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90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F86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特种磨头可以按照临床需求接受定制</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14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014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3802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★六</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A52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3D60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D0DD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480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6F0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全套主机1台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942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121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713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37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45C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E64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0D1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31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微电机1台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98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5A3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0CF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AA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颅骨钻手柄2把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B0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1BC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E17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B92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颅骨钻头（大中小）各2个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75F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E4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42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37F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颅骨铣手柄2把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51B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7B6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75A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62B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颅骨铣刀2个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FDC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7A8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D42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4ED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铣手机护靴1双</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99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6A6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BC1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C1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磨钻手柄2把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85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B41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512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6.10</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B26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磨钻头2个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79B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839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C08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717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一次性无菌颅骨钻头5个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CA0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14D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D70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★七</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91E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CBC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7924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C0A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1F9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保修期起始日期从设备验收合格移交使用单位之日起算，保修期为：整机≥60个月，由供应商负责维护维修。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E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3AB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DE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98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6707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E48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5B2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F7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BF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F17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9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7CF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32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A66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EB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0BE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AF2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53E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92E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EA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03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35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CC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9A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E4A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E29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2F5B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2FC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E32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735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77E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EF0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4C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4727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333C0">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2.手术动力装置（二）</w:t>
            </w:r>
          </w:p>
        </w:tc>
      </w:tr>
      <w:tr w14:paraId="4590A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7E96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D3FC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6F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99E5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9968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A111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054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82B6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9A1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ABE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最大输出功率：≥150W</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FDE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EA5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409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46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电源电压：110V/220V，50Hz/60Hz自适应</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7DF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C4A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A4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5D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调节速度0-80000转/分，具备恒定转速和扭矩补偿功能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8F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BF4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05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3DE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正反转速、手动/脚控切换及故障报警功能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9C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8F74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EE7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1AC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工作参数（功能、转速、转向等）实时显示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69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D38E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ABF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CD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空气刹车功能，快速释放脚踏开关后≤0.1秒电机速停</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C2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0A9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EE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A3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过载保护功能，电机过载超出安全范围时自动断电重启</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3BC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6EA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123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D6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具备磨削拓展功能（直柄磨头手柄、弯柄磨头手柄）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B64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C920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9B8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361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脚踏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935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5831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17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B56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电缆线长度≥3M，无极调速，可进行脚控正反转速切换；</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C51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5DA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1DD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52A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防护等级≥IP68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0A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8B1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B36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2D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结构牢固可靠，承重最大极限≥150kg，舒适耐用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9B5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767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075E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EFA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磨电机</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C994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D660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A9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6D8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无刷电机额定功率80W,最高转速≥8万转，磨扭矩</w:t>
            </w:r>
            <w:bookmarkStart w:id="0" w:name="OLE_LINK1"/>
            <w:r>
              <w:rPr>
                <w:rFonts w:hint="eastAsia" w:ascii="仿宋" w:hAnsi="仿宋" w:eastAsia="仿宋" w:cs="仿宋"/>
                <w:b w:val="0"/>
                <w:bCs w:val="0"/>
                <w:i w:val="0"/>
                <w:color w:val="auto"/>
                <w:kern w:val="0"/>
                <w:sz w:val="21"/>
                <w:szCs w:val="21"/>
                <w:u w:val="none"/>
                <w:lang w:val="en-US" w:eastAsia="zh-CN" w:bidi="ar"/>
              </w:rPr>
              <w:t>≥</w:t>
            </w:r>
            <w:bookmarkEnd w:id="0"/>
            <w:r>
              <w:rPr>
                <w:rFonts w:hint="eastAsia" w:ascii="仿宋" w:hAnsi="仿宋" w:eastAsia="仿宋" w:cs="仿宋"/>
                <w:b w:val="0"/>
                <w:bCs w:val="0"/>
                <w:i w:val="0"/>
                <w:color w:val="auto"/>
                <w:kern w:val="0"/>
                <w:sz w:val="21"/>
                <w:szCs w:val="21"/>
                <w:u w:val="none"/>
                <w:lang w:val="en-US" w:eastAsia="zh-CN" w:bidi="ar"/>
              </w:rPr>
              <w:t>15Nm. 噪声≤70dB,电机外壳温升≤28°C</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73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BC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3AD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06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电机整体（含线缆）可高温高压消毒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C9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904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CBD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A6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带防脱钩，防止手术中磨柄误脱落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784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474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450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6A0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具备抗高频设备干扰功能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34F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9A4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1CD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328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电机直驱，有效控制功率转换损耗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45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C70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A18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B0C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磨柄</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9BE1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E9AF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762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B19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轻质合金材料，表面防腐耐磨处理，可高温高压消毒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9A4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6E6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989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4A6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磨柄与磨头的连接采用防脱落锁紧装置,操作便捷，连接牢固、稳定</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192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B20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15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DF4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工作转速0～80000r/min无极调速</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CE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426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920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B98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标配工作长度70mm，另有110mm及（130、150、315 ）mm可选，适配多种椎间孔镜规格，满足临床使用需要</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77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FBC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73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C9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ISO–E快插接口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F3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F2C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824B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五</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8C2D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磨头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8BE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9AD7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AAF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FF0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标配配有金刚砂磨头与切削磨头，各有二个规格（φ3/4mm）可选</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B7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8B2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554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7AF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特种磨头可以按照临床需求接受定制</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8C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366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58C9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六</w:t>
            </w:r>
          </w:p>
        </w:tc>
        <w:tc>
          <w:tcPr>
            <w:tcW w:w="5125" w:type="dxa"/>
            <w:tcBorders>
              <w:top w:val="nil"/>
              <w:left w:val="nil"/>
              <w:bottom w:val="nil"/>
              <w:right w:val="nil"/>
            </w:tcBorders>
            <w:shd w:val="clear" w:color="auto" w:fill="auto"/>
            <w:noWrap/>
            <w:vAlign w:val="center"/>
          </w:tcPr>
          <w:p w14:paraId="2805C90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锯片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D70D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B388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19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▲6.1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F9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护鞘骨锯片最高转速时空载噪音≤75dB</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B5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108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DBA2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★七</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37B4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C6A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A09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C62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FC1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76F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56C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5A0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D50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脚踏开关1个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21E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C81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008F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DC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关节刨削手柄1把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977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2DD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9A7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AB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关节刨刀1把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C1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170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A3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C8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关节钻头1个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793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2893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97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C24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动力手机1台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33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7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EA2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00F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骨钻夹头1个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84B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7B6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C00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54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骨钻头（大中小）各1个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E5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145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8AE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B3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克氏针钻夹头1个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90D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D08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8C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7.10</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00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摆锯机头1个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1A9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C22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27E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F9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护鞘骨锯片1条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EDD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7B3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2B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D1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微电机1台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2EB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E5A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039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37A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小空心钻手柄1把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F9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64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8A5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6A9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小平摆锯手柄1把</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2FF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51E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C09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7.15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CED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摆锯片1条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C41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60F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25BA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★八</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04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8F9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D9AB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3E1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8.1</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F2E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保修期起始日期从设备验收合格移交使用单位之日起算，保修期为：整机≥60个月，由供应商负责维护维修。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3FF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45B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E7D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8.2</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F99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FC0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B00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F8C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8.3</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DA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B9F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50A6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E69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8.4</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7C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16A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00F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6DD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8.5</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CC0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228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EE04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428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8.6</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A9E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2E9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E06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8D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8.7</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13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D4B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97C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3C1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8.8</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C0A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92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69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372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8.9</w:t>
            </w:r>
          </w:p>
        </w:tc>
        <w:tc>
          <w:tcPr>
            <w:tcW w:w="5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94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966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2E58A915">
      <w:pPr>
        <w:rPr>
          <w:rFonts w:hint="eastAsia" w:ascii="仿宋" w:hAnsi="仿宋" w:eastAsia="仿宋" w:cs="仿宋"/>
          <w:b/>
          <w:bCs/>
          <w:color w:val="auto"/>
          <w:kern w:val="2"/>
          <w:sz w:val="21"/>
          <w:szCs w:val="21"/>
          <w:highlight w:val="none"/>
          <w:lang w:val="en-US" w:eastAsia="zh-CN" w:bidi="ar-SA"/>
        </w:rPr>
      </w:pPr>
    </w:p>
    <w:p w14:paraId="07FB1941">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1571E801">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i w:val="0"/>
          <w:iCs w:val="0"/>
          <w:color w:val="auto"/>
          <w:sz w:val="21"/>
          <w:szCs w:val="21"/>
          <w:highlight w:val="none"/>
          <w:u w:val="none"/>
          <w:lang w:val="en-US" w:eastAsia="zh-CN"/>
        </w:rPr>
        <w:t>采购包2（原采购包第04包）</w:t>
      </w:r>
      <w:r>
        <w:rPr>
          <w:rFonts w:hint="eastAsia" w:ascii="仿宋" w:hAnsi="仿宋" w:eastAsia="仿宋" w:cs="仿宋"/>
          <w:b/>
          <w:bCs/>
          <w:color w:val="auto"/>
          <w:kern w:val="2"/>
          <w:sz w:val="21"/>
          <w:szCs w:val="21"/>
          <w:highlight w:val="none"/>
          <w:lang w:val="en-US" w:eastAsia="zh-CN" w:bidi="ar-SA"/>
        </w:rPr>
        <w:t>：</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75"/>
        <w:gridCol w:w="4875"/>
        <w:gridCol w:w="1515"/>
      </w:tblGrid>
      <w:tr w14:paraId="16161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659271">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1.可视喉镜</w:t>
            </w:r>
          </w:p>
        </w:tc>
      </w:tr>
      <w:tr w14:paraId="1EB4C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201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5E56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96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B35D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99E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D6A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整机参数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6DE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CA74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CAE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815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摄像头空间分辨率：≥6.35lp/mm</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D55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6BC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5DB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2F5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显示屏：≥3英寸电容触摸屏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3C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570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B15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311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显示器前后转动角度：最小值≤0°且最大值≥130°，显示器左右转动角度最小值≤0°且最大值≥270°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32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1DE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87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8F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内置锂电池，工作时间≥3小时，充满电时间≤4时</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02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462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6C8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18C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软件功能：拍照、录像、图片及视频回放、TypeC接口数据导出，时间设置、语言设置、屏幕亮度设置、待机设置、格式化等功能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1E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367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112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7D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配备≥32GSD卡：可存储分辨率为640×480的图片和视频</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09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638D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E2E9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9F9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163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F530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33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C83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主机（手柄连同显示屏）1套</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055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985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1B8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E6E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硬管部件 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B8D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F90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C4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793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 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471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B34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DEA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C6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数据线 1根</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D0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A3F6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BED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2D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成人、儿童、新生儿金属窥视片各1个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99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082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5C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B8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AF9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2244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8CF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AA3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FBC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8930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C1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16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DDA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A0F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1E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FCA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18E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9BF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C65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BA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59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1BE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8E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8ED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FA6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56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EDA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869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36C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66DB3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A1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047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DE8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654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8AC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4875" w:type="dxa"/>
            <w:tcBorders>
              <w:top w:val="single" w:color="000000" w:sz="4" w:space="0"/>
              <w:left w:val="single" w:color="000000" w:sz="4" w:space="0"/>
              <w:bottom w:val="nil"/>
              <w:right w:val="single" w:color="000000" w:sz="4" w:space="0"/>
            </w:tcBorders>
            <w:shd w:val="clear" w:color="auto" w:fill="auto"/>
            <w:vAlign w:val="center"/>
          </w:tcPr>
          <w:p w14:paraId="07F33A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A8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9D0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F45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4CC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08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26F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6"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8B3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E6C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其他要求：本项目投标人所投设备适配的耗材，如要求在海南省医保服务平台挂网采购的，需满足网上采购需求；尚未在省医保服务平台挂网的，承诺中标后1个月内完成平台挂网，且价格不能高于省内三甲医院最低供货价，如若中标人未能在规定时间内未完成挂网信息的，采购人有权终止合同。</w:t>
            </w:r>
            <w:r>
              <w:rPr>
                <w:rFonts w:hint="eastAsia" w:ascii="仿宋" w:hAnsi="仿宋" w:eastAsia="仿宋" w:cs="仿宋"/>
                <w:b/>
                <w:bCs/>
                <w:i w:val="0"/>
                <w:color w:val="auto"/>
                <w:kern w:val="0"/>
                <w:sz w:val="21"/>
                <w:szCs w:val="21"/>
                <w:u w:val="none"/>
                <w:lang w:val="en-US" w:eastAsia="zh-CN" w:bidi="ar"/>
              </w:rPr>
              <w:t>(提供承诺函并加盖公章)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C54DB">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D9A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8130">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2.麻醉喉镜</w:t>
            </w:r>
          </w:p>
        </w:tc>
      </w:tr>
      <w:tr w14:paraId="26814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55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3799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A8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6CFB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51F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3382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显示器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E2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55E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CE8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958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显示器≥3寸屏</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D4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90D8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2A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15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显示器前后俯仰转动角度≥130°,转动次数:≥3000次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E5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860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DAD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DCD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显示器手柄套与喉镜片插拔次数≥3000次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36C9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128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5C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A78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分辨率≥3.5LP/mm</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8ECE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FB0A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34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438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喉镜片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CC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771F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58E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B7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前置摄像头像素≥30万,视野角≥60°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FD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392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01B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41B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摄像头具有即时去雾功能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C9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50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35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AC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喉镜片前端手柄与压舌板夹角≥40°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7B3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FABC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83D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033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镜片/显示器间 2 种连接方式：.喉镜片与显示器直接连接；喉镜片通过连接线、显示器座与显示器分体式连接</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C48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0D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251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E5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插管导丝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2AC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3C4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C7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F06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有配套已塑形医用不锈钢置管导丝，带游标定位功能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11A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C8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05C4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9EE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D13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0620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CB1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E8F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主机（显示器+镜片支架部位）1台</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88C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47B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DD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60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充电器1个</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C6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8C4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26D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46D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数据线 1条</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0C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709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224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A89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说明书1张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646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72B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314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943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保修卡1张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D85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8D7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95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7F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合格证1张</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2AA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EF3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23B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604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75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09A65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79B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293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保修期起始日期从设备验收合格移交使用单位之日起算，保修期为：整机≥24个月，由供应商负责维护维修。</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B25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F47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51F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685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98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6A3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64D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432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D10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64FB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D07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529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397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923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F45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1799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FBF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61C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320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EFF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92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F8A8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B91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806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61C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DD3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8AC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FF8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96D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010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A9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D40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CA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0D42C3FD">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4180EE50">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i w:val="0"/>
          <w:iCs w:val="0"/>
          <w:color w:val="auto"/>
          <w:sz w:val="21"/>
          <w:szCs w:val="21"/>
          <w:highlight w:val="none"/>
          <w:u w:val="none"/>
          <w:lang w:val="en-US" w:eastAsia="zh-CN"/>
        </w:rPr>
        <w:t>采购包3（原采购包第05包）</w:t>
      </w:r>
      <w:r>
        <w:rPr>
          <w:rFonts w:hint="eastAsia" w:ascii="仿宋" w:hAnsi="仿宋" w:eastAsia="仿宋" w:cs="仿宋"/>
          <w:b/>
          <w:bCs/>
          <w:color w:val="auto"/>
          <w:kern w:val="2"/>
          <w:sz w:val="21"/>
          <w:szCs w:val="21"/>
          <w:highlight w:val="none"/>
          <w:lang w:val="en-US" w:eastAsia="zh-CN" w:bidi="ar-SA"/>
        </w:rPr>
        <w:t>：</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75"/>
        <w:gridCol w:w="137"/>
        <w:gridCol w:w="5731"/>
        <w:gridCol w:w="1086"/>
      </w:tblGrid>
      <w:tr w14:paraId="165B8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C240DB">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1.电动子宫切除器</w:t>
            </w:r>
          </w:p>
        </w:tc>
      </w:tr>
      <w:tr w14:paraId="3A2AD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F6F94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DF86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86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7A58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6FB66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773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B78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CA8D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2F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DDF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控制器：1 台，转速调节范围最小值≤80转/分钟且最大值≥220转/分钟，可以正反调节转动使用。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CA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EE9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0D6A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A72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手持马达：工作时温升≤25℃</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D79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5E4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951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08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妇科连接线：具备三线回路保护。</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3C1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D39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D3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F6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器械支持高温高压灭菌或低温等离子消毒。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0E3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9B2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059E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F6B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5BF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B5D1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E22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094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腹式切除器2套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7BB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C5F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D0E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EA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引导棒1支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2BE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B3C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25D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D2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子宫量棒1支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5A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96F1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90E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D4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子宫拔棒</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4D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0023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CE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C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子宫肌瘤钻</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A1A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5C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8E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B26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推结棒</w:t>
            </w:r>
            <w:r>
              <w:rPr>
                <w:rFonts w:hint="default" w:ascii="仿宋" w:hAnsi="仿宋" w:eastAsia="仿宋" w:cs="仿宋"/>
                <w:b w:val="0"/>
                <w:bCs w:val="0"/>
                <w:i w:val="0"/>
                <w:color w:val="auto"/>
                <w:kern w:val="0"/>
                <w:sz w:val="21"/>
                <w:szCs w:val="21"/>
                <w:u w:val="none"/>
                <w:lang w:val="en-US" w:eastAsia="zh-CN" w:bidi="ar"/>
              </w:rPr>
              <w:t xml:space="preserve"> 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6A2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FE7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F1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400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推结棒</w:t>
            </w:r>
            <w:r>
              <w:rPr>
                <w:rFonts w:hint="default" w:ascii="仿宋" w:hAnsi="仿宋" w:eastAsia="仿宋" w:cs="仿宋"/>
                <w:b w:val="0"/>
                <w:bCs w:val="0"/>
                <w:i w:val="0"/>
                <w:color w:val="auto"/>
                <w:kern w:val="0"/>
                <w:sz w:val="21"/>
                <w:szCs w:val="21"/>
                <w:u w:val="none"/>
                <w:lang w:val="en-US" w:eastAsia="zh-CN" w:bidi="ar"/>
              </w:rPr>
              <w:t xml:space="preserve"> 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113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A88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D6E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9A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穿刺套管</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03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72D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55D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764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扩张器</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87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9B0B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425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2.10</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4AE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转换器</w:t>
            </w:r>
            <w:r>
              <w:rPr>
                <w:rFonts w:hint="default" w:ascii="仿宋" w:hAnsi="仿宋" w:eastAsia="仿宋" w:cs="仿宋"/>
                <w:b w:val="0"/>
                <w:bCs w:val="0"/>
                <w:i w:val="0"/>
                <w:color w:val="auto"/>
                <w:kern w:val="0"/>
                <w:sz w:val="21"/>
                <w:szCs w:val="21"/>
                <w:u w:val="none"/>
                <w:lang w:val="en-US" w:eastAsia="zh-CN" w:bidi="ar"/>
              </w:rPr>
              <w:t>3</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EAF4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6A0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CB5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2.11</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2D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宫颈钳</w:t>
            </w:r>
            <w:r>
              <w:rPr>
                <w:rFonts w:hint="default" w:ascii="仿宋" w:hAnsi="仿宋" w:eastAsia="仿宋" w:cs="仿宋"/>
                <w:b w:val="0"/>
                <w:bCs w:val="0"/>
                <w:i w:val="0"/>
                <w:color w:val="auto"/>
                <w:kern w:val="0"/>
                <w:sz w:val="21"/>
                <w:szCs w:val="21"/>
                <w:u w:val="none"/>
                <w:lang w:val="en-US" w:eastAsia="zh-CN" w:bidi="ar"/>
              </w:rPr>
              <w:t>2</w:t>
            </w:r>
            <w:r>
              <w:rPr>
                <w:rFonts w:hint="eastAsia" w:ascii="仿宋" w:hAnsi="仿宋" w:eastAsia="仿宋" w:cs="仿宋"/>
                <w:b w:val="0"/>
                <w:bCs w:val="0"/>
                <w:i w:val="0"/>
                <w:color w:val="auto"/>
                <w:kern w:val="0"/>
                <w:sz w:val="21"/>
                <w:szCs w:val="21"/>
                <w:u w:val="none"/>
                <w:lang w:val="en-US" w:eastAsia="zh-CN" w:bidi="ar"/>
              </w:rPr>
              <w:t>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A3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C598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07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7A9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子宫大抓钳1把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87E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8A2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81E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0B7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子宫小抓钳1把</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C6A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B9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9D99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F9B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电动主机控制系统</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0AB6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0B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671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734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电动手机控制连接线</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8C5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F8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1"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E01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AA39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电动手机控制连接线</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8B4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BD5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661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368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4FC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A2A4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BD0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AF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42D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4C2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02D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961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B1B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195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622C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A19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w:t>
            </w:r>
            <w:r>
              <w:rPr>
                <w:rFonts w:hint="default" w:ascii="仿宋" w:hAnsi="仿宋" w:eastAsia="仿宋" w:cs="仿宋"/>
                <w:b w:val="0"/>
                <w:bCs w:val="0"/>
                <w:i w:val="0"/>
                <w:color w:val="auto"/>
                <w:kern w:val="0"/>
                <w:sz w:val="21"/>
                <w:szCs w:val="21"/>
                <w:u w:val="none"/>
                <w:lang w:val="en-US" w:eastAsia="zh-CN" w:bidi="ar"/>
              </w:rPr>
              <w:t>≥95%</w:t>
            </w:r>
            <w:r>
              <w:rPr>
                <w:rFonts w:hint="eastAsia" w:ascii="仿宋" w:hAnsi="仿宋" w:eastAsia="仿宋" w:cs="仿宋"/>
                <w:b w:val="0"/>
                <w:bCs w:val="0"/>
                <w:i w:val="0"/>
                <w:color w:val="auto"/>
                <w:kern w:val="0"/>
                <w:sz w:val="21"/>
                <w:szCs w:val="21"/>
                <w:u w:val="none"/>
                <w:lang w:val="en-US" w:eastAsia="zh-CN" w:bidi="ar"/>
              </w:rPr>
              <w:t>（按工作日计算）。因设备原因导致开机率＜</w:t>
            </w:r>
            <w:r>
              <w:rPr>
                <w:rFonts w:hint="default" w:ascii="仿宋" w:hAnsi="仿宋" w:eastAsia="仿宋" w:cs="仿宋"/>
                <w:b w:val="0"/>
                <w:bCs w:val="0"/>
                <w:i w:val="0"/>
                <w:color w:val="auto"/>
                <w:kern w:val="0"/>
                <w:sz w:val="21"/>
                <w:szCs w:val="21"/>
                <w:u w:val="none"/>
                <w:lang w:val="en-US" w:eastAsia="zh-CN" w:bidi="ar"/>
              </w:rPr>
              <w:t>95%</w:t>
            </w:r>
            <w:r>
              <w:rPr>
                <w:rFonts w:hint="eastAsia" w:ascii="仿宋" w:hAnsi="仿宋" w:eastAsia="仿宋" w:cs="仿宋"/>
                <w:b w:val="0"/>
                <w:bCs w:val="0"/>
                <w:i w:val="0"/>
                <w:color w:val="auto"/>
                <w:kern w:val="0"/>
                <w:sz w:val="21"/>
                <w:szCs w:val="21"/>
                <w:u w:val="none"/>
                <w:lang w:val="en-US" w:eastAsia="zh-CN" w:bidi="ar"/>
              </w:rPr>
              <w:t>时，每超过</w:t>
            </w:r>
            <w:r>
              <w:rPr>
                <w:rFonts w:hint="default" w:ascii="仿宋" w:hAnsi="仿宋" w:eastAsia="仿宋" w:cs="仿宋"/>
                <w:b w:val="0"/>
                <w:bCs w:val="0"/>
                <w:i w:val="0"/>
                <w:color w:val="auto"/>
                <w:kern w:val="0"/>
                <w:sz w:val="21"/>
                <w:szCs w:val="21"/>
                <w:u w:val="none"/>
                <w:lang w:val="en-US" w:eastAsia="zh-CN" w:bidi="ar"/>
              </w:rPr>
              <w:t>1</w:t>
            </w:r>
            <w:r>
              <w:rPr>
                <w:rFonts w:hint="eastAsia" w:ascii="仿宋" w:hAnsi="仿宋" w:eastAsia="仿宋" w:cs="仿宋"/>
                <w:b w:val="0"/>
                <w:bCs w:val="0"/>
                <w:i w:val="0"/>
                <w:color w:val="auto"/>
                <w:kern w:val="0"/>
                <w:sz w:val="21"/>
                <w:szCs w:val="21"/>
                <w:u w:val="none"/>
                <w:lang w:val="en-US" w:eastAsia="zh-CN" w:bidi="ar"/>
              </w:rPr>
              <w:t>天，保修期延长</w:t>
            </w:r>
            <w:r>
              <w:rPr>
                <w:rFonts w:hint="default" w:ascii="仿宋" w:hAnsi="仿宋" w:eastAsia="仿宋" w:cs="仿宋"/>
                <w:b w:val="0"/>
                <w:bCs w:val="0"/>
                <w:i w:val="0"/>
                <w:color w:val="auto"/>
                <w:kern w:val="0"/>
                <w:sz w:val="21"/>
                <w:szCs w:val="21"/>
                <w:u w:val="none"/>
                <w:lang w:val="en-US" w:eastAsia="zh-CN" w:bidi="ar"/>
              </w:rPr>
              <w:t>5</w:t>
            </w:r>
            <w:r>
              <w:rPr>
                <w:rFonts w:hint="eastAsia" w:ascii="仿宋" w:hAnsi="仿宋" w:eastAsia="仿宋" w:cs="仿宋"/>
                <w:b w:val="0"/>
                <w:bCs w:val="0"/>
                <w:i w:val="0"/>
                <w:color w:val="auto"/>
                <w:kern w:val="0"/>
                <w:sz w:val="21"/>
                <w:szCs w:val="21"/>
                <w:u w:val="none"/>
                <w:lang w:val="en-US" w:eastAsia="zh-CN" w:bidi="ar"/>
              </w:rPr>
              <w:t>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9EF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E2F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CC0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8D5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w:t>
            </w:r>
            <w:r>
              <w:rPr>
                <w:rFonts w:hint="default" w:ascii="仿宋" w:hAnsi="仿宋" w:eastAsia="仿宋" w:cs="仿宋"/>
                <w:b w:val="0"/>
                <w:bCs w:val="0"/>
                <w:i w:val="0"/>
                <w:color w:val="auto"/>
                <w:kern w:val="0"/>
                <w:sz w:val="21"/>
                <w:szCs w:val="21"/>
                <w:u w:val="none"/>
                <w:lang w:val="en-US" w:eastAsia="zh-CN" w:bidi="ar"/>
              </w:rPr>
              <w:t xml:space="preserve"> </w:t>
            </w:r>
            <w:r>
              <w:rPr>
                <w:rFonts w:hint="eastAsia" w:ascii="仿宋" w:hAnsi="仿宋" w:eastAsia="仿宋" w:cs="仿宋"/>
                <w:b w:val="0"/>
                <w:bCs w:val="0"/>
                <w:i w:val="0"/>
                <w:color w:val="auto"/>
                <w:kern w:val="0"/>
                <w:sz w:val="21"/>
                <w:szCs w:val="21"/>
                <w:u w:val="none"/>
                <w:lang w:val="en-US" w:eastAsia="zh-CN" w:bidi="ar"/>
              </w:rPr>
              <w:t>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3D3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98E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B53D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8A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227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A8D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54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84E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E20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5A6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B23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37A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具有专用的网址或公众号等，在线提供临床应用培训及产品操作指导等。</w:t>
            </w:r>
            <w:r>
              <w:rPr>
                <w:rFonts w:hint="default" w:ascii="仿宋" w:hAnsi="仿宋" w:eastAsia="仿宋" w:cs="仿宋"/>
                <w:b w:val="0"/>
                <w:bCs w:val="0"/>
                <w:i w:val="0"/>
                <w:color w:val="auto"/>
                <w:kern w:val="0"/>
                <w:sz w:val="21"/>
                <w:szCs w:val="21"/>
                <w:u w:val="none"/>
                <w:lang w:val="en-US" w:eastAsia="zh-CN" w:bidi="ar"/>
              </w:rPr>
              <w:t xml:space="preserve"> </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88F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D1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80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64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DA9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0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3"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422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A77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47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521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CD1AC7">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2.多功能子宫操纵器</w:t>
            </w:r>
          </w:p>
        </w:tc>
      </w:tr>
      <w:tr w14:paraId="4BD8B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6FC0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EEC6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98C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8567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07EF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5790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2C3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3C25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73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D63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接触人体部位的材料采用 1Cr18Ni9Ti 等医用不锈钢材料制造。</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B4C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3A1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CF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C96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各部件外表面光滑，举宫头头端圆滑，杆部平直，无锋棱、毛刺、裂纹，其表面粗糙度参数 Ra 值为杆、钻头、举宫头≤0.4m，其余部位≤1.6m。</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31D0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28BB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7B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C2B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塑料举宫杯 1#Φ46×50mm、 2#Φ41×50mm、 3#Φ38×50mm。</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BF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9EA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76BB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D0C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各联接部位牢固可靠，焊缝平整、光滑，无脱焊或堆焊现象。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EB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D6B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236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31C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各部件装卸方便，无卡滞现象。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A8E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7C2E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848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93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电镀件的镀层符合 YY 0076 中规定的Ⅴ类 2 级外观要求。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CA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E1A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0B3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164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具有良好的耐腐蚀性能，在常规条件下消毒，不产生腐蚀现象。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844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8B4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7C4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C8E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配置清单</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BF00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BE7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BEF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D10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操作杆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4D4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69F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1A92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35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手柄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7D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EE0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824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FEB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引导棒 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EAA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30CF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93A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04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操纵头1个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B42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C6F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0FE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278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加力棒1个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075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4F59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FD9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125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举宫杯（大、中、小）各1个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EA9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4833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39D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E5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7CF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F496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35F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01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2B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632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57F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4784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E39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643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FAA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586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54D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753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CCF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8FD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2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9996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B64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CE8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02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35A6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81F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884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9930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2D1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DFA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8F1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74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0B3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59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01D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7295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874B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0481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7D3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D8C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005E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8429"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0A5BD">
            <w:pPr>
              <w:keepNext w:val="0"/>
              <w:keepLines w:val="0"/>
              <w:widowControl/>
              <w:suppressLineNumbers w:val="0"/>
              <w:jc w:val="center"/>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3.彩超可视人流诊疗系统</w:t>
            </w:r>
          </w:p>
        </w:tc>
      </w:tr>
      <w:tr w14:paraId="3127C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BB72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9F46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DD1A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5B9C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63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2FD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适用范围: 适用于超声实时监控下施行人工流产、取放节育环妇产科手术。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1BC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7D3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508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66EAF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技术要求</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15B0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1A88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DF8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65A1F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宽频凸阵妇科术中探头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C19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17AE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166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372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探头曲率半径及基元:  R13 ，128基元。</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6E6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104B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A23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8A6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分辨率：纵（轴）向≤0.5mm（深度≤40mm）；横（侧）向≤1mm（深度≤40mm）。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2E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0055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0E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4B2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盲区：≤3mm。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B6E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F7D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CA35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BA9D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手术窥器和使用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C0F0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0D0D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73BC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8152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术中手术探头与普通窥器贴合使用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D89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8DA7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310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679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手术探头壁厚≤4mm</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3A9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5E12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9A05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8AB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手术过程中宫颈钳、扩宫棒、吸引杆在普通窥器完整的上下页之间工作（即窥器上、下页前端长度相等且无豁口）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AC6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85A5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EC75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70E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主机</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2FD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746C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7AB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E09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显示模式：B、B+B、B+M、4B、彩色多普勒、脉冲多普勒、能量多普勒、方向能量多普勒、实时三同步工作显示模式。</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AE1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EF09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EE5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FA8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自动彩色技术：单步操作，一键优化彩色多普勒血流。</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8F28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5F5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45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0C2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彩色多普勒血流成像单元；纯净波探头技术，脉冲反相谐波成像技术,≥16种伪彩显示。</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CB0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06D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BE4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F04D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系统管理功能：病历数据管理、专家库数据管理、操作参数管理、注释库管理、产科表管理。</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CAC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D45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7DDC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BBD67">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default" w:ascii="仿宋" w:hAnsi="仿宋" w:eastAsia="仿宋" w:cs="仿宋"/>
                <w:b w:val="0"/>
                <w:bCs w:val="0"/>
                <w:i w:val="0"/>
                <w:color w:val="auto"/>
                <w:kern w:val="0"/>
                <w:sz w:val="21"/>
                <w:szCs w:val="21"/>
                <w:u w:val="none"/>
                <w:lang w:val="en-US" w:eastAsia="zh-CN" w:bidi="ar"/>
              </w:rPr>
              <w:t>≥</w:t>
            </w:r>
            <w:r>
              <w:rPr>
                <w:rFonts w:hint="eastAsia" w:ascii="仿宋" w:hAnsi="仿宋" w:eastAsia="仿宋" w:cs="仿宋"/>
                <w:b w:val="0"/>
                <w:bCs w:val="0"/>
                <w:i w:val="0"/>
                <w:color w:val="auto"/>
                <w:kern w:val="0"/>
                <w:sz w:val="21"/>
                <w:szCs w:val="21"/>
                <w:u w:val="none"/>
                <w:lang w:val="en-US" w:eastAsia="zh-CN" w:bidi="ar"/>
              </w:rPr>
              <w:t>10级深度可调，</w:t>
            </w:r>
            <w:r>
              <w:rPr>
                <w:rFonts w:hint="default" w:ascii="仿宋" w:hAnsi="仿宋" w:eastAsia="仿宋" w:cs="仿宋"/>
                <w:b w:val="0"/>
                <w:bCs w:val="0"/>
                <w:i w:val="0"/>
                <w:color w:val="auto"/>
                <w:kern w:val="0"/>
                <w:sz w:val="21"/>
                <w:szCs w:val="21"/>
                <w:u w:val="none"/>
                <w:lang w:val="en-US" w:eastAsia="zh-CN" w:bidi="ar"/>
              </w:rPr>
              <w:t>≥10</w:t>
            </w:r>
            <w:r>
              <w:rPr>
                <w:rFonts w:hint="eastAsia" w:ascii="仿宋" w:hAnsi="仿宋" w:eastAsia="仿宋" w:cs="仿宋"/>
                <w:b w:val="0"/>
                <w:bCs w:val="0"/>
                <w:i w:val="0"/>
                <w:color w:val="auto"/>
                <w:kern w:val="0"/>
                <w:sz w:val="21"/>
                <w:szCs w:val="21"/>
                <w:u w:val="none"/>
                <w:lang w:val="en-US" w:eastAsia="zh-CN" w:bidi="ar"/>
              </w:rPr>
              <w:t>倍倍率放大。</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ECD9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CD62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C41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DEAA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探头接口≥4个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27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F56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C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E87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预设模式：≥12种，用户可以自定义条件。</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F8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66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1B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B523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支持数码扫描数据自动录入技术。</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710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3997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272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984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具有回放功能，图像永久存储功能。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15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27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E18B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3.10</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8E2A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回转式面板即主机操作面板可相对于主机箱进行90度旋转。</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B9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15D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5E7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9B1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主机操作面板上带USB信息转输接口，内嵌国际标准排列的电脑键盘。</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54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A636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A39F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248A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201B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BE18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1B5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0E2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95E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FCB8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87E3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3B1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宽频妇科术中探头 1只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893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2C5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7F2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8B3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宽频凸阵探头1只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6D9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87D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3A3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BFDBF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液晶显示器 ≥21英寸1台</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420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2FB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324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6AE9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万向旋臂1套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94F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F8D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273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EEF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彩色多普勒系统1套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E92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669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31C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D93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旋转操作面板（带USB接口） 1块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77D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CB6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211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30D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电源线1根</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B2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C174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F5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0FF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系统恢复盘1张</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072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3B90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87B6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4.10</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F4AA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保险丝2只</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B33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053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8D7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72F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内置光驱1套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0D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C83E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1AD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058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内置工作站1套</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FE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C31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76C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7DA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578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527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B9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7F7B7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保修期起始日期从设备验收合格移交使用单位之日起算，保修期为：整机≥24个月，由供应商负责维护维修。</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B2FF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A58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5CD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3C25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0E2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3AC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3F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3F4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5A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35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BB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16AB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F5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CC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DB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1CB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F3E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5A27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267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E20D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20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2467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DC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E6E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D03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5F0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FE6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1B7E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2B64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DE40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0D0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5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59C0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52A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2B4F367">
      <w:pPr>
        <w:rPr>
          <w:rFonts w:hint="eastAsia" w:ascii="仿宋" w:hAnsi="仿宋" w:eastAsia="仿宋" w:cs="仿宋"/>
          <w:b/>
          <w:bCs/>
          <w:color w:val="auto"/>
          <w:kern w:val="2"/>
          <w:sz w:val="21"/>
          <w:szCs w:val="21"/>
          <w:highlight w:val="none"/>
          <w:lang w:val="en-US" w:eastAsia="zh-CN" w:bidi="ar-SA"/>
        </w:rPr>
      </w:pPr>
    </w:p>
    <w:p w14:paraId="726369FA">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5C4E97E8">
      <w:pPr>
        <w:pStyle w:val="5"/>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i w:val="0"/>
          <w:iCs w:val="0"/>
          <w:color w:val="auto"/>
          <w:sz w:val="21"/>
          <w:szCs w:val="21"/>
          <w:highlight w:val="none"/>
          <w:u w:val="none"/>
          <w:lang w:val="en-US" w:eastAsia="zh-CN"/>
        </w:rPr>
        <w:t>采购包4（原采购包第06包）</w:t>
      </w:r>
      <w:r>
        <w:rPr>
          <w:rFonts w:hint="eastAsia" w:ascii="仿宋" w:hAnsi="仿宋" w:eastAsia="仿宋" w:cs="仿宋"/>
          <w:b/>
          <w:bCs/>
          <w:color w:val="auto"/>
          <w:kern w:val="2"/>
          <w:sz w:val="21"/>
          <w:szCs w:val="21"/>
          <w:highlight w:val="none"/>
          <w:lang w:val="en-US" w:eastAsia="zh-CN" w:bidi="ar-SA"/>
        </w:rPr>
        <w:t>：</w:t>
      </w:r>
    </w:p>
    <w:tbl>
      <w:tblPr>
        <w:tblStyle w:val="11"/>
        <w:tblW w:w="8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95"/>
        <w:gridCol w:w="4875"/>
        <w:gridCol w:w="1695"/>
      </w:tblGrid>
      <w:tr w14:paraId="75C54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7"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446B2C">
            <w:pPr>
              <w:jc w:val="center"/>
              <w:rPr>
                <w:rFonts w:hint="default" w:ascii="宋体" w:hAnsi="宋体" w:eastAsia="宋体" w:cs="宋体"/>
                <w:b/>
                <w:i w:val="0"/>
                <w:color w:val="auto"/>
                <w:sz w:val="24"/>
                <w:szCs w:val="24"/>
                <w:u w:val="none"/>
                <w:lang w:val="en-US" w:eastAsia="zh-CN"/>
              </w:rPr>
            </w:pPr>
            <w:r>
              <w:rPr>
                <w:rFonts w:hint="eastAsia" w:ascii="宋体" w:hAnsi="宋体" w:cs="宋体"/>
                <w:b/>
                <w:i w:val="0"/>
                <w:color w:val="auto"/>
                <w:sz w:val="24"/>
                <w:szCs w:val="24"/>
                <w:u w:val="none"/>
                <w:lang w:val="en-US" w:eastAsia="zh-CN"/>
              </w:rPr>
              <w:t>1.自动止血仪</w:t>
            </w:r>
          </w:p>
        </w:tc>
      </w:tr>
      <w:tr w14:paraId="10776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144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47C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29D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9398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1F4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53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649C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A4DE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C968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E8C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压力设定范围及静态压力允差：0～70kPa[0～525mmHg]，允差：±1Kpa（±8mmHg）</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B8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A2CF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33B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93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压力稳定范围：0～1kPa（0～8mmHg）</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F0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658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B8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871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时间设定范围及允差：0～240分钟，允差：±1分钟</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BAA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6101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8D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BFE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初始充气时间：≤40秒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66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F34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669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D3F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可选放气模式：快速放气，脉冲式放气</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60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6A8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F5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01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断电保护功能：断电情况下始终保持压力</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A000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BCFA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A9A8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DF5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倒计时10分钟、5分钟、1分钟、0分钟有声音提示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27D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673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DA3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E848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液晶显示屏显示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B2F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D75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DB6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828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双通道</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56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BC38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24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72E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实现嵌入式LOP（肢体血液封闭压力技术）测量，LOP测量时间≤20秒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4FC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CF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6A3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91F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内部有锂电池组作为后备电源，电池充满状态下独立供电可以连续运行≥4个小时。</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04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4EE2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43B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195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1B6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25C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24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E3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主机1台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0E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CA4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E3C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83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织品布套袖带（含特大、大、中、小四条袖带）2套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D39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91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42AC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7644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硅胶布套袖带（含大、中、小三条袖带）2套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B1E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A5A9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8A84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35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导气连接管2根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83F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524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5DFE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F013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电源线1根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20E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37C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8881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754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可移动式支架1套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A13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611A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683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B1B1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储物篮筐1个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1A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ABE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FAA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19FF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98D0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F8DB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27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9A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保修期起始日期从设备验收合格移交使用单位之日起算，保修期为：整机≥36个月，由供应商负责维护维修。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8F2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5AB2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76C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230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A22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287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6DE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5511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2A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38A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FE0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5FF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99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EA6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E97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EF8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522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6F85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8"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8C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4C7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250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33BB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488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72C8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B8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1733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4E7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195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A0D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E9F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E73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CF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04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9366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BB40C2">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2.自体血液回收机</w:t>
            </w:r>
          </w:p>
        </w:tc>
      </w:tr>
      <w:tr w14:paraId="34747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4152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DCFB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FF97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7D20E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9917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5562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C31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3712C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EF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0F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具有≥3种操作模式，包括但不限于自动模式、半自动模式、手动模式、紧急模式、应急模式</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467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43F3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535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A76F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彩色液晶触摸显示屏屏幕≥7英寸</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B6D1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51D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38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C86A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具有≥1个蠕动泵设计结构</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2A5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6E8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803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3DE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≥15度角倾斜显示触摸屏</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BF83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15C6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DF29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D25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具有常见故障排除系统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63C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5A5E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9D3D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4A2D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自体血液回输常规处理时间：≤3分钟/周期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CC9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FEFE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2B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6D5A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紧急模式血液处理时间：15秒内可实现连续回输</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551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3848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36E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B56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设备具有断电保护功能，接入电源后能够继续断电前的工作</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80B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E09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4FF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FA5F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红细胞回收率：≥95%</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C9D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BC86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E2FE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9E9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回收后血球压积：≥50%</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311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910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1A3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8D3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标准清洗液用量：≤1000ml</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6C8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2AB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02A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7E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离心机最高转速：≥5600转/分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B34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02D7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B64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2DA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蠕动泵流量最小值≤200且最大值≥600ml/分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1C7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84E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55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A2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血液成分分离功能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880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186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03F6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E3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具有气泡检测功能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1F1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CD25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8F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E7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具有红细胞血层检测功能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C94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CFFA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94E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BA4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具有离心井盖锁检测功能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BEF8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13E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ED2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741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1B5E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6423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2DE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62E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主机1台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5AC4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43B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DFB3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F1C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承载车1辆</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C54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3BE1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900E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82B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挂架 1台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FA7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39E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EE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B2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一次性吸引双管1套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02A3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1246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EC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89C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一次性储血罐1套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6E17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74CF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146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DE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一次性离心杯套件1套其中包括：（离心杯1个、连接管路1套、血液袋1个、废液袋 1套）</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79F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6591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7B7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A2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663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22D25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92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BFA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保修期起始日期从设备验收合格移交使用单位之日起算，保修期为：整机≥60个月，由供应商负责维护维修。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26B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96BF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A94D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AD0E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43F8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532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15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2E60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4B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3B8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9A6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57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B7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0E87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2718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ED6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B2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BFED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B7F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B7B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6BCF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F08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12C2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A0E1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E890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1205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295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FF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B7D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67BB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286E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24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E21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7468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82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99A9B">
            <w:pPr>
              <w:keepNext w:val="0"/>
              <w:keepLines w:val="0"/>
              <w:widowControl/>
              <w:suppressLineNumbers w:val="0"/>
              <w:jc w:val="center"/>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3.骨科空心电钻</w:t>
            </w:r>
          </w:p>
        </w:tc>
      </w:tr>
      <w:tr w14:paraId="5FD73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9CFA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00A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技术和性能参数名称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26AE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8420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305A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67D5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BFE5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1BE7E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8C28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B97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功率：主机最大输入≥600W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B35A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552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9614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2670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电机类型：无刷电机。</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EA06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B80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775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C48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转速/频次：空载转速0～1100rpm。</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B7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7D9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B3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9E0F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扭矩：输出扭矩0～4N.m，冲击扭矩最高10N.m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F61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FE2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2D8B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3E2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夹持范围：夹头夹持范围最小值≤0.8mm且最大值≥8.1mm</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66EC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551B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320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249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空载噪声≤75dB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0A5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2B6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64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492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输出端径向圆跳动≤0.1mm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35FE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AADF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C791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528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输出端轴向移动≤0.5mm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FE8E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DD3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847D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E2E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常温条件下，空载运行5min主机表面温度不超过50C°。</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AFE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F37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AC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5793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主机重量≤1100g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D61D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B9AA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C98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07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主机手柄处具备按钮式正转、停止、反转三挡调节开关功能 ，可单手操作。</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D569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8AFA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3E3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43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采用快速装拆式电池盒。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166D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EA28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523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26F4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电池盒仓盖具有双重锁定功能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822C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C7C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BB8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E18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2C5B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8EF8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6FA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A386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充电器可采用110V～220V宽频交流供电。</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E2E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84CF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BBF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566C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具有电量显示、电量检测功能。应用于术前电池电量检测，以及电池充电过程电量实时显示。</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4E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BBD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90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三</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B95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电池参数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E22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5F9FB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BA788">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586A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电池采用锂电池</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A6AA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ACD6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97CE4">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E2D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电池输出额定电压≥14.8V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9C45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F98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303FE">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0CD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容量≥3000mA</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E07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F96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2452">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C8C5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标准充电≤3.5小时，快速充电时间≤2小时。</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5E77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EA8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2ED2F">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8B7A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充满电后的电池，在10A的放电电流下，连续放电时间≥15分钟</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9BC6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0E2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A602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9062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4965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2A93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C48A">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E3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空心钻主机1把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1BC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E90E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A0F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D79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充电器1个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02D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D349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A7C6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A8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电池2个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010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DBC4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0D4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4.4</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C69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电池消毒盒2个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47B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04D4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98C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4.5</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F32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钻夹头1个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C5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3832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55F0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4.6</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11D9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钻夹头钥匙1个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3001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D19C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C75E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4.7</w:t>
            </w:r>
          </w:p>
        </w:tc>
        <w:tc>
          <w:tcPr>
            <w:tcW w:w="4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4E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消毒通道1个</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814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D8C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D160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DB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487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9C6C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577B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29E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保修期起始日期从设备验收合格移交使用单位之日起算，保修期为：整机≥24个月，由供应商负责维护维修。</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D1A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234D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04D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FBB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E0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1A2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3ACC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559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103C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FCF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496B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AF4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CB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ED1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BF12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3C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AD45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14707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A311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445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326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B398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FCA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BFB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CFD9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CFA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5"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8E5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743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4C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16D2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E0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4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99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BE6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1F9DDC82">
      <w:pPr>
        <w:rPr>
          <w:rFonts w:hint="eastAsia" w:ascii="仿宋" w:hAnsi="仿宋" w:eastAsia="仿宋" w:cs="仿宋"/>
          <w:b/>
          <w:bCs/>
          <w:color w:val="auto"/>
          <w:kern w:val="2"/>
          <w:sz w:val="21"/>
          <w:szCs w:val="21"/>
          <w:highlight w:val="none"/>
          <w:lang w:val="en-US" w:eastAsia="zh-CN" w:bidi="ar-SA"/>
        </w:rPr>
      </w:pPr>
    </w:p>
    <w:p w14:paraId="57418A46">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14C08C">
      <w:pPr>
        <w:pStyle w:val="5"/>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r>
        <w:rPr>
          <w:rFonts w:hint="eastAsia" w:ascii="仿宋" w:hAnsi="仿宋" w:eastAsia="仿宋" w:cs="仿宋"/>
          <w:color w:val="auto"/>
          <w:sz w:val="24"/>
          <w:szCs w:val="24"/>
          <w:lang w:val="en-US" w:eastAsia="zh-CN"/>
        </w:rPr>
        <w:t>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6.1</w:t>
      </w: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w:t>
      </w: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15B64F13">
      <w:pPr>
        <w:spacing w:line="360" w:lineRule="auto"/>
        <w:ind w:firstLine="480" w:firstLineChars="200"/>
        <w:rPr>
          <w:rFonts w:hint="eastAsia" w:ascii="仿宋" w:hAnsi="仿宋" w:eastAsia="仿宋" w:cs="仿宋"/>
          <w:b/>
          <w:bCs/>
          <w:color w:val="auto"/>
          <w:sz w:val="24"/>
          <w:szCs w:val="24"/>
          <w:lang w:val="en-US" w:eastAsia="zh-CN"/>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25F5E525">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spacing w:line="360" w:lineRule="auto"/>
        <w:ind w:firstLine="480" w:firstLineChars="20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海南省卫生健康委员会，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供应商应于付款前，按照海南省卫生健康委员会或使用单位要求，提供正规的税务发票，付款单位收到发票后支付相应款项。供应商未提供发票或其他付款所需材料的，付款单位有权暂时不予支付款项，且无需承担相应的违约责任。</w:t>
      </w:r>
    </w:p>
    <w:p w14:paraId="7DE365A0">
      <w:pPr>
        <w:spacing w:line="360" w:lineRule="auto"/>
        <w:ind w:firstLine="480" w:firstLineChars="200"/>
        <w:rPr>
          <w:rFonts w:hint="eastAsia" w:ascii="仿宋" w:hAnsi="仿宋" w:eastAsia="仿宋" w:cs="仿宋"/>
          <w:color w:val="auto"/>
          <w:sz w:val="24"/>
          <w:szCs w:val="24"/>
        </w:rPr>
      </w:pPr>
    </w:p>
    <w:p w14:paraId="0BC70233">
      <w:pPr>
        <w:ind w:firstLine="420" w:firstLineChars="2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3060030"/>
    <w:rsid w:val="03212BF7"/>
    <w:rsid w:val="040419BE"/>
    <w:rsid w:val="041E0CB2"/>
    <w:rsid w:val="04514C54"/>
    <w:rsid w:val="04865292"/>
    <w:rsid w:val="075F5104"/>
    <w:rsid w:val="07785F26"/>
    <w:rsid w:val="08273E74"/>
    <w:rsid w:val="087921F6"/>
    <w:rsid w:val="08A307A1"/>
    <w:rsid w:val="09304FAA"/>
    <w:rsid w:val="09324C11"/>
    <w:rsid w:val="093E1C4A"/>
    <w:rsid w:val="09511055"/>
    <w:rsid w:val="0992531D"/>
    <w:rsid w:val="0BAD4690"/>
    <w:rsid w:val="0BE24995"/>
    <w:rsid w:val="0C425831"/>
    <w:rsid w:val="0CE265BB"/>
    <w:rsid w:val="0DA970D9"/>
    <w:rsid w:val="0DFE2170"/>
    <w:rsid w:val="0EFB0F3B"/>
    <w:rsid w:val="0FA20284"/>
    <w:rsid w:val="0FAF3BEE"/>
    <w:rsid w:val="10303AE2"/>
    <w:rsid w:val="1066466C"/>
    <w:rsid w:val="11867141"/>
    <w:rsid w:val="122955A6"/>
    <w:rsid w:val="12577A05"/>
    <w:rsid w:val="132B399F"/>
    <w:rsid w:val="13CE2549"/>
    <w:rsid w:val="160D4DAD"/>
    <w:rsid w:val="169A3A63"/>
    <w:rsid w:val="16DB74FC"/>
    <w:rsid w:val="16F47617"/>
    <w:rsid w:val="17390F09"/>
    <w:rsid w:val="17E97970"/>
    <w:rsid w:val="19F54232"/>
    <w:rsid w:val="1A567412"/>
    <w:rsid w:val="1A773C92"/>
    <w:rsid w:val="1AA81C3A"/>
    <w:rsid w:val="1B122762"/>
    <w:rsid w:val="1C1B1D52"/>
    <w:rsid w:val="1E635082"/>
    <w:rsid w:val="1EC02FC5"/>
    <w:rsid w:val="1F30778D"/>
    <w:rsid w:val="1FCF7439"/>
    <w:rsid w:val="20476A09"/>
    <w:rsid w:val="20CA13E8"/>
    <w:rsid w:val="21AB4CE7"/>
    <w:rsid w:val="21F77FBB"/>
    <w:rsid w:val="22561E7E"/>
    <w:rsid w:val="228256F1"/>
    <w:rsid w:val="23046782"/>
    <w:rsid w:val="23BF19E1"/>
    <w:rsid w:val="247F027C"/>
    <w:rsid w:val="24D46CDA"/>
    <w:rsid w:val="25314BC6"/>
    <w:rsid w:val="25756C7F"/>
    <w:rsid w:val="265C17BE"/>
    <w:rsid w:val="28051734"/>
    <w:rsid w:val="289335D2"/>
    <w:rsid w:val="28A23518"/>
    <w:rsid w:val="29507DCC"/>
    <w:rsid w:val="29672A4E"/>
    <w:rsid w:val="2A2102CB"/>
    <w:rsid w:val="2B6C37C8"/>
    <w:rsid w:val="2BB1567F"/>
    <w:rsid w:val="2C0C3AC3"/>
    <w:rsid w:val="2CF62947"/>
    <w:rsid w:val="2D2B1897"/>
    <w:rsid w:val="2E921798"/>
    <w:rsid w:val="306C37AE"/>
    <w:rsid w:val="306F4843"/>
    <w:rsid w:val="316136A3"/>
    <w:rsid w:val="31AE1AC9"/>
    <w:rsid w:val="32295211"/>
    <w:rsid w:val="32C57973"/>
    <w:rsid w:val="335E457B"/>
    <w:rsid w:val="33D50DEC"/>
    <w:rsid w:val="341E587B"/>
    <w:rsid w:val="35615CA5"/>
    <w:rsid w:val="359E4EC6"/>
    <w:rsid w:val="35DA42E0"/>
    <w:rsid w:val="35E54D53"/>
    <w:rsid w:val="36301896"/>
    <w:rsid w:val="36B44318"/>
    <w:rsid w:val="37E816C9"/>
    <w:rsid w:val="38066D52"/>
    <w:rsid w:val="38E635D7"/>
    <w:rsid w:val="3AAB2F41"/>
    <w:rsid w:val="3C357C06"/>
    <w:rsid w:val="3CB9588E"/>
    <w:rsid w:val="3CD1792F"/>
    <w:rsid w:val="3CEA4F5E"/>
    <w:rsid w:val="3D9F3622"/>
    <w:rsid w:val="3DC306EC"/>
    <w:rsid w:val="3E5C2231"/>
    <w:rsid w:val="3E996A87"/>
    <w:rsid w:val="3FEC0F24"/>
    <w:rsid w:val="40311450"/>
    <w:rsid w:val="40EB11DB"/>
    <w:rsid w:val="413243CE"/>
    <w:rsid w:val="41876612"/>
    <w:rsid w:val="41AB2740"/>
    <w:rsid w:val="424E2D8B"/>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4FD931C4"/>
    <w:rsid w:val="50722D7F"/>
    <w:rsid w:val="51716F02"/>
    <w:rsid w:val="52232DA7"/>
    <w:rsid w:val="52A87AFF"/>
    <w:rsid w:val="54D933CD"/>
    <w:rsid w:val="561A3C9D"/>
    <w:rsid w:val="566A71E8"/>
    <w:rsid w:val="568542F7"/>
    <w:rsid w:val="57403A2F"/>
    <w:rsid w:val="57D34CEF"/>
    <w:rsid w:val="581E47A0"/>
    <w:rsid w:val="58C502CD"/>
    <w:rsid w:val="59BC4175"/>
    <w:rsid w:val="5A054748"/>
    <w:rsid w:val="5A5502D0"/>
    <w:rsid w:val="5AF076C2"/>
    <w:rsid w:val="5BBF02ED"/>
    <w:rsid w:val="5BE417EE"/>
    <w:rsid w:val="5C4F5FA6"/>
    <w:rsid w:val="5D202A76"/>
    <w:rsid w:val="5E0C530E"/>
    <w:rsid w:val="5E3F4D00"/>
    <w:rsid w:val="5EAF7B69"/>
    <w:rsid w:val="5F2E7B20"/>
    <w:rsid w:val="5F4D33EF"/>
    <w:rsid w:val="5FF90DC7"/>
    <w:rsid w:val="60234096"/>
    <w:rsid w:val="602902A5"/>
    <w:rsid w:val="607F58E6"/>
    <w:rsid w:val="610C68D8"/>
    <w:rsid w:val="611B1D68"/>
    <w:rsid w:val="61306A6A"/>
    <w:rsid w:val="62863B12"/>
    <w:rsid w:val="62E60A14"/>
    <w:rsid w:val="638B2837"/>
    <w:rsid w:val="64997DE8"/>
    <w:rsid w:val="650724DA"/>
    <w:rsid w:val="651641C9"/>
    <w:rsid w:val="65AA0CD4"/>
    <w:rsid w:val="65BD79F3"/>
    <w:rsid w:val="6757025C"/>
    <w:rsid w:val="676A3BD3"/>
    <w:rsid w:val="680227E3"/>
    <w:rsid w:val="681A0B9E"/>
    <w:rsid w:val="684A6664"/>
    <w:rsid w:val="68CD117F"/>
    <w:rsid w:val="69961435"/>
    <w:rsid w:val="69DD7DAF"/>
    <w:rsid w:val="6A031F7D"/>
    <w:rsid w:val="6A57411C"/>
    <w:rsid w:val="6A9C31CB"/>
    <w:rsid w:val="6B2421BE"/>
    <w:rsid w:val="6CA11A75"/>
    <w:rsid w:val="6CC8224D"/>
    <w:rsid w:val="6D515D0F"/>
    <w:rsid w:val="6D990373"/>
    <w:rsid w:val="6DE51650"/>
    <w:rsid w:val="6EED0713"/>
    <w:rsid w:val="6FF15617"/>
    <w:rsid w:val="71224DEE"/>
    <w:rsid w:val="715064EC"/>
    <w:rsid w:val="71803AC4"/>
    <w:rsid w:val="721C3954"/>
    <w:rsid w:val="74EF6935"/>
    <w:rsid w:val="7553307C"/>
    <w:rsid w:val="7662726E"/>
    <w:rsid w:val="77BC1142"/>
    <w:rsid w:val="784927A5"/>
    <w:rsid w:val="78D17F07"/>
    <w:rsid w:val="79F36830"/>
    <w:rsid w:val="7A4D1FE3"/>
    <w:rsid w:val="7A624B2D"/>
    <w:rsid w:val="7A88663E"/>
    <w:rsid w:val="7B0D4774"/>
    <w:rsid w:val="7C9C4B5C"/>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898</Words>
  <Characters>1012</Characters>
  <Lines>0</Lines>
  <Paragraphs>0</Paragraphs>
  <TotalTime>28</TotalTime>
  <ScaleCrop>false</ScaleCrop>
  <LinksUpToDate>false</LinksUpToDate>
  <CharactersWithSpaces>1023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2025-09-23T07:49:25Z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