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F391A">
      <w:pPr>
        <w:bidi w:val="0"/>
        <w:spacing w:line="360" w:lineRule="auto"/>
        <w:jc w:val="center"/>
        <w:rPr>
          <w:rFonts w:hint="default"/>
          <w:b/>
          <w:bCs/>
          <w:sz w:val="28"/>
          <w:szCs w:val="22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22"/>
          <w:lang w:val="en-US" w:eastAsia="zh-CN"/>
        </w:rPr>
        <w:t>采购需求-其他事项</w:t>
      </w:r>
      <w:bookmarkEnd w:id="0"/>
    </w:p>
    <w:p w14:paraId="2DEF0ED1">
      <w:pPr>
        <w:bidi w:val="0"/>
        <w:spacing w:line="360" w:lineRule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  <w:lang w:val="en-US" w:eastAsia="zh-CN"/>
        </w:rPr>
        <w:t>采购包7：</w:t>
      </w:r>
      <w:r>
        <w:rPr>
          <w:rFonts w:hint="eastAsia"/>
          <w:sz w:val="24"/>
          <w:szCs w:val="21"/>
        </w:rPr>
        <w:t>投标人</w:t>
      </w:r>
      <w:r>
        <w:rPr>
          <w:rFonts w:hint="eastAsia"/>
          <w:sz w:val="24"/>
          <w:szCs w:val="21"/>
          <w:lang w:val="en-US" w:eastAsia="zh-CN"/>
        </w:rPr>
        <w:t>须</w:t>
      </w:r>
      <w:r>
        <w:rPr>
          <w:rFonts w:hint="eastAsia"/>
          <w:sz w:val="24"/>
          <w:szCs w:val="21"/>
        </w:rPr>
        <w:t>承诺所配套使用的试剂耗材必须符合《医疗器械监督管理条例》（中华人民共和国国务院令第739号）的相关规定，合同签订前提供所有试剂耗材注册证</w:t>
      </w:r>
      <w:r>
        <w:rPr>
          <w:rFonts w:hint="eastAsia"/>
          <w:sz w:val="24"/>
          <w:szCs w:val="21"/>
          <w:lang w:val="en-US" w:eastAsia="zh-CN"/>
        </w:rPr>
        <w:t>交予</w:t>
      </w:r>
      <w:r>
        <w:rPr>
          <w:rFonts w:hint="eastAsia"/>
          <w:sz w:val="24"/>
          <w:szCs w:val="21"/>
        </w:rPr>
        <w:t>采购人核验。（投标人提供承诺函加盖公章，格式自拟）</w:t>
      </w:r>
    </w:p>
    <w:p w14:paraId="0D7E024A">
      <w:pPr>
        <w:bidi w:val="0"/>
        <w:spacing w:line="360" w:lineRule="auto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投标文件中须对配套试剂盒耗材进行报价</w:t>
      </w:r>
      <w:r>
        <w:rPr>
          <w:rFonts w:hint="eastAsia"/>
          <w:sz w:val="24"/>
          <w:szCs w:val="21"/>
          <w:lang w:eastAsia="zh-CN"/>
        </w:rPr>
        <w:t>（</w:t>
      </w:r>
      <w:r>
        <w:rPr>
          <w:rFonts w:hint="eastAsia"/>
          <w:sz w:val="24"/>
          <w:szCs w:val="21"/>
          <w:lang w:val="en-US" w:eastAsia="zh-CN"/>
        </w:rPr>
        <w:t>详见投标文件格式</w:t>
      </w:r>
      <w:r>
        <w:rPr>
          <w:rFonts w:hint="eastAsia"/>
          <w:sz w:val="24"/>
          <w:szCs w:val="21"/>
          <w:lang w:eastAsia="zh-CN"/>
        </w:rPr>
        <w:t>）</w:t>
      </w:r>
      <w:r>
        <w:rPr>
          <w:rFonts w:hint="eastAsia"/>
          <w:sz w:val="24"/>
          <w:szCs w:val="21"/>
        </w:rPr>
        <w:t>。试剂盒耗材：非衍生化氨基酸、肉碱、腺苷、溶血卵磷脂和琥珀酰丙酮测定试剂盒（串联质谱法）。</w:t>
      </w:r>
    </w:p>
    <w:p w14:paraId="667EDF41">
      <w:pPr>
        <w:pStyle w:val="2"/>
        <w:ind w:left="0" w:leftChars="0" w:firstLine="0" w:firstLineChars="0"/>
        <w:jc w:val="center"/>
        <w:rPr>
          <w:rFonts w:hint="default" w:eastAsia="仿宋_GB2312"/>
          <w:sz w:val="40"/>
          <w:szCs w:val="32"/>
          <w:lang w:val="en-US" w:eastAsia="zh-CN"/>
        </w:rPr>
      </w:pPr>
      <w:r>
        <w:rPr>
          <w:rFonts w:hint="eastAsia"/>
          <w:sz w:val="32"/>
          <w:szCs w:val="24"/>
          <w:lang w:val="en-US" w:eastAsia="zh-CN"/>
        </w:rPr>
        <w:t>试剂盒耗材报价</w:t>
      </w:r>
    </w:p>
    <w:tbl>
      <w:tblPr>
        <w:tblStyle w:val="3"/>
        <w:tblW w:w="822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2"/>
        <w:gridCol w:w="1908"/>
        <w:gridCol w:w="1848"/>
        <w:gridCol w:w="840"/>
      </w:tblGrid>
      <w:tr w14:paraId="06C25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2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E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控制价（元）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BF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报价（元）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2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39C0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3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E0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非衍生化氨基酸、肉碱、腺苷、溶血卵磷脂和琥珀酰丙酮测定试剂盒（串联质谱法）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F1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94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270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8F6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8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E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试剂盒报价满分为8分，采购包7有效投标文件中试剂盒报价的最低报价为基准价。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试剂盒报价得分=(基准价／试剂盒报价)×8(保留两位小数)</w:t>
            </w:r>
          </w:p>
        </w:tc>
      </w:tr>
    </w:tbl>
    <w:p w14:paraId="7CEAD400">
      <w:pPr>
        <w:pStyle w:val="2"/>
        <w:ind w:left="0" w:leftChars="0" w:firstLine="0" w:firstLineChars="0"/>
        <w:rPr>
          <w:rFonts w:hint="eastAsia"/>
        </w:rPr>
      </w:pPr>
    </w:p>
    <w:p w14:paraId="357D29EC">
      <w:pPr>
        <w:pStyle w:val="2"/>
        <w:ind w:left="0" w:leftChars="0" w:firstLine="0" w:firstLineChars="0"/>
        <w:rPr>
          <w:rFonts w:hint="default" w:eastAsia="仿宋_GB2312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采购包8：投标人须报试剂耗材占比</w:t>
      </w:r>
    </w:p>
    <w:tbl>
      <w:tblPr>
        <w:tblStyle w:val="3"/>
        <w:tblW w:w="786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1"/>
        <w:gridCol w:w="3348"/>
        <w:gridCol w:w="1248"/>
      </w:tblGrid>
      <w:tr w14:paraId="431E1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C0D93">
            <w:pPr>
              <w:pStyle w:val="5"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仿宋_GB2312" w:hAnsi="仿宋_GB2312" w:eastAsia="仿宋_GB2312" w:cs="仿宋_GB2312"/>
              </w:rPr>
              <w:br w:type="page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C7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试剂耗材占比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3C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4661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C1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阴道分泌物综合分析仪试剂耗材占比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C2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%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7CE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3591779">
      <w:pPr>
        <w:pStyle w:val="5"/>
        <w:numPr>
          <w:ilvl w:val="0"/>
          <w:numId w:val="0"/>
        </w:num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42CEBD7">
      <w:pPr>
        <w:pStyle w:val="5"/>
        <w:numPr>
          <w:ilvl w:val="0"/>
          <w:numId w:val="0"/>
        </w:num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试剂耗材占比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进行评审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25%（含）以下得5分；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每增加1%扣0.4分。最低为0分。</w:t>
      </w:r>
    </w:p>
    <w:p w14:paraId="397AA447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耗材占比保留两位小数（例如：26%、27%，超过两位小数的，如26.6%，按26%计算）</w:t>
      </w:r>
    </w:p>
    <w:p w14:paraId="295909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F9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2025-09-18T03:25:45Z</dcterms:created>
  <dc:creator>adm</dc:creator>
  <cp:lastModifiedBy>w</cp:lastModifiedBy>
  <dcterms:modified xsi:type="dcterms:W3CDTF">2025-09-18T03:29:20Z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eyJoZGlkIjoiZTI2MTM2YWU0MjIwZjhmNjFiYzlhNTgwNjliOGQ1YTUiLCJ1c2VySWQiOiIyNzA2MTc4OTYifQ==</vt:lpwstr>
  </property>
  <property fmtid="{D5CDD505-2E9C-101B-9397-08002B2CF9AE}" pid="4" name="ICV">
    <vt:lpwstr>9916E8A894504B66B8C5BF4E38966D5D_12</vt:lpwstr>
  </property>
</Properties>
</file>