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43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eastAsia" w:ascii="宋体" w:hAnsi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color w:val="auto"/>
          <w:sz w:val="44"/>
          <w:szCs w:val="44"/>
          <w:lang w:val="en-US" w:eastAsia="zh-CN"/>
        </w:rPr>
        <w:t>采购包7：试剂盒耗材报价</w:t>
      </w:r>
    </w:p>
    <w:tbl>
      <w:tblPr>
        <w:tblStyle w:val="3"/>
        <w:tblW w:w="824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9"/>
        <w:gridCol w:w="1572"/>
        <w:gridCol w:w="2136"/>
        <w:gridCol w:w="948"/>
      </w:tblGrid>
      <w:tr w14:paraId="68A28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72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B5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控制价（元）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3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报价（元）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63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048CF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3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5F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非衍生化氨基酸、肉碱、腺苷、溶血卵磷脂和琥珀酰丙酮测定试剂盒（串联质谱法）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F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9AC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2B9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56A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8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1D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试剂盒报价满分为8分，采购包7有效投标文件中试剂盒报价的最低报价为基准价。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试剂盒耗材报价得分=(基准价／试剂盒报价)×8(保留两位小数)</w:t>
            </w:r>
          </w:p>
        </w:tc>
      </w:tr>
    </w:tbl>
    <w:p w14:paraId="2606A792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160BAACD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51C8695F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投标人名称（公章）：</w:t>
      </w:r>
      <w:r>
        <w:rPr>
          <w:rFonts w:ascii="宋体" w:hAnsi="宋体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</w:t>
      </w:r>
    </w:p>
    <w:p w14:paraId="2FCD2C2A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p w14:paraId="4AFE830B">
      <w:pPr>
        <w:spacing w:line="360" w:lineRule="auto"/>
        <w:jc w:val="center"/>
        <w:rPr>
          <w:rFonts w:hint="eastAsia"/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B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2025-08-23T14:51:03Z</dcterms:created>
  <dc:creator>p14s</dc:creator>
  <cp:lastModifiedBy>w</cp:lastModifiedBy>
  <dcterms:modified xsi:type="dcterms:W3CDTF">2025-08-23T14:53:22Z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eyJoZGlkIjoiZGY2ZDA5ZGM2OWFjNWQxNTBhN2FiMDA3NWZmMGE5YmQiLCJ1c2VySWQiOiIyNzA2MTc4OTYifQ==</vt:lpwstr>
  </property>
  <property fmtid="{D5CDD505-2E9C-101B-9397-08002B2CF9AE}" pid="4" name="ICV">
    <vt:lpwstr>C4972569212C4FC392677A3F21F5F2C5_12</vt:lpwstr>
  </property>
</Properties>
</file>