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试剂、耗材的耗占比承诺函（适用于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采购包9）</w:t>
      </w:r>
    </w:p>
    <w:p>
      <w:pPr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2" w:firstLineChars="2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我司承诺：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u w:val="single"/>
        </w:rPr>
        <w:t>XX（投标单位）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2024年超长期特别国债“以旧换新”项目医疗设备集中采购（三十四）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项目编号：HNZC2025-027-005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）</w:t>
      </w:r>
    </w:p>
    <w:p>
      <w:pPr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中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的所投产品的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试剂、耗材的耗占比如下：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</w:p>
    <w:tbl>
      <w:tblPr>
        <w:tblStyle w:val="4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4168"/>
        <w:gridCol w:w="3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16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设备名称，品牌型号</w:t>
            </w:r>
          </w:p>
        </w:tc>
        <w:tc>
          <w:tcPr>
            <w:tcW w:w="34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试剂、耗材的耗占比（%）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168" w:type="dxa"/>
            <w:vAlign w:val="center"/>
          </w:tcPr>
          <w:p>
            <w:pPr>
              <w:numPr>
                <w:ilvl w:val="0"/>
                <w:numId w:val="0"/>
              </w:numPr>
              <w:spacing w:line="56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1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1.关境内的产品承诺函加盖制造商公章，关境外的产品承诺函加盖制造商或国内代理商公章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2.投标单位须提供承诺函并加盖投标单位及制造商或国内代理商公章，承诺方必须根据所投产品的试剂、耗材的耗占比实际情况如实承诺，如发现有虚假响应的，投标单位将承担相应的法律责任。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3190F"/>
    <w:rsid w:val="13DA7422"/>
    <w:rsid w:val="3183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2025-09-17T03:40:00Z</dcterms:created>
  <dc:creator>Administrator</dc:creator>
  <cp:lastModifiedBy>Administrator</cp:lastModifiedBy>
  <dcterms:modified xsi:type="dcterms:W3CDTF">2025-09-17T03:40:52Z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