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海南医科大学微量热泳动仪采购项目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HXY2025-11-178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海南医科大学</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海南和信源招标代理有限公司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海南医科大学</w:t>
      </w:r>
      <w:r>
        <w:rPr>
          <w:rFonts w:ascii="仿宋_GB2312" w:hAnsi="仿宋_GB2312" w:cs="仿宋_GB2312" w:eastAsia="仿宋_GB2312"/>
        </w:rPr>
        <w:t xml:space="preserve"> 委托， </w:t>
      </w:r>
      <w:r>
        <w:rPr>
          <w:rFonts w:ascii="仿宋_GB2312" w:hAnsi="仿宋_GB2312" w:cs="仿宋_GB2312" w:eastAsia="仿宋_GB2312"/>
        </w:rPr>
        <w:t>海南和信源招标代理有限公司</w:t>
      </w:r>
      <w:r>
        <w:rPr>
          <w:rFonts w:ascii="仿宋_GB2312" w:hAnsi="仿宋_GB2312" w:cs="仿宋_GB2312" w:eastAsia="仿宋_GB2312"/>
        </w:rPr>
        <w:t xml:space="preserve"> 对 </w:t>
      </w:r>
      <w:r>
        <w:rPr>
          <w:rFonts w:ascii="仿宋_GB2312" w:hAnsi="仿宋_GB2312" w:cs="仿宋_GB2312" w:eastAsia="仿宋_GB2312"/>
        </w:rPr>
        <w:t>海南医科大学微量热泳动仪采购项目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HXY2025-11-178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海南医科大学微量热泳动仪采购项目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2,150,000.00元</w:t>
      </w:r>
      <w:r>
        <w:rPr>
          <w:rFonts w:ascii="仿宋_GB2312" w:hAnsi="仿宋_GB2312" w:cs="仿宋_GB2312" w:eastAsia="仿宋_GB2312"/>
        </w:rPr>
        <w:t>贰佰壹拾伍万元整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合同签订生效后，国产设备 30 天内，进口设备90天内完成设备交付与安装调试，确保设备可正常使用。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中国政府采购网海南分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 (https://ccgp-hainan.gov.cn/)中的海南省政府采购智慧云平台进行注册并完善信息，然后下载参与投标项目电子招标文件（数据包）及其他文件； 3、电子标：本项目采用全程电子化操作，必须使用投标工具（下载专区下载）制作电子版的投标文件， 并使用数字证书（http://www.qqsoftware.cn/hnhxy-cfca/）进行签字和加密，投标截止时间前，必须登录系统上传加密的电子投标文件；供应商使用交易系统遇到问题请拨打以下热线电话： 热线一：4001691288；本项目需使用CA锁，CA数字证书认证咨询电话：0898-65328224；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采购项目需落实的政府采购政策：本项目支持政府采购促进中小企业发展政策、政府采购支持监狱企业发展政策、促进残疾人就业政府采购政策、政府采购优先采购节能产品政策、政府采购优先采购环境标志产品政策、扶持不发达地区和少数民族地区等相关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海南医科大学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海南省海口市龙华区学院路3号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0898-65888762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海南和信源招标代理有限公司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海南省海口市美兰区蓝天路12-1号国机中洋公馆2号楼2-1101房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0898-65328224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说明：履约保证金汇至：海南医科大学，开户银行：平安银行海口城西支行 ，账号：15000108223573 。 注：（1）履约保证金交纳时间以到账时间为准。（2）履约担保形式：银行转账、支票、汇票、本票或者金融机构、担保机构保险公司出具的保险保证、银行的保函、法定担保机构出具的保函等非现金形式提交，银行转账以外方式递交投标保证金的应符合现行相关规定。（3）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投标文件自开标之日起 60 天内保持有效。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招标代理服务费由中标人参照《海南省物价局关于降低部分招标代理服务收费标准的通知》（琼价费管[2011]225号）标准的70%支付。中标供应商应在中标公告发布之日起3个工作日内，向招标代理机构缴纳招标代理服务费。单位名称：海南和信源招标代理有限公司， 开户银行：中国建设银行海口金盘支行， 银行帐号：46001002336053009677。</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联系人：冯工</w:t>
      </w:r>
    </w:p>
    <w:p>
      <w:pPr>
        <w:pStyle w:val="null3"/>
        <w:jc w:val="left"/>
      </w:pPr>
      <w:r>
        <w:rPr>
          <w:rFonts w:ascii="仿宋_GB2312" w:hAnsi="仿宋_GB2312" w:cs="仿宋_GB2312" w:eastAsia="仿宋_GB2312"/>
        </w:rPr>
        <w:t>联系电话：0898-65328224</w:t>
      </w:r>
    </w:p>
    <w:p>
      <w:pPr>
        <w:pStyle w:val="null3"/>
        <w:jc w:val="left"/>
      </w:pPr>
      <w:r>
        <w:rPr>
          <w:rFonts w:ascii="仿宋_GB2312" w:hAnsi="仿宋_GB2312" w:cs="仿宋_GB2312" w:eastAsia="仿宋_GB2312"/>
        </w:rPr>
        <w:t>地址：海南省海口市美兰区蓝天路12-1号国机中洋公馆2号楼2-1101房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采购</w:t>
      </w:r>
      <w:r>
        <w:rPr>
          <w:rFonts w:ascii="仿宋_GB2312" w:hAnsi="仿宋_GB2312" w:cs="仿宋_GB2312" w:eastAsia="仿宋_GB2312"/>
          <w:sz w:val="24"/>
        </w:rPr>
        <w:t>微量热泳动仪</w:t>
      </w:r>
      <w:r>
        <w:rPr>
          <w:rFonts w:ascii="仿宋_GB2312" w:hAnsi="仿宋_GB2312" w:cs="仿宋_GB2312" w:eastAsia="仿宋_GB2312"/>
          <w:sz w:val="24"/>
        </w:rPr>
        <w:t>一</w:t>
      </w:r>
      <w:r>
        <w:rPr>
          <w:rFonts w:ascii="仿宋_GB2312" w:hAnsi="仿宋_GB2312" w:cs="仿宋_GB2312" w:eastAsia="仿宋_GB2312"/>
          <w:sz w:val="24"/>
        </w:rPr>
        <w:t>台</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2,150,000.00</w:t>
      </w:r>
    </w:p>
    <w:p>
      <w:pPr>
        <w:pStyle w:val="null3"/>
        <w:jc w:val="left"/>
      </w:pPr>
      <w:r>
        <w:rPr>
          <w:rFonts w:ascii="仿宋_GB2312" w:hAnsi="仿宋_GB2312" w:cs="仿宋_GB2312" w:eastAsia="仿宋_GB2312"/>
        </w:rPr>
        <w:t>采购包最高限价（元）: 2,150,000.00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微量热泳动仪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2,150,000.00</w:t>
            </w:r>
          </w:p>
        </w:tc>
        <w:tc>
          <w:tcPr>
            <w:tcW w:type="dxa" w:w="831"/>
          </w:tcPr>
          <w:p>
            <w:pPr>
              <w:pStyle w:val="null3"/>
              <w:jc w:val="left"/>
            </w:pPr>
            <w:r>
              <w:rPr>
                <w:rFonts w:ascii="仿宋_GB2312" w:hAnsi="仿宋_GB2312" w:cs="仿宋_GB2312" w:eastAsia="仿宋_GB2312"/>
              </w:rPr>
              <w:t>台</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微量热泳动仪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标的名称：微量热泳动仪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功能：该设备不需要进行样本固定，可直接在溶液中测量生物分子间（蛋白、核酸、多肽、小分子、离子等）的相互作用，获得亲和力(Kd, 平衡解离常数)，该技术可广泛用于结构生物学、药物研究、药物化学、基础医学等研究领域。</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主要技术指标：</w:t>
            </w:r>
          </w:p>
          <w:p>
            <w:pPr>
              <w:pStyle w:val="null3"/>
              <w:jc w:val="left"/>
            </w:pPr>
            <w:r>
              <w:rPr>
                <w:rFonts w:ascii="仿宋_GB2312" w:hAnsi="仿宋_GB2312" w:cs="仿宋_GB2312" w:eastAsia="仿宋_GB2312"/>
              </w:rPr>
              <w:t>1.检测原理：基于非固定的检测原理，保证样品在溶液中自由发生相互作用；</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2.可测定平衡解离常数（Kd值）范围：10-12M–10-3M；</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3.单次可检测平衡解离常数（Kd值）数量≥2组；</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▲4.可测定样品的分子量范围至少包含101-107Da；</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▲5.可检测蛋白与50Da以下的小分子或离子的相互作用，并获得平衡解离常数Kd值；</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6.获得平衡解离常数（Kd值）所需要的测定时间≤10分钟；</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7.单浓度点测定时间≤1分钟；</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8.一次可测定的样品数量≥24个；</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9.上样方式：毛细管或毛细管组上样；</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10.每个样品的最低样品消耗量≤10μL；</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11.具有主动控温功能，样品温度控制范围至少包含20℃-40℃；</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12.可在细胞裂解液等复杂溶液中测定亲和力，不受缓冲液成分影响，包括但不限于含去垢剂的缓冲液、含DMSO等有机溶剂的缓冲液；</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13.适用的样品种类：蛋白质、抗体、多肽、核酸、多糖、脂质体、小分子、离子等；</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★14.样品无需固定到生物传感器或芯片表面，可直接在溶液中进行测定；</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15.荧光通道：红色荧光通道，可以检测常见的荧光分子（Cy5等）、红色荧光蛋白等；</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16.具有质控功能，能实时监测样品质量信息并反馈优化建议；</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17.具有缓冲液筛选功能，能同时筛选6种缓冲液条件；</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18.具备自动分析蛋白聚集的功能；</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▲19.仪器无液流系统，实验完成后不需要对仪器进行清洗维护；</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20.配备仪器控制软件和数据分析软件：控制软件可以实时采集数据和显示数据；分析软件可生成详细的结果报告以及高分辨率结合曲线图片；</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21.允许进口产品投标，需提供生产厂家或国内总代理或国内区域代理商的授权书、技术参数确认函和售后服务承诺书原件扫描件并加盖公章，以保证采购产品是全新原装正品、产品供货渠道的合法性和完善的售后服务。</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22.可提供与仪器同品牌标记试剂盒种类≥5种；</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★23.配置</w:t>
            </w:r>
          </w:p>
          <w:p>
            <w:pPr>
              <w:pStyle w:val="null3"/>
              <w:jc w:val="left"/>
            </w:pPr>
            <w:r>
              <w:rPr>
                <w:rFonts w:ascii="仿宋_GB2312" w:hAnsi="仿宋_GB2312" w:cs="仿宋_GB2312" w:eastAsia="仿宋_GB2312"/>
              </w:rPr>
              <w:t>23.1微量热泳动仪主机1台</w:t>
            </w:r>
          </w:p>
          <w:p>
            <w:pPr>
              <w:pStyle w:val="null3"/>
              <w:jc w:val="left"/>
            </w:pPr>
            <w:r>
              <w:rPr>
                <w:rFonts w:ascii="仿宋_GB2312" w:hAnsi="仿宋_GB2312" w:cs="仿宋_GB2312" w:eastAsia="仿宋_GB2312"/>
              </w:rPr>
              <w:t>23.2工作站电脑1台</w:t>
            </w:r>
          </w:p>
          <w:p>
            <w:pPr>
              <w:pStyle w:val="null3"/>
              <w:jc w:val="left"/>
            </w:pPr>
            <w:r>
              <w:rPr>
                <w:rFonts w:ascii="仿宋_GB2312" w:hAnsi="仿宋_GB2312" w:cs="仿宋_GB2312" w:eastAsia="仿宋_GB2312"/>
              </w:rPr>
              <w:t>23.3仪器控制软件1套</w:t>
            </w:r>
          </w:p>
          <w:p>
            <w:pPr>
              <w:pStyle w:val="null3"/>
              <w:jc w:val="left"/>
            </w:pPr>
            <w:r>
              <w:rPr>
                <w:rFonts w:ascii="仿宋_GB2312" w:hAnsi="仿宋_GB2312" w:cs="仿宋_GB2312" w:eastAsia="仿宋_GB2312"/>
              </w:rPr>
              <w:t>23.4与仪器同品牌的标准毛细管2000根或芯片2000个</w:t>
            </w:r>
          </w:p>
          <w:p>
            <w:pPr>
              <w:pStyle w:val="null3"/>
              <w:jc w:val="left"/>
            </w:pPr>
            <w:r>
              <w:rPr>
                <w:rFonts w:ascii="仿宋_GB2312" w:hAnsi="仿宋_GB2312" w:cs="仿宋_GB2312" w:eastAsia="仿宋_GB2312"/>
              </w:rPr>
              <w:t>23.5与仪器同品牌的耗材启动装1套，包含低吸附毛细管60根、NHS蛋白标记试剂1组和His-Tag蛋白标记试剂1组。</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rPr>
              <w:t>1、备件</w:t>
            </w:r>
          </w:p>
          <w:p>
            <w:pPr>
              <w:pStyle w:val="null3"/>
              <w:jc w:val="both"/>
            </w:pPr>
            <w:r>
              <w:rPr>
                <w:rFonts w:ascii="仿宋_GB2312" w:hAnsi="仿宋_GB2312" w:cs="仿宋_GB2312" w:eastAsia="仿宋_GB2312"/>
                <w:sz w:val="24"/>
              </w:rPr>
              <w:t>为保证</w:t>
            </w:r>
            <w:r>
              <w:rPr>
                <w:rFonts w:ascii="仿宋_GB2312" w:hAnsi="仿宋_GB2312" w:cs="仿宋_GB2312" w:eastAsia="仿宋_GB2312"/>
                <w:sz w:val="24"/>
              </w:rPr>
              <w:t>产</w:t>
            </w:r>
            <w:r>
              <w:rPr>
                <w:rFonts w:ascii="仿宋_GB2312" w:hAnsi="仿宋_GB2312" w:cs="仿宋_GB2312" w:eastAsia="仿宋_GB2312"/>
                <w:sz w:val="24"/>
              </w:rPr>
              <w:t>品</w:t>
            </w:r>
            <w:r>
              <w:rPr>
                <w:rFonts w:ascii="仿宋_GB2312" w:hAnsi="仿宋_GB2312" w:cs="仿宋_GB2312" w:eastAsia="仿宋_GB2312"/>
                <w:sz w:val="24"/>
              </w:rPr>
              <w:t>（</w:t>
            </w:r>
            <w:r>
              <w:rPr>
                <w:rFonts w:ascii="仿宋_GB2312" w:hAnsi="仿宋_GB2312" w:cs="仿宋_GB2312" w:eastAsia="仿宋_GB2312"/>
                <w:sz w:val="24"/>
              </w:rPr>
              <w:t>设备</w:t>
            </w:r>
            <w:r>
              <w:rPr>
                <w:rFonts w:ascii="仿宋_GB2312" w:hAnsi="仿宋_GB2312" w:cs="仿宋_GB2312" w:eastAsia="仿宋_GB2312"/>
                <w:sz w:val="24"/>
              </w:rPr>
              <w:t>）</w:t>
            </w:r>
            <w:r>
              <w:rPr>
                <w:rFonts w:ascii="仿宋_GB2312" w:hAnsi="仿宋_GB2312" w:cs="仿宋_GB2312" w:eastAsia="仿宋_GB2312"/>
                <w:sz w:val="24"/>
              </w:rPr>
              <w:t>正常运行，</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w:t>
            </w:r>
            <w:r>
              <w:rPr>
                <w:rFonts w:ascii="仿宋_GB2312" w:hAnsi="仿宋_GB2312" w:cs="仿宋_GB2312" w:eastAsia="仿宋_GB2312"/>
                <w:sz w:val="24"/>
              </w:rPr>
              <w:t>商</w:t>
            </w:r>
            <w:r>
              <w:rPr>
                <w:rFonts w:ascii="仿宋_GB2312" w:hAnsi="仿宋_GB2312" w:cs="仿宋_GB2312" w:eastAsia="仿宋_GB2312"/>
                <w:sz w:val="24"/>
              </w:rPr>
              <w:t>应设置备件库，存入所有必需的备件，</w:t>
            </w:r>
            <w:r>
              <w:rPr>
                <w:rFonts w:ascii="仿宋_GB2312" w:hAnsi="仿宋_GB2312" w:cs="仿宋_GB2312" w:eastAsia="仿宋_GB2312"/>
                <w:sz w:val="24"/>
              </w:rPr>
              <w:t>保</w:t>
            </w:r>
            <w:r>
              <w:rPr>
                <w:rFonts w:ascii="仿宋_GB2312" w:hAnsi="仿宋_GB2312" w:cs="仿宋_GB2312" w:eastAsia="仿宋_GB2312"/>
                <w:sz w:val="24"/>
              </w:rPr>
              <w:t>障</w:t>
            </w:r>
            <w:r>
              <w:rPr>
                <w:rFonts w:ascii="仿宋_GB2312" w:hAnsi="仿宋_GB2312" w:cs="仿宋_GB2312" w:eastAsia="仿宋_GB2312"/>
                <w:sz w:val="24"/>
              </w:rPr>
              <w:t>采</w:t>
            </w:r>
            <w:r>
              <w:rPr>
                <w:rFonts w:ascii="仿宋_GB2312" w:hAnsi="仿宋_GB2312" w:cs="仿宋_GB2312" w:eastAsia="仿宋_GB2312"/>
                <w:sz w:val="24"/>
              </w:rPr>
              <w:t>购</w:t>
            </w:r>
            <w:r>
              <w:rPr>
                <w:rFonts w:ascii="仿宋_GB2312" w:hAnsi="仿宋_GB2312" w:cs="仿宋_GB2312" w:eastAsia="仿宋_GB2312"/>
                <w:sz w:val="24"/>
              </w:rPr>
              <w:t>人</w:t>
            </w:r>
            <w:r>
              <w:rPr>
                <w:rFonts w:ascii="仿宋_GB2312" w:hAnsi="仿宋_GB2312" w:cs="仿宋_GB2312" w:eastAsia="仿宋_GB2312"/>
                <w:sz w:val="24"/>
              </w:rPr>
              <w:t>3年的</w:t>
            </w:r>
            <w:r>
              <w:rPr>
                <w:rFonts w:ascii="仿宋_GB2312" w:hAnsi="仿宋_GB2312" w:cs="仿宋_GB2312" w:eastAsia="仿宋_GB2312"/>
                <w:sz w:val="24"/>
              </w:rPr>
              <w:t>产品</w:t>
            </w:r>
            <w:r>
              <w:rPr>
                <w:rFonts w:ascii="仿宋_GB2312" w:hAnsi="仿宋_GB2312" w:cs="仿宋_GB2312" w:eastAsia="仿宋_GB2312"/>
                <w:sz w:val="24"/>
              </w:rPr>
              <w:t>供应期。如果需要采购人贮备</w:t>
            </w:r>
            <w:r>
              <w:rPr>
                <w:rFonts w:ascii="仿宋_GB2312" w:hAnsi="仿宋_GB2312" w:cs="仿宋_GB2312" w:eastAsia="仿宋_GB2312"/>
                <w:sz w:val="24"/>
              </w:rPr>
              <w:t>备件，</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w:t>
            </w:r>
            <w:r>
              <w:rPr>
                <w:rFonts w:ascii="仿宋_GB2312" w:hAnsi="仿宋_GB2312" w:cs="仿宋_GB2312" w:eastAsia="仿宋_GB2312"/>
                <w:sz w:val="24"/>
              </w:rPr>
              <w:t>应商</w:t>
            </w:r>
            <w:r>
              <w:rPr>
                <w:rFonts w:ascii="仿宋_GB2312" w:hAnsi="仿宋_GB2312" w:cs="仿宋_GB2312" w:eastAsia="仿宋_GB2312"/>
                <w:sz w:val="24"/>
              </w:rPr>
              <w:t>必须</w:t>
            </w:r>
            <w:r>
              <w:rPr>
                <w:rFonts w:ascii="仿宋_GB2312" w:hAnsi="仿宋_GB2312" w:cs="仿宋_GB2312" w:eastAsia="仿宋_GB2312"/>
                <w:sz w:val="24"/>
              </w:rPr>
              <w:t>配合</w:t>
            </w:r>
            <w:r>
              <w:rPr>
                <w:rFonts w:ascii="仿宋_GB2312" w:hAnsi="仿宋_GB2312" w:cs="仿宋_GB2312" w:eastAsia="仿宋_GB2312"/>
                <w:sz w:val="24"/>
              </w:rPr>
              <w:t>提供备件</w:t>
            </w:r>
            <w:r>
              <w:rPr>
                <w:rFonts w:ascii="仿宋_GB2312" w:hAnsi="仿宋_GB2312" w:cs="仿宋_GB2312" w:eastAsia="仿宋_GB2312"/>
                <w:sz w:val="24"/>
              </w:rPr>
              <w:t>名称、</w:t>
            </w:r>
            <w:r>
              <w:rPr>
                <w:rFonts w:ascii="仿宋_GB2312" w:hAnsi="仿宋_GB2312" w:cs="仿宋_GB2312" w:eastAsia="仿宋_GB2312"/>
                <w:sz w:val="24"/>
              </w:rPr>
              <w:t>技术</w:t>
            </w:r>
            <w:r>
              <w:rPr>
                <w:rFonts w:ascii="仿宋_GB2312" w:hAnsi="仿宋_GB2312" w:cs="仿宋_GB2312" w:eastAsia="仿宋_GB2312"/>
                <w:sz w:val="24"/>
              </w:rPr>
              <w:t>参数</w:t>
            </w:r>
            <w:r>
              <w:rPr>
                <w:rFonts w:ascii="仿宋_GB2312" w:hAnsi="仿宋_GB2312" w:cs="仿宋_GB2312" w:eastAsia="仿宋_GB2312"/>
                <w:sz w:val="24"/>
              </w:rPr>
              <w:t>、</w:t>
            </w:r>
            <w:r>
              <w:rPr>
                <w:rFonts w:ascii="仿宋_GB2312" w:hAnsi="仿宋_GB2312" w:cs="仿宋_GB2312" w:eastAsia="仿宋_GB2312"/>
                <w:sz w:val="24"/>
              </w:rPr>
              <w:t>采</w:t>
            </w:r>
            <w:r>
              <w:rPr>
                <w:rFonts w:ascii="仿宋_GB2312" w:hAnsi="仿宋_GB2312" w:cs="仿宋_GB2312" w:eastAsia="仿宋_GB2312"/>
                <w:sz w:val="24"/>
              </w:rPr>
              <w:t>购</w:t>
            </w:r>
            <w:r>
              <w:rPr>
                <w:rFonts w:ascii="仿宋_GB2312" w:hAnsi="仿宋_GB2312" w:cs="仿宋_GB2312" w:eastAsia="仿宋_GB2312"/>
                <w:sz w:val="24"/>
              </w:rPr>
              <w:t>价格及其有效期、</w:t>
            </w:r>
            <w:r>
              <w:rPr>
                <w:rFonts w:ascii="仿宋_GB2312" w:hAnsi="仿宋_GB2312" w:cs="仿宋_GB2312" w:eastAsia="仿宋_GB2312"/>
                <w:sz w:val="24"/>
              </w:rPr>
              <w:t>供货</w:t>
            </w:r>
            <w:r>
              <w:rPr>
                <w:rFonts w:ascii="仿宋_GB2312" w:hAnsi="仿宋_GB2312" w:cs="仿宋_GB2312" w:eastAsia="仿宋_GB2312"/>
                <w:sz w:val="24"/>
              </w:rPr>
              <w:t>周</w:t>
            </w:r>
            <w:r>
              <w:rPr>
                <w:rFonts w:ascii="仿宋_GB2312" w:hAnsi="仿宋_GB2312" w:cs="仿宋_GB2312" w:eastAsia="仿宋_GB2312"/>
                <w:sz w:val="24"/>
              </w:rPr>
              <w:t>期</w:t>
            </w:r>
            <w:r>
              <w:rPr>
                <w:rFonts w:ascii="仿宋_GB2312" w:hAnsi="仿宋_GB2312" w:cs="仿宋_GB2312" w:eastAsia="仿宋_GB2312"/>
                <w:sz w:val="24"/>
              </w:rPr>
              <w:t>等</w:t>
            </w:r>
            <w:r>
              <w:rPr>
                <w:rFonts w:ascii="仿宋_GB2312" w:hAnsi="仿宋_GB2312" w:cs="仿宋_GB2312" w:eastAsia="仿宋_GB2312"/>
                <w:sz w:val="24"/>
              </w:rPr>
              <w:t>详细</w:t>
            </w:r>
            <w:r>
              <w:rPr>
                <w:rFonts w:ascii="仿宋_GB2312" w:hAnsi="仿宋_GB2312" w:cs="仿宋_GB2312" w:eastAsia="仿宋_GB2312"/>
                <w:sz w:val="24"/>
              </w:rPr>
              <w:t>信</w:t>
            </w:r>
            <w:r>
              <w:rPr>
                <w:rFonts w:ascii="仿宋_GB2312" w:hAnsi="仿宋_GB2312" w:cs="仿宋_GB2312" w:eastAsia="仿宋_GB2312"/>
                <w:sz w:val="24"/>
              </w:rPr>
              <w:t>息</w:t>
            </w:r>
            <w:r>
              <w:rPr>
                <w:rFonts w:ascii="仿宋_GB2312" w:hAnsi="仿宋_GB2312" w:cs="仿宋_GB2312" w:eastAsia="仿宋_GB2312"/>
                <w:sz w:val="24"/>
              </w:rPr>
              <w:t>，</w:t>
            </w:r>
            <w:r>
              <w:rPr>
                <w:rFonts w:ascii="仿宋_GB2312" w:hAnsi="仿宋_GB2312" w:cs="仿宋_GB2312" w:eastAsia="仿宋_GB2312"/>
                <w:sz w:val="24"/>
              </w:rPr>
              <w:t>帮助</w:t>
            </w:r>
            <w:r>
              <w:rPr>
                <w:rFonts w:ascii="仿宋_GB2312" w:hAnsi="仿宋_GB2312" w:cs="仿宋_GB2312" w:eastAsia="仿宋_GB2312"/>
                <w:sz w:val="24"/>
              </w:rPr>
              <w:t>采购人</w:t>
            </w:r>
            <w:r>
              <w:rPr>
                <w:rFonts w:ascii="仿宋_GB2312" w:hAnsi="仿宋_GB2312" w:cs="仿宋_GB2312" w:eastAsia="仿宋_GB2312"/>
                <w:sz w:val="24"/>
              </w:rPr>
              <w:t>完成</w:t>
            </w:r>
            <w:r>
              <w:rPr>
                <w:rFonts w:ascii="仿宋_GB2312" w:hAnsi="仿宋_GB2312" w:cs="仿宋_GB2312" w:eastAsia="仿宋_GB2312"/>
                <w:sz w:val="24"/>
              </w:rPr>
              <w:t>备</w:t>
            </w:r>
            <w:r>
              <w:rPr>
                <w:rFonts w:ascii="仿宋_GB2312" w:hAnsi="仿宋_GB2312" w:cs="仿宋_GB2312" w:eastAsia="仿宋_GB2312"/>
                <w:sz w:val="24"/>
              </w:rPr>
              <w:t>件</w:t>
            </w:r>
            <w:r>
              <w:rPr>
                <w:rFonts w:ascii="仿宋_GB2312" w:hAnsi="仿宋_GB2312" w:cs="仿宋_GB2312" w:eastAsia="仿宋_GB2312"/>
                <w:sz w:val="24"/>
              </w:rPr>
              <w:t>贮备。</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24"/>
              </w:rPr>
              <w:t>2、运输和交货要求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交付</w:t>
            </w:r>
            <w:r>
              <w:rPr>
                <w:rFonts w:ascii="仿宋_GB2312" w:hAnsi="仿宋_GB2312" w:cs="仿宋_GB2312" w:eastAsia="仿宋_GB2312"/>
                <w:sz w:val="24"/>
              </w:rPr>
              <w:t>（</w:t>
            </w:r>
            <w:r>
              <w:rPr>
                <w:rFonts w:ascii="仿宋_GB2312" w:hAnsi="仿宋_GB2312" w:cs="仿宋_GB2312" w:eastAsia="仿宋_GB2312"/>
                <w:sz w:val="24"/>
              </w:rPr>
              <w:t>安</w:t>
            </w:r>
            <w:r>
              <w:rPr>
                <w:rFonts w:ascii="仿宋_GB2312" w:hAnsi="仿宋_GB2312" w:cs="仿宋_GB2312" w:eastAsia="仿宋_GB2312"/>
                <w:sz w:val="24"/>
              </w:rPr>
              <w:t>装</w:t>
            </w:r>
            <w:r>
              <w:rPr>
                <w:rFonts w:ascii="仿宋_GB2312" w:hAnsi="仿宋_GB2312" w:cs="仿宋_GB2312" w:eastAsia="仿宋_GB2312"/>
                <w:sz w:val="24"/>
              </w:rPr>
              <w:t>）</w:t>
            </w:r>
            <w:r>
              <w:rPr>
                <w:rFonts w:ascii="仿宋_GB2312" w:hAnsi="仿宋_GB2312" w:cs="仿宋_GB2312" w:eastAsia="仿宋_GB2312"/>
                <w:sz w:val="24"/>
              </w:rPr>
              <w:t>时间</w:t>
            </w:r>
            <w:r>
              <w:rPr>
                <w:rFonts w:ascii="仿宋_GB2312" w:hAnsi="仿宋_GB2312" w:cs="仿宋_GB2312" w:eastAsia="仿宋_GB2312"/>
                <w:sz w:val="24"/>
              </w:rPr>
              <w:t>和地点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交付期：</w:t>
            </w:r>
            <w:r>
              <w:rPr>
                <w:rFonts w:ascii="仿宋_GB2312" w:hAnsi="仿宋_GB2312" w:cs="仿宋_GB2312" w:eastAsia="仿宋_GB2312"/>
                <w:sz w:val="24"/>
                <w:b/>
              </w:rPr>
              <w:t>合同签订生效后，国产设备</w:t>
            </w:r>
            <w:r>
              <w:rPr>
                <w:rFonts w:ascii="仿宋_GB2312" w:hAnsi="仿宋_GB2312" w:cs="仿宋_GB2312" w:eastAsia="仿宋_GB2312"/>
                <w:sz w:val="24"/>
                <w:b/>
              </w:rPr>
              <w:t>30 天内，进口设备90天内完成设备交付与安装调试，确保设备可正常使用</w:t>
            </w:r>
            <w:r>
              <w:rPr>
                <w:rFonts w:ascii="仿宋_GB2312" w:hAnsi="仿宋_GB2312" w:cs="仿宋_GB2312" w:eastAsia="仿宋_GB2312"/>
                <w:sz w:val="24"/>
                <w:b/>
                <w:u w:val="single"/>
              </w:rPr>
              <w:t>。</w:t>
            </w:r>
            <w:r>
              <w:rPr>
                <w:rFonts w:ascii="仿宋_GB2312" w:hAnsi="仿宋_GB2312" w:cs="仿宋_GB2312" w:eastAsia="仿宋_GB2312"/>
                <w:sz w:val="24"/>
              </w:rPr>
              <w:t>中标供应商不得延误合同签订、仪器设备交付时间（除</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rPr>
              <w:t>单位施工现场不具备条件外）。</w:t>
            </w:r>
          </w:p>
          <w:p>
            <w:pPr>
              <w:pStyle w:val="null3"/>
              <w:jc w:val="left"/>
            </w:pPr>
            <w:r>
              <w:rPr>
                <w:rFonts w:ascii="仿宋_GB2312" w:hAnsi="仿宋_GB2312" w:cs="仿宋_GB2312" w:eastAsia="仿宋_GB2312"/>
                <w:sz w:val="24"/>
              </w:rPr>
              <w:t>交</w:t>
            </w:r>
            <w:r>
              <w:rPr>
                <w:rFonts w:ascii="仿宋_GB2312" w:hAnsi="仿宋_GB2312" w:cs="仿宋_GB2312" w:eastAsia="仿宋_GB2312"/>
                <w:sz w:val="24"/>
              </w:rPr>
              <w:t>付</w:t>
            </w:r>
            <w:r>
              <w:rPr>
                <w:rFonts w:ascii="仿宋_GB2312" w:hAnsi="仿宋_GB2312" w:cs="仿宋_GB2312" w:eastAsia="仿宋_GB2312"/>
                <w:sz w:val="24"/>
              </w:rPr>
              <w:t>地</w:t>
            </w:r>
            <w:r>
              <w:rPr>
                <w:rFonts w:ascii="仿宋_GB2312" w:hAnsi="仿宋_GB2312" w:cs="仿宋_GB2312" w:eastAsia="仿宋_GB2312"/>
                <w:sz w:val="24"/>
              </w:rPr>
              <w:t>点</w:t>
            </w:r>
            <w:r>
              <w:rPr>
                <w:rFonts w:ascii="仿宋_GB2312" w:hAnsi="仿宋_GB2312" w:cs="仿宋_GB2312" w:eastAsia="仿宋_GB2312"/>
                <w:sz w:val="24"/>
              </w:rPr>
              <w:t>：</w:t>
            </w:r>
            <w:r>
              <w:rPr>
                <w:rFonts w:ascii="仿宋_GB2312" w:hAnsi="仿宋_GB2312" w:cs="仿宋_GB2312" w:eastAsia="仿宋_GB2312"/>
                <w:sz w:val="24"/>
                <w:color w:val="000000"/>
              </w:rPr>
              <w:t>采购人指定地点。</w:t>
            </w:r>
          </w:p>
          <w:p>
            <w:pPr>
              <w:pStyle w:val="null3"/>
              <w:jc w:val="left"/>
            </w:pPr>
            <w:r>
              <w:rPr>
                <w:rFonts w:ascii="仿宋_GB2312" w:hAnsi="仿宋_GB2312" w:cs="仿宋_GB2312" w:eastAsia="仿宋_GB2312"/>
                <w:sz w:val="24"/>
                <w:color w:val="000000"/>
              </w:rPr>
              <w:t>安装位置：采购人指定地点。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对于中标产品的塑料包装材料应符合海南禁塑制品名录要求，优先使用低（无）挥发性有机物（</w:t>
            </w:r>
            <w:r>
              <w:rPr>
                <w:rFonts w:ascii="仿宋_GB2312" w:hAnsi="仿宋_GB2312" w:cs="仿宋_GB2312" w:eastAsia="仿宋_GB2312"/>
                <w:sz w:val="24"/>
              </w:rPr>
              <w:t>VOCs）含量油墨印刷标识和全生物降解塑料，对于采购产品的运输优先使用清洁能源汽车。如因包装材料、运输环节等被处罚，由</w:t>
            </w:r>
            <w:r>
              <w:rPr>
                <w:rFonts w:ascii="仿宋_GB2312" w:hAnsi="仿宋_GB2312" w:cs="仿宋_GB2312" w:eastAsia="仿宋_GB2312"/>
                <w:sz w:val="24"/>
              </w:rPr>
              <w:t>中标</w:t>
            </w:r>
            <w:r>
              <w:rPr>
                <w:rFonts w:ascii="仿宋_GB2312" w:hAnsi="仿宋_GB2312" w:cs="仿宋_GB2312" w:eastAsia="仿宋_GB2312"/>
                <w:sz w:val="24"/>
              </w:rPr>
              <w:t>供</w:t>
            </w:r>
            <w:r>
              <w:rPr>
                <w:rFonts w:ascii="仿宋_GB2312" w:hAnsi="仿宋_GB2312" w:cs="仿宋_GB2312" w:eastAsia="仿宋_GB2312"/>
                <w:sz w:val="24"/>
              </w:rPr>
              <w:t>应</w:t>
            </w:r>
            <w:r>
              <w:rPr>
                <w:rFonts w:ascii="仿宋_GB2312" w:hAnsi="仿宋_GB2312" w:cs="仿宋_GB2312" w:eastAsia="仿宋_GB2312"/>
                <w:sz w:val="24"/>
              </w:rPr>
              <w:t>商承担。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包装和运输：</w:t>
            </w:r>
            <w:r>
              <w:rPr>
                <w:rFonts w:ascii="仿宋_GB2312" w:hAnsi="仿宋_GB2312" w:cs="仿宋_GB2312" w:eastAsia="仿宋_GB2312"/>
                <w:sz w:val="24"/>
              </w:rPr>
              <w:t>产</w:t>
            </w:r>
            <w:r>
              <w:rPr>
                <w:rFonts w:ascii="仿宋_GB2312" w:hAnsi="仿宋_GB2312" w:cs="仿宋_GB2312" w:eastAsia="仿宋_GB2312"/>
                <w:sz w:val="24"/>
              </w:rPr>
              <w:t>品</w:t>
            </w:r>
            <w:r>
              <w:rPr>
                <w:rFonts w:ascii="仿宋_GB2312" w:hAnsi="仿宋_GB2312" w:cs="仿宋_GB2312" w:eastAsia="仿宋_GB2312"/>
                <w:sz w:val="24"/>
              </w:rPr>
              <w:t>制造商的原厂原包装，货物包装必须</w:t>
            </w:r>
            <w:r>
              <w:rPr>
                <w:rFonts w:ascii="仿宋_GB2312" w:hAnsi="仿宋_GB2312" w:cs="仿宋_GB2312" w:eastAsia="仿宋_GB2312"/>
                <w:sz w:val="24"/>
              </w:rPr>
              <w:t>适合长途海空和陆地运输以及多次运输的坚固包装，并且应具备良好的防湿、防锈、防潮、防雨、防腐及防止其它损坏的必要保护措施，危险品的包装应符合国际标准。凡由于包装不良造成的损失和由此产生的费用均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供应商承担。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供应商负责将货物交货到</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rPr>
              <w:t>单位</w:t>
            </w:r>
            <w:r>
              <w:rPr>
                <w:rFonts w:ascii="仿宋_GB2312" w:hAnsi="仿宋_GB2312" w:cs="仿宋_GB2312" w:eastAsia="仿宋_GB2312"/>
                <w:sz w:val="24"/>
              </w:rPr>
              <w:t>的全部运输过程，包括装卸车、货物现场的搬运等。运输及运输途中的损坏均由</w:t>
            </w:r>
            <w:r>
              <w:rPr>
                <w:rFonts w:ascii="仿宋_GB2312" w:hAnsi="仿宋_GB2312" w:cs="仿宋_GB2312" w:eastAsia="仿宋_GB2312"/>
                <w:sz w:val="24"/>
              </w:rPr>
              <w:t>中标</w:t>
            </w:r>
            <w:r>
              <w:rPr>
                <w:rFonts w:ascii="仿宋_GB2312" w:hAnsi="仿宋_GB2312" w:cs="仿宋_GB2312" w:eastAsia="仿宋_GB2312"/>
                <w:sz w:val="24"/>
              </w:rPr>
              <w:t>供应商负责，如果损坏状况明显影响产品外观，或对货物正常使用构成影响，</w:t>
            </w:r>
            <w:r>
              <w:rPr>
                <w:rFonts w:ascii="仿宋_GB2312" w:hAnsi="仿宋_GB2312" w:cs="仿宋_GB2312" w:eastAsia="仿宋_GB2312"/>
                <w:sz w:val="24"/>
              </w:rPr>
              <w:t>采</w:t>
            </w:r>
            <w:r>
              <w:rPr>
                <w:rFonts w:ascii="仿宋_GB2312" w:hAnsi="仿宋_GB2312" w:cs="仿宋_GB2312" w:eastAsia="仿宋_GB2312"/>
                <w:sz w:val="24"/>
              </w:rPr>
              <w:t>购人</w:t>
            </w:r>
            <w:r>
              <w:rPr>
                <w:rFonts w:ascii="仿宋_GB2312" w:hAnsi="仿宋_GB2312" w:cs="仿宋_GB2312" w:eastAsia="仿宋_GB2312"/>
                <w:sz w:val="24"/>
              </w:rPr>
              <w:t>有权拒收货物。</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供应商应及时组织换货，并按合同约定日期交货。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交货前，</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供应商需提前通知</w:t>
            </w:r>
            <w:r>
              <w:rPr>
                <w:rFonts w:ascii="仿宋_GB2312" w:hAnsi="仿宋_GB2312" w:cs="仿宋_GB2312" w:eastAsia="仿宋_GB2312"/>
                <w:sz w:val="24"/>
              </w:rPr>
              <w:t>采</w:t>
            </w:r>
            <w:r>
              <w:rPr>
                <w:rFonts w:ascii="仿宋_GB2312" w:hAnsi="仿宋_GB2312" w:cs="仿宋_GB2312" w:eastAsia="仿宋_GB2312"/>
                <w:sz w:val="24"/>
              </w:rPr>
              <w:t>购人</w:t>
            </w:r>
            <w:r>
              <w:rPr>
                <w:rFonts w:ascii="仿宋_GB2312" w:hAnsi="仿宋_GB2312" w:cs="仿宋_GB2312" w:eastAsia="仿宋_GB2312"/>
                <w:sz w:val="24"/>
              </w:rPr>
              <w:t>做</w:t>
            </w:r>
            <w:r>
              <w:rPr>
                <w:rFonts w:ascii="仿宋_GB2312" w:hAnsi="仿宋_GB2312" w:cs="仿宋_GB2312" w:eastAsia="仿宋_GB2312"/>
                <w:sz w:val="24"/>
              </w:rPr>
              <w:t>好准</w:t>
            </w:r>
            <w:r>
              <w:rPr>
                <w:rFonts w:ascii="仿宋_GB2312" w:hAnsi="仿宋_GB2312" w:cs="仿宋_GB2312" w:eastAsia="仿宋_GB2312"/>
                <w:sz w:val="24"/>
              </w:rPr>
              <w:t>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包装、保险及发运、保管要求：货物在现场的保管由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供应商负责，直至项目安装、验收完毕。货物在系统安装调试验收合格前的保险由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供应商负责，</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w:t>
            </w:r>
            <w:r>
              <w:rPr>
                <w:rFonts w:ascii="仿宋_GB2312" w:hAnsi="仿宋_GB2312" w:cs="仿宋_GB2312" w:eastAsia="仿宋_GB2312"/>
                <w:sz w:val="24"/>
              </w:rPr>
              <w:t>应</w:t>
            </w:r>
            <w:r>
              <w:rPr>
                <w:rFonts w:ascii="仿宋_GB2312" w:hAnsi="仿宋_GB2312" w:cs="仿宋_GB2312" w:eastAsia="仿宋_GB2312"/>
                <w:sz w:val="24"/>
              </w:rPr>
              <w:t>负责其派出的现场</w:t>
            </w:r>
            <w:r>
              <w:rPr>
                <w:rFonts w:ascii="仿宋_GB2312" w:hAnsi="仿宋_GB2312" w:cs="仿宋_GB2312" w:eastAsia="仿宋_GB2312"/>
                <w:sz w:val="24"/>
              </w:rPr>
              <w:t>安装</w:t>
            </w:r>
            <w:r>
              <w:rPr>
                <w:rFonts w:ascii="仿宋_GB2312" w:hAnsi="仿宋_GB2312" w:cs="仿宋_GB2312" w:eastAsia="仿宋_GB2312"/>
                <w:sz w:val="24"/>
              </w:rPr>
              <w:t>、</w:t>
            </w:r>
            <w:r>
              <w:rPr>
                <w:rFonts w:ascii="仿宋_GB2312" w:hAnsi="仿宋_GB2312" w:cs="仿宋_GB2312" w:eastAsia="仿宋_GB2312"/>
                <w:sz w:val="24"/>
              </w:rPr>
              <w:t>服务人员人身意外保险。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24"/>
              </w:rPr>
              <w:t>3、安装要求</w:t>
            </w:r>
          </w:p>
          <w:p>
            <w:pPr>
              <w:pStyle w:val="null3"/>
              <w:jc w:val="both"/>
            </w:pPr>
            <w:r>
              <w:rPr>
                <w:rFonts w:ascii="仿宋_GB2312" w:hAnsi="仿宋_GB2312" w:cs="仿宋_GB2312" w:eastAsia="仿宋_GB2312"/>
                <w:sz w:val="24"/>
              </w:rPr>
              <w:t>中标</w:t>
            </w:r>
            <w:r>
              <w:rPr>
                <w:rFonts w:ascii="仿宋_GB2312" w:hAnsi="仿宋_GB2312" w:cs="仿宋_GB2312" w:eastAsia="仿宋_GB2312"/>
                <w:sz w:val="24"/>
              </w:rPr>
              <w:t>供</w:t>
            </w:r>
            <w:r>
              <w:rPr>
                <w:rFonts w:ascii="仿宋_GB2312" w:hAnsi="仿宋_GB2312" w:cs="仿宋_GB2312" w:eastAsia="仿宋_GB2312"/>
                <w:sz w:val="24"/>
              </w:rPr>
              <w:t>应商</w:t>
            </w:r>
            <w:r>
              <w:rPr>
                <w:rFonts w:ascii="仿宋_GB2312" w:hAnsi="仿宋_GB2312" w:cs="仿宋_GB2312" w:eastAsia="仿宋_GB2312"/>
                <w:sz w:val="24"/>
              </w:rPr>
              <w:t>必须依照招标文件的要求和投标文件的承诺，将设备、系统安装并调试至正常运行的最佳状态。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b/>
              </w:rPr>
              <w:t>设备质量要求</w:t>
            </w:r>
          </w:p>
          <w:p>
            <w:pPr>
              <w:pStyle w:val="null3"/>
              <w:ind w:firstLine="480"/>
              <w:jc w:val="both"/>
            </w:pP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供应商提供的产品（设备）必须是</w:t>
            </w:r>
            <w:r>
              <w:rPr>
                <w:rFonts w:ascii="仿宋_GB2312" w:hAnsi="仿宋_GB2312" w:cs="仿宋_GB2312" w:eastAsia="仿宋_GB2312"/>
                <w:sz w:val="24"/>
                <w:b/>
              </w:rPr>
              <w:t>全新</w:t>
            </w:r>
            <w:r>
              <w:rPr>
                <w:rFonts w:ascii="仿宋_GB2312" w:hAnsi="仿宋_GB2312" w:cs="仿宋_GB2312" w:eastAsia="仿宋_GB2312"/>
                <w:sz w:val="24"/>
                <w:b/>
              </w:rPr>
              <w:t>原</w:t>
            </w:r>
            <w:r>
              <w:rPr>
                <w:rFonts w:ascii="仿宋_GB2312" w:hAnsi="仿宋_GB2312" w:cs="仿宋_GB2312" w:eastAsia="仿宋_GB2312"/>
                <w:sz w:val="24"/>
                <w:b/>
              </w:rPr>
              <w:t>装</w:t>
            </w:r>
            <w:r>
              <w:rPr>
                <w:rFonts w:ascii="仿宋_GB2312" w:hAnsi="仿宋_GB2312" w:cs="仿宋_GB2312" w:eastAsia="仿宋_GB2312"/>
                <w:sz w:val="24"/>
                <w:b/>
              </w:rPr>
              <w:t>正</w:t>
            </w:r>
            <w:r>
              <w:rPr>
                <w:rFonts w:ascii="仿宋_GB2312" w:hAnsi="仿宋_GB2312" w:cs="仿宋_GB2312" w:eastAsia="仿宋_GB2312"/>
                <w:sz w:val="24"/>
                <w:b/>
              </w:rPr>
              <w:t>品</w:t>
            </w:r>
            <w:r>
              <w:rPr>
                <w:rFonts w:ascii="仿宋_GB2312" w:hAnsi="仿宋_GB2312" w:cs="仿宋_GB2312" w:eastAsia="仿宋_GB2312"/>
                <w:sz w:val="24"/>
                <w:b/>
              </w:rPr>
              <w:t>（包括零部件</w:t>
            </w:r>
            <w:r>
              <w:rPr>
                <w:rFonts w:ascii="仿宋_GB2312" w:hAnsi="仿宋_GB2312" w:cs="仿宋_GB2312" w:eastAsia="仿宋_GB2312"/>
                <w:sz w:val="24"/>
                <w:b/>
              </w:rPr>
              <w:t>、</w:t>
            </w:r>
            <w:r>
              <w:rPr>
                <w:rFonts w:ascii="仿宋_GB2312" w:hAnsi="仿宋_GB2312" w:cs="仿宋_GB2312" w:eastAsia="仿宋_GB2312"/>
                <w:sz w:val="24"/>
                <w:b/>
              </w:rPr>
              <w:t>备</w:t>
            </w:r>
            <w:r>
              <w:rPr>
                <w:rFonts w:ascii="仿宋_GB2312" w:hAnsi="仿宋_GB2312" w:cs="仿宋_GB2312" w:eastAsia="仿宋_GB2312"/>
                <w:sz w:val="24"/>
                <w:b/>
              </w:rPr>
              <w:t>件</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且</w:t>
            </w:r>
            <w:r>
              <w:rPr>
                <w:rFonts w:ascii="仿宋_GB2312" w:hAnsi="仿宋_GB2312" w:cs="仿宋_GB2312" w:eastAsia="仿宋_GB2312"/>
                <w:sz w:val="24"/>
                <w:b/>
              </w:rPr>
              <w:t>是</w:t>
            </w:r>
            <w:r>
              <w:rPr>
                <w:rFonts w:ascii="仿宋_GB2312" w:hAnsi="仿宋_GB2312" w:cs="仿宋_GB2312" w:eastAsia="仿宋_GB2312"/>
                <w:sz w:val="24"/>
                <w:b/>
              </w:rPr>
              <w:t>标准</w:t>
            </w:r>
            <w:r>
              <w:rPr>
                <w:rFonts w:ascii="仿宋_GB2312" w:hAnsi="仿宋_GB2312" w:cs="仿宋_GB2312" w:eastAsia="仿宋_GB2312"/>
                <w:sz w:val="24"/>
                <w:b/>
              </w:rPr>
              <w:t>化</w:t>
            </w:r>
            <w:r>
              <w:rPr>
                <w:rFonts w:ascii="仿宋_GB2312" w:hAnsi="仿宋_GB2312" w:cs="仿宋_GB2312" w:eastAsia="仿宋_GB2312"/>
                <w:sz w:val="24"/>
                <w:b/>
              </w:rPr>
              <w:t>产</w:t>
            </w:r>
            <w:r>
              <w:rPr>
                <w:rFonts w:ascii="仿宋_GB2312" w:hAnsi="仿宋_GB2312" w:cs="仿宋_GB2312" w:eastAsia="仿宋_GB2312"/>
                <w:sz w:val="24"/>
                <w:b/>
              </w:rPr>
              <w:t>品</w:t>
            </w:r>
            <w:r>
              <w:rPr>
                <w:rFonts w:ascii="仿宋_GB2312" w:hAnsi="仿宋_GB2312" w:cs="仿宋_GB2312" w:eastAsia="仿宋_GB2312"/>
                <w:sz w:val="24"/>
                <w:b/>
              </w:rPr>
              <w:t>（</w:t>
            </w:r>
            <w:r>
              <w:rPr>
                <w:rFonts w:ascii="仿宋_GB2312" w:hAnsi="仿宋_GB2312" w:cs="仿宋_GB2312" w:eastAsia="仿宋_GB2312"/>
                <w:sz w:val="24"/>
                <w:b/>
              </w:rPr>
              <w:t>不</w:t>
            </w:r>
            <w:r>
              <w:rPr>
                <w:rFonts w:ascii="仿宋_GB2312" w:hAnsi="仿宋_GB2312" w:cs="仿宋_GB2312" w:eastAsia="仿宋_GB2312"/>
                <w:sz w:val="24"/>
                <w:b/>
              </w:rPr>
              <w:t>接</w:t>
            </w:r>
            <w:r>
              <w:rPr>
                <w:rFonts w:ascii="仿宋_GB2312" w:hAnsi="仿宋_GB2312" w:cs="仿宋_GB2312" w:eastAsia="仿宋_GB2312"/>
                <w:sz w:val="24"/>
                <w:b/>
              </w:rPr>
              <w:t>受</w:t>
            </w:r>
            <w:r>
              <w:rPr>
                <w:rFonts w:ascii="仿宋_GB2312" w:hAnsi="仿宋_GB2312" w:cs="仿宋_GB2312" w:eastAsia="仿宋_GB2312"/>
                <w:sz w:val="24"/>
                <w:b/>
              </w:rPr>
              <w:t>后</w:t>
            </w:r>
            <w:r>
              <w:rPr>
                <w:rFonts w:ascii="仿宋_GB2312" w:hAnsi="仿宋_GB2312" w:cs="仿宋_GB2312" w:eastAsia="仿宋_GB2312"/>
                <w:sz w:val="24"/>
                <w:b/>
              </w:rPr>
              <w:t>期</w:t>
            </w:r>
            <w:r>
              <w:rPr>
                <w:rFonts w:ascii="仿宋_GB2312" w:hAnsi="仿宋_GB2312" w:cs="仿宋_GB2312" w:eastAsia="仿宋_GB2312"/>
                <w:sz w:val="24"/>
                <w:b/>
              </w:rPr>
              <w:t>定制</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具体以清单要求为准。有关产品（</w:t>
            </w:r>
            <w:r>
              <w:rPr>
                <w:rFonts w:ascii="仿宋_GB2312" w:hAnsi="仿宋_GB2312" w:cs="仿宋_GB2312" w:eastAsia="仿宋_GB2312"/>
                <w:sz w:val="24"/>
              </w:rPr>
              <w:t>设备）必须符合国家检测标准，或具有有关质检部门出具的</w:t>
            </w:r>
            <w:r>
              <w:rPr>
                <w:rFonts w:ascii="仿宋_GB2312" w:hAnsi="仿宋_GB2312" w:cs="仿宋_GB2312" w:eastAsia="仿宋_GB2312"/>
                <w:sz w:val="24"/>
              </w:rPr>
              <w:t>有</w:t>
            </w:r>
            <w:r>
              <w:rPr>
                <w:rFonts w:ascii="仿宋_GB2312" w:hAnsi="仿宋_GB2312" w:cs="仿宋_GB2312" w:eastAsia="仿宋_GB2312"/>
                <w:sz w:val="24"/>
              </w:rPr>
              <w:t>效的</w:t>
            </w:r>
            <w:r>
              <w:rPr>
                <w:rFonts w:ascii="仿宋_GB2312" w:hAnsi="仿宋_GB2312" w:cs="仿宋_GB2312" w:eastAsia="仿宋_GB2312"/>
                <w:sz w:val="24"/>
              </w:rPr>
              <w:t>产品检验合格证明。</w:t>
            </w:r>
          </w:p>
          <w:p>
            <w:pPr>
              <w:pStyle w:val="null3"/>
              <w:ind w:firstLine="482"/>
              <w:jc w:val="both"/>
            </w:pPr>
            <w:r>
              <w:rPr>
                <w:rFonts w:ascii="仿宋_GB2312" w:hAnsi="仿宋_GB2312" w:cs="仿宋_GB2312" w:eastAsia="仿宋_GB2312"/>
                <w:sz w:val="24"/>
              </w:rPr>
              <w:t>中标</w:t>
            </w:r>
            <w:r>
              <w:rPr>
                <w:rFonts w:ascii="仿宋_GB2312" w:hAnsi="仿宋_GB2312" w:cs="仿宋_GB2312" w:eastAsia="仿宋_GB2312"/>
                <w:sz w:val="24"/>
              </w:rPr>
              <w:t>供应商</w:t>
            </w:r>
            <w:r>
              <w:rPr>
                <w:rFonts w:ascii="仿宋_GB2312" w:hAnsi="仿宋_GB2312" w:cs="仿宋_GB2312" w:eastAsia="仿宋_GB2312"/>
                <w:sz w:val="24"/>
              </w:rPr>
              <w:t>应</w:t>
            </w:r>
            <w:r>
              <w:rPr>
                <w:rFonts w:ascii="仿宋_GB2312" w:hAnsi="仿宋_GB2312" w:cs="仿宋_GB2312" w:eastAsia="仿宋_GB2312"/>
                <w:sz w:val="24"/>
              </w:rPr>
              <w:t>对所提供的产品（</w:t>
            </w:r>
            <w:r>
              <w:rPr>
                <w:rFonts w:ascii="仿宋_GB2312" w:hAnsi="仿宋_GB2312" w:cs="仿宋_GB2312" w:eastAsia="仿宋_GB2312"/>
                <w:sz w:val="24"/>
              </w:rPr>
              <w:t>设备）</w:t>
            </w:r>
            <w:r>
              <w:rPr>
                <w:rFonts w:ascii="仿宋_GB2312" w:hAnsi="仿宋_GB2312" w:cs="仿宋_GB2312" w:eastAsia="仿宋_GB2312"/>
                <w:sz w:val="24"/>
              </w:rPr>
              <w:t>提供相应的</w:t>
            </w:r>
            <w:r>
              <w:rPr>
                <w:rFonts w:ascii="仿宋_GB2312" w:hAnsi="仿宋_GB2312" w:cs="仿宋_GB2312" w:eastAsia="仿宋_GB2312"/>
                <w:sz w:val="24"/>
              </w:rPr>
              <w:t>免费</w:t>
            </w:r>
            <w:r>
              <w:rPr>
                <w:rFonts w:ascii="仿宋_GB2312" w:hAnsi="仿宋_GB2312" w:cs="仿宋_GB2312" w:eastAsia="仿宋_GB2312"/>
                <w:sz w:val="24"/>
              </w:rPr>
              <w:t>维修保养期（至少</w:t>
            </w:r>
            <w:r>
              <w:rPr>
                <w:rFonts w:ascii="仿宋_GB2312" w:hAnsi="仿宋_GB2312" w:cs="仿宋_GB2312" w:eastAsia="仿宋_GB2312"/>
                <w:sz w:val="24"/>
              </w:rPr>
              <w:t>36个月</w:t>
            </w:r>
            <w:r>
              <w:rPr>
                <w:rFonts w:ascii="仿宋_GB2312" w:hAnsi="仿宋_GB2312" w:cs="仿宋_GB2312" w:eastAsia="仿宋_GB2312"/>
                <w:sz w:val="24"/>
              </w:rPr>
              <w:t>，参数中有特殊要求的根据参数中的要求执行），保养期内非因</w:t>
            </w:r>
            <w:r>
              <w:rPr>
                <w:rFonts w:ascii="仿宋_GB2312" w:hAnsi="仿宋_GB2312" w:cs="仿宋_GB2312" w:eastAsia="仿宋_GB2312"/>
                <w:sz w:val="24"/>
              </w:rPr>
              <w:t>采购</w:t>
            </w:r>
            <w:r>
              <w:rPr>
                <w:rFonts w:ascii="仿宋_GB2312" w:hAnsi="仿宋_GB2312" w:cs="仿宋_GB2312" w:eastAsia="仿宋_GB2312"/>
                <w:sz w:val="24"/>
              </w:rPr>
              <w:t>人</w:t>
            </w:r>
            <w:r>
              <w:rPr>
                <w:rFonts w:ascii="仿宋_GB2312" w:hAnsi="仿宋_GB2312" w:cs="仿宋_GB2312" w:eastAsia="仿宋_GB2312"/>
                <w:sz w:val="24"/>
              </w:rPr>
              <w:t>的人为原因而出现质量问题，由</w:t>
            </w:r>
            <w:r>
              <w:rPr>
                <w:rFonts w:ascii="仿宋_GB2312" w:hAnsi="仿宋_GB2312" w:cs="仿宋_GB2312" w:eastAsia="仿宋_GB2312"/>
                <w:sz w:val="24"/>
              </w:rPr>
              <w:t>中标</w:t>
            </w:r>
            <w:r>
              <w:rPr>
                <w:rFonts w:ascii="仿宋_GB2312" w:hAnsi="仿宋_GB2312" w:cs="仿宋_GB2312" w:eastAsia="仿宋_GB2312"/>
                <w:sz w:val="24"/>
              </w:rPr>
              <w:t>供应商负责。</w:t>
            </w:r>
            <w:r>
              <w:rPr>
                <w:rFonts w:ascii="仿宋_GB2312" w:hAnsi="仿宋_GB2312" w:cs="仿宋_GB2312" w:eastAsia="仿宋_GB2312"/>
                <w:sz w:val="24"/>
              </w:rPr>
              <w:t>中标</w:t>
            </w:r>
            <w:r>
              <w:rPr>
                <w:rFonts w:ascii="仿宋_GB2312" w:hAnsi="仿宋_GB2312" w:cs="仿宋_GB2312" w:eastAsia="仿宋_GB2312"/>
                <w:sz w:val="24"/>
              </w:rPr>
              <w:t>供应商负责包换、包修或者包退，并承担修理、调换或退货的实际费用。</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供应商不能修理或不能调换，按不能交货处理。在保质期满后，供应商应保证以合理的价格，长期提供备件和保养服务，当发生故障时，供应商应按保质期内同样的维修服务标准处理，合理收取维修费。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产品使用前未拆开发现外包装漏气等情况，需</w:t>
            </w:r>
            <w:r>
              <w:rPr>
                <w:rFonts w:ascii="仿宋_GB2312" w:hAnsi="仿宋_GB2312" w:cs="仿宋_GB2312" w:eastAsia="仿宋_GB2312"/>
                <w:sz w:val="24"/>
              </w:rPr>
              <w:t>中标</w:t>
            </w:r>
            <w:r>
              <w:rPr>
                <w:rFonts w:ascii="仿宋_GB2312" w:hAnsi="仿宋_GB2312" w:cs="仿宋_GB2312" w:eastAsia="仿宋_GB2312"/>
                <w:sz w:val="24"/>
              </w:rPr>
              <w:t>供应商无偿更换合格新品货物；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产品使用前或者验收合格</w:t>
            </w:r>
            <w:r>
              <w:rPr>
                <w:rFonts w:ascii="仿宋_GB2312" w:hAnsi="仿宋_GB2312" w:cs="仿宋_GB2312" w:eastAsia="仿宋_GB2312"/>
                <w:sz w:val="24"/>
              </w:rPr>
              <w:t>3个月内</w:t>
            </w:r>
            <w:r>
              <w:rPr>
                <w:rFonts w:ascii="仿宋_GB2312" w:hAnsi="仿宋_GB2312" w:cs="仿宋_GB2312" w:eastAsia="仿宋_GB2312"/>
                <w:sz w:val="24"/>
              </w:rPr>
              <w:t>，</w:t>
            </w:r>
            <w:r>
              <w:rPr>
                <w:rFonts w:ascii="仿宋_GB2312" w:hAnsi="仿宋_GB2312" w:cs="仿宋_GB2312" w:eastAsia="仿宋_GB2312"/>
                <w:sz w:val="24"/>
              </w:rPr>
              <w:t>出</w:t>
            </w:r>
            <w:r>
              <w:rPr>
                <w:rFonts w:ascii="仿宋_GB2312" w:hAnsi="仿宋_GB2312" w:cs="仿宋_GB2312" w:eastAsia="仿宋_GB2312"/>
                <w:sz w:val="24"/>
              </w:rPr>
              <w:t>现</w:t>
            </w:r>
            <w:r>
              <w:rPr>
                <w:rFonts w:ascii="仿宋_GB2312" w:hAnsi="仿宋_GB2312" w:cs="仿宋_GB2312" w:eastAsia="仿宋_GB2312"/>
                <w:sz w:val="24"/>
              </w:rPr>
              <w:t>测量数据不</w:t>
            </w:r>
            <w:r>
              <w:rPr>
                <w:rFonts w:ascii="仿宋_GB2312" w:hAnsi="仿宋_GB2312" w:cs="仿宋_GB2312" w:eastAsia="仿宋_GB2312"/>
                <w:sz w:val="24"/>
              </w:rPr>
              <w:t>准</w:t>
            </w:r>
            <w:r>
              <w:rPr>
                <w:rFonts w:ascii="仿宋_GB2312" w:hAnsi="仿宋_GB2312" w:cs="仿宋_GB2312" w:eastAsia="仿宋_GB2312"/>
                <w:sz w:val="24"/>
              </w:rPr>
              <w:t>确</w:t>
            </w:r>
            <w:r>
              <w:rPr>
                <w:rFonts w:ascii="仿宋_GB2312" w:hAnsi="仿宋_GB2312" w:cs="仿宋_GB2312" w:eastAsia="仿宋_GB2312"/>
                <w:sz w:val="24"/>
              </w:rPr>
              <w:t>等情况，</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w:t>
            </w:r>
            <w:r>
              <w:rPr>
                <w:rFonts w:ascii="仿宋_GB2312" w:hAnsi="仿宋_GB2312" w:cs="仿宋_GB2312" w:eastAsia="仿宋_GB2312"/>
                <w:sz w:val="24"/>
              </w:rPr>
              <w:t>须</w:t>
            </w:r>
            <w:r>
              <w:rPr>
                <w:rFonts w:ascii="仿宋_GB2312" w:hAnsi="仿宋_GB2312" w:cs="仿宋_GB2312" w:eastAsia="仿宋_GB2312"/>
                <w:sz w:val="24"/>
              </w:rPr>
              <w:t>无偿更换新品货物</w:t>
            </w:r>
            <w:r>
              <w:rPr>
                <w:rFonts w:ascii="仿宋_GB2312" w:hAnsi="仿宋_GB2312" w:cs="仿宋_GB2312" w:eastAsia="仿宋_GB2312"/>
                <w:sz w:val="24"/>
              </w:rPr>
              <w:t>。</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24"/>
              </w:rPr>
              <w:t>5、质量保证和售后服务要求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w:t>
            </w:r>
            <w:r>
              <w:rPr>
                <w:rFonts w:ascii="仿宋_GB2312" w:hAnsi="仿宋_GB2312" w:cs="仿宋_GB2312" w:eastAsia="仿宋_GB2312"/>
                <w:sz w:val="24"/>
              </w:rPr>
              <w:t>须</w:t>
            </w:r>
            <w:r>
              <w:rPr>
                <w:rFonts w:ascii="仿宋_GB2312" w:hAnsi="仿宋_GB2312" w:cs="仿宋_GB2312" w:eastAsia="仿宋_GB2312"/>
                <w:sz w:val="24"/>
              </w:rPr>
              <w:t>保证提供的</w:t>
            </w:r>
            <w:r>
              <w:rPr>
                <w:rFonts w:ascii="仿宋_GB2312" w:hAnsi="仿宋_GB2312" w:cs="仿宋_GB2312" w:eastAsia="仿宋_GB2312"/>
                <w:sz w:val="24"/>
              </w:rPr>
              <w:t>产</w:t>
            </w:r>
            <w:r>
              <w:rPr>
                <w:rFonts w:ascii="仿宋_GB2312" w:hAnsi="仿宋_GB2312" w:cs="仿宋_GB2312" w:eastAsia="仿宋_GB2312"/>
                <w:sz w:val="24"/>
              </w:rPr>
              <w:t>品</w:t>
            </w:r>
            <w:r>
              <w:rPr>
                <w:rFonts w:ascii="仿宋_GB2312" w:hAnsi="仿宋_GB2312" w:cs="仿宋_GB2312" w:eastAsia="仿宋_GB2312"/>
                <w:sz w:val="24"/>
              </w:rPr>
              <w:t>（</w:t>
            </w:r>
            <w:r>
              <w:rPr>
                <w:rFonts w:ascii="仿宋_GB2312" w:hAnsi="仿宋_GB2312" w:cs="仿宋_GB2312" w:eastAsia="仿宋_GB2312"/>
                <w:sz w:val="24"/>
              </w:rPr>
              <w:t>设</w:t>
            </w:r>
            <w:r>
              <w:rPr>
                <w:rFonts w:ascii="仿宋_GB2312" w:hAnsi="仿宋_GB2312" w:cs="仿宋_GB2312" w:eastAsia="仿宋_GB2312"/>
                <w:sz w:val="24"/>
              </w:rPr>
              <w:t>备</w:t>
            </w:r>
            <w:r>
              <w:rPr>
                <w:rFonts w:ascii="仿宋_GB2312" w:hAnsi="仿宋_GB2312" w:cs="仿宋_GB2312" w:eastAsia="仿宋_GB2312"/>
                <w:sz w:val="24"/>
              </w:rPr>
              <w:t>）</w:t>
            </w:r>
            <w:r>
              <w:rPr>
                <w:rFonts w:ascii="仿宋_GB2312" w:hAnsi="仿宋_GB2312" w:cs="仿宋_GB2312" w:eastAsia="仿宋_GB2312"/>
                <w:sz w:val="24"/>
              </w:rPr>
              <w:t>必须为合法渠道销售的产品，并为全新未使用过的。产品必须符合国家检测标准，</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供应商承诺所供产品与成交所示产品明细</w:t>
            </w:r>
            <w:r>
              <w:rPr>
                <w:rFonts w:ascii="仿宋_GB2312" w:hAnsi="仿宋_GB2312" w:cs="仿宋_GB2312" w:eastAsia="仿宋_GB2312"/>
                <w:sz w:val="24"/>
              </w:rPr>
              <w:t>参</w:t>
            </w:r>
            <w:r>
              <w:rPr>
                <w:rFonts w:ascii="仿宋_GB2312" w:hAnsi="仿宋_GB2312" w:cs="仿宋_GB2312" w:eastAsia="仿宋_GB2312"/>
                <w:sz w:val="24"/>
              </w:rPr>
              <w:t>数</w:t>
            </w:r>
            <w:r>
              <w:rPr>
                <w:rFonts w:ascii="仿宋_GB2312" w:hAnsi="仿宋_GB2312" w:cs="仿宋_GB2312" w:eastAsia="仿宋_GB2312"/>
                <w:sz w:val="24"/>
              </w:rPr>
              <w:t>完全一致，不存在任何偏差。验收合格</w:t>
            </w:r>
            <w:r>
              <w:rPr>
                <w:rFonts w:ascii="仿宋_GB2312" w:hAnsi="仿宋_GB2312" w:cs="仿宋_GB2312" w:eastAsia="仿宋_GB2312"/>
                <w:sz w:val="24"/>
              </w:rPr>
              <w:t>3个月内如产品的规格或质量与合同不符，或产品存在缺陷，</w:t>
            </w:r>
            <w:r>
              <w:rPr>
                <w:rFonts w:ascii="仿宋_GB2312" w:hAnsi="仿宋_GB2312" w:cs="仿宋_GB2312" w:eastAsia="仿宋_GB2312"/>
                <w:sz w:val="24"/>
              </w:rPr>
              <w:t>中标</w:t>
            </w:r>
            <w:r>
              <w:rPr>
                <w:rFonts w:ascii="仿宋_GB2312" w:hAnsi="仿宋_GB2312" w:cs="仿宋_GB2312" w:eastAsia="仿宋_GB2312"/>
                <w:sz w:val="24"/>
              </w:rPr>
              <w:t>供应商应接到</w:t>
            </w:r>
            <w:r>
              <w:rPr>
                <w:rFonts w:ascii="仿宋_GB2312" w:hAnsi="仿宋_GB2312" w:cs="仿宋_GB2312" w:eastAsia="仿宋_GB2312"/>
                <w:sz w:val="24"/>
              </w:rPr>
              <w:t>采</w:t>
            </w:r>
            <w:r>
              <w:rPr>
                <w:rFonts w:ascii="仿宋_GB2312" w:hAnsi="仿宋_GB2312" w:cs="仿宋_GB2312" w:eastAsia="仿宋_GB2312"/>
                <w:sz w:val="24"/>
              </w:rPr>
              <w:t>购人</w:t>
            </w:r>
            <w:r>
              <w:rPr>
                <w:rFonts w:ascii="仿宋_GB2312" w:hAnsi="仿宋_GB2312" w:cs="仿宋_GB2312" w:eastAsia="仿宋_GB2312"/>
                <w:sz w:val="24"/>
              </w:rPr>
              <w:t>书面通知后</w:t>
            </w:r>
            <w:r>
              <w:rPr>
                <w:rFonts w:ascii="仿宋_GB2312" w:hAnsi="仿宋_GB2312" w:cs="仿宋_GB2312" w:eastAsia="仿宋_GB2312"/>
                <w:sz w:val="24"/>
              </w:rPr>
              <w:t>5日内按合同确定的规格、质量更换或修补，其费用由</w:t>
            </w:r>
            <w:r>
              <w:rPr>
                <w:rFonts w:ascii="仿宋_GB2312" w:hAnsi="仿宋_GB2312" w:cs="仿宋_GB2312" w:eastAsia="仿宋_GB2312"/>
                <w:sz w:val="24"/>
              </w:rPr>
              <w:t>中标</w:t>
            </w:r>
            <w:r>
              <w:rPr>
                <w:rFonts w:ascii="仿宋_GB2312" w:hAnsi="仿宋_GB2312" w:cs="仿宋_GB2312" w:eastAsia="仿宋_GB2312"/>
                <w:sz w:val="24"/>
              </w:rPr>
              <w:t>供应商承担，同时相应延长</w:t>
            </w:r>
            <w:r>
              <w:rPr>
                <w:rFonts w:ascii="仿宋_GB2312" w:hAnsi="仿宋_GB2312" w:cs="仿宋_GB2312" w:eastAsia="仿宋_GB2312"/>
                <w:sz w:val="24"/>
              </w:rPr>
              <w:t>产</w:t>
            </w:r>
            <w:r>
              <w:rPr>
                <w:rFonts w:ascii="仿宋_GB2312" w:hAnsi="仿宋_GB2312" w:cs="仿宋_GB2312" w:eastAsia="仿宋_GB2312"/>
                <w:sz w:val="24"/>
              </w:rPr>
              <w:t>品</w:t>
            </w:r>
            <w:r>
              <w:rPr>
                <w:rFonts w:ascii="仿宋_GB2312" w:hAnsi="仿宋_GB2312" w:cs="仿宋_GB2312" w:eastAsia="仿宋_GB2312"/>
                <w:sz w:val="24"/>
              </w:rPr>
              <w:t>的</w:t>
            </w:r>
            <w:r>
              <w:rPr>
                <w:rFonts w:ascii="仿宋_GB2312" w:hAnsi="仿宋_GB2312" w:cs="仿宋_GB2312" w:eastAsia="仿宋_GB2312"/>
                <w:sz w:val="24"/>
              </w:rPr>
              <w:t>质量保证期。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如因产品的规格、质量问题经</w:t>
            </w:r>
            <w:r>
              <w:rPr>
                <w:rFonts w:ascii="仿宋_GB2312" w:hAnsi="仿宋_GB2312" w:cs="仿宋_GB2312" w:eastAsia="仿宋_GB2312"/>
                <w:sz w:val="24"/>
              </w:rPr>
              <w:t>双方</w:t>
            </w:r>
            <w:r>
              <w:rPr>
                <w:rFonts w:ascii="仿宋_GB2312" w:hAnsi="仿宋_GB2312" w:cs="仿宋_GB2312" w:eastAsia="仿宋_GB2312"/>
                <w:sz w:val="24"/>
              </w:rPr>
              <w:t>协商一致同意退货，</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供应商按合同规定的货款退还给</w:t>
            </w:r>
            <w:r>
              <w:rPr>
                <w:rFonts w:ascii="仿宋_GB2312" w:hAnsi="仿宋_GB2312" w:cs="仿宋_GB2312" w:eastAsia="仿宋_GB2312"/>
                <w:sz w:val="24"/>
              </w:rPr>
              <w:t>采</w:t>
            </w:r>
            <w:r>
              <w:rPr>
                <w:rFonts w:ascii="仿宋_GB2312" w:hAnsi="仿宋_GB2312" w:cs="仿宋_GB2312" w:eastAsia="仿宋_GB2312"/>
                <w:sz w:val="24"/>
              </w:rPr>
              <w:t>购人</w:t>
            </w:r>
            <w:r>
              <w:rPr>
                <w:rFonts w:ascii="仿宋_GB2312" w:hAnsi="仿宋_GB2312" w:cs="仿宋_GB2312" w:eastAsia="仿宋_GB2312"/>
                <w:sz w:val="24"/>
              </w:rPr>
              <w:t>，并承担退货发生的所有损失和费用。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如因货物的质量问题发生纠纷，应由国家质检部门进行质量鉴定，鉴定费用由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供应商承担。</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w:t>
            </w:r>
            <w:r>
              <w:rPr>
                <w:rFonts w:ascii="仿宋_GB2312" w:hAnsi="仿宋_GB2312" w:cs="仿宋_GB2312" w:eastAsia="仿宋_GB2312"/>
                <w:sz w:val="24"/>
              </w:rPr>
              <w:t>须</w:t>
            </w:r>
            <w:r>
              <w:rPr>
                <w:rFonts w:ascii="仿宋_GB2312" w:hAnsi="仿宋_GB2312" w:cs="仿宋_GB2312" w:eastAsia="仿宋_GB2312"/>
                <w:sz w:val="24"/>
              </w:rPr>
              <w:t>保证合同货物不侵犯任何第三方的专利、商标或版权。否则，</w:t>
            </w:r>
            <w:r>
              <w:rPr>
                <w:rFonts w:ascii="仿宋_GB2312" w:hAnsi="仿宋_GB2312" w:cs="仿宋_GB2312" w:eastAsia="仿宋_GB2312"/>
                <w:sz w:val="24"/>
              </w:rPr>
              <w:t>中标</w:t>
            </w:r>
            <w:r>
              <w:rPr>
                <w:rFonts w:ascii="仿宋_GB2312" w:hAnsi="仿宋_GB2312" w:cs="仿宋_GB2312" w:eastAsia="仿宋_GB2312"/>
                <w:sz w:val="24"/>
              </w:rPr>
              <w:t>供应商须承担对第三方的专利或版权的侵权责任并承担因此而发生的所有费用。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采</w:t>
            </w:r>
            <w:r>
              <w:rPr>
                <w:rFonts w:ascii="仿宋_GB2312" w:hAnsi="仿宋_GB2312" w:cs="仿宋_GB2312" w:eastAsia="仿宋_GB2312"/>
                <w:sz w:val="24"/>
              </w:rPr>
              <w:t>购</w:t>
            </w:r>
            <w:r>
              <w:rPr>
                <w:rFonts w:ascii="仿宋_GB2312" w:hAnsi="仿宋_GB2312" w:cs="仿宋_GB2312" w:eastAsia="仿宋_GB2312"/>
                <w:sz w:val="24"/>
              </w:rPr>
              <w:t>人</w:t>
            </w:r>
            <w:r>
              <w:rPr>
                <w:rFonts w:ascii="仿宋_GB2312" w:hAnsi="仿宋_GB2312" w:cs="仿宋_GB2312" w:eastAsia="仿宋_GB2312"/>
                <w:sz w:val="24"/>
              </w:rPr>
              <w:t>在产品使用过程中，对质量问题（验收后</w:t>
            </w:r>
            <w:r>
              <w:rPr>
                <w:rFonts w:ascii="仿宋_GB2312" w:hAnsi="仿宋_GB2312" w:cs="仿宋_GB2312" w:eastAsia="仿宋_GB2312"/>
                <w:sz w:val="24"/>
              </w:rPr>
              <w:t>3个月内）有权随时提出异议。对不符合</w:t>
            </w:r>
            <w:r>
              <w:rPr>
                <w:rFonts w:ascii="仿宋_GB2312" w:hAnsi="仿宋_GB2312" w:cs="仿宋_GB2312" w:eastAsia="仿宋_GB2312"/>
                <w:sz w:val="24"/>
              </w:rPr>
              <w:t>招</w:t>
            </w:r>
            <w:r>
              <w:rPr>
                <w:rFonts w:ascii="仿宋_GB2312" w:hAnsi="仿宋_GB2312" w:cs="仿宋_GB2312" w:eastAsia="仿宋_GB2312"/>
                <w:sz w:val="24"/>
              </w:rPr>
              <w:t>标文</w:t>
            </w:r>
            <w:r>
              <w:rPr>
                <w:rFonts w:ascii="仿宋_GB2312" w:hAnsi="仿宋_GB2312" w:cs="仿宋_GB2312" w:eastAsia="仿宋_GB2312"/>
                <w:sz w:val="24"/>
              </w:rPr>
              <w:t>件</w:t>
            </w:r>
            <w:r>
              <w:rPr>
                <w:rFonts w:ascii="仿宋_GB2312" w:hAnsi="仿宋_GB2312" w:cs="仿宋_GB2312" w:eastAsia="仿宋_GB2312"/>
                <w:sz w:val="24"/>
              </w:rPr>
              <w:t>质量要求的</w:t>
            </w:r>
            <w:r>
              <w:rPr>
                <w:rFonts w:ascii="仿宋_GB2312" w:hAnsi="仿宋_GB2312" w:cs="仿宋_GB2312" w:eastAsia="仿宋_GB2312"/>
                <w:sz w:val="24"/>
              </w:rPr>
              <w:t>，</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供应商应以更换。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中标</w:t>
            </w:r>
            <w:r>
              <w:rPr>
                <w:rFonts w:ascii="仿宋_GB2312" w:hAnsi="仿宋_GB2312" w:cs="仿宋_GB2312" w:eastAsia="仿宋_GB2312"/>
                <w:sz w:val="24"/>
              </w:rPr>
              <w:t>供应商向</w:t>
            </w:r>
            <w:r>
              <w:rPr>
                <w:rFonts w:ascii="仿宋_GB2312" w:hAnsi="仿宋_GB2312" w:cs="仿宋_GB2312" w:eastAsia="仿宋_GB2312"/>
                <w:sz w:val="24"/>
              </w:rPr>
              <w:t>采</w:t>
            </w:r>
            <w:r>
              <w:rPr>
                <w:rFonts w:ascii="仿宋_GB2312" w:hAnsi="仿宋_GB2312" w:cs="仿宋_GB2312" w:eastAsia="仿宋_GB2312"/>
                <w:sz w:val="24"/>
              </w:rPr>
              <w:t>购人</w:t>
            </w:r>
            <w:r>
              <w:rPr>
                <w:rFonts w:ascii="仿宋_GB2312" w:hAnsi="仿宋_GB2312" w:cs="仿宋_GB2312" w:eastAsia="仿宋_GB2312"/>
                <w:sz w:val="24"/>
              </w:rPr>
              <w:t>提供产品厂家标准服务，免费提供电话技术支持和咨询。</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24"/>
              </w:rPr>
              <w:t>6、合同签订要求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自发出中标通知书之日起，中标人必须在</w:t>
            </w:r>
            <w:r>
              <w:rPr>
                <w:rFonts w:ascii="仿宋_GB2312" w:hAnsi="仿宋_GB2312" w:cs="仿宋_GB2312" w:eastAsia="仿宋_GB2312"/>
                <w:sz w:val="24"/>
              </w:rPr>
              <w:t>5个工作日内与采购人签定合同。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若因中标人自身原因导致未能按期与采购人签定合同的，视同中标人违约而放弃中标，投标保证金不予退回。</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sz w:val="24"/>
              </w:rPr>
              <w:t>7、付款条件</w:t>
            </w:r>
          </w:p>
          <w:p>
            <w:pPr>
              <w:pStyle w:val="null3"/>
              <w:jc w:val="both"/>
            </w:pPr>
            <w:r>
              <w:rPr>
                <w:rFonts w:ascii="仿宋_GB2312" w:hAnsi="仿宋_GB2312" w:cs="仿宋_GB2312" w:eastAsia="仿宋_GB2312"/>
                <w:sz w:val="24"/>
              </w:rPr>
              <w:t>收到货物，验收合格</w:t>
            </w:r>
            <w:r>
              <w:rPr>
                <w:rFonts w:ascii="仿宋_GB2312" w:hAnsi="仿宋_GB2312" w:cs="仿宋_GB2312" w:eastAsia="仿宋_GB2312"/>
                <w:sz w:val="24"/>
              </w:rPr>
              <w:t>后</w:t>
            </w:r>
            <w:r>
              <w:rPr>
                <w:rFonts w:ascii="仿宋_GB2312" w:hAnsi="仿宋_GB2312" w:cs="仿宋_GB2312" w:eastAsia="仿宋_GB2312"/>
                <w:sz w:val="24"/>
              </w:rPr>
              <w:t>十五个工作日</w:t>
            </w:r>
            <w:r>
              <w:rPr>
                <w:rFonts w:ascii="仿宋_GB2312" w:hAnsi="仿宋_GB2312" w:cs="仿宋_GB2312" w:eastAsia="仿宋_GB2312"/>
                <w:sz w:val="24"/>
              </w:rPr>
              <w:t>支付全款。</w:t>
            </w:r>
          </w:p>
          <w:p>
            <w:pPr>
              <w:pStyle w:val="null3"/>
              <w:jc w:val="both"/>
            </w:pPr>
            <w:r>
              <w:rPr>
                <w:rFonts w:ascii="仿宋_GB2312" w:hAnsi="仿宋_GB2312" w:cs="仿宋_GB2312" w:eastAsia="仿宋_GB2312"/>
                <w:sz w:val="24"/>
              </w:rPr>
              <w:t>服务期满一年后</w:t>
            </w:r>
            <w:r>
              <w:rPr>
                <w:rFonts w:ascii="仿宋_GB2312" w:hAnsi="仿宋_GB2312" w:cs="仿宋_GB2312" w:eastAsia="仿宋_GB2312"/>
                <w:sz w:val="24"/>
              </w:rPr>
              <w:t>,无违约情形下</w:t>
            </w:r>
            <w:r>
              <w:rPr>
                <w:rFonts w:ascii="仿宋_GB2312" w:hAnsi="仿宋_GB2312" w:cs="仿宋_GB2312" w:eastAsia="仿宋_GB2312"/>
                <w:sz w:val="24"/>
              </w:rPr>
              <w:t>甲方</w:t>
            </w:r>
            <w:r>
              <w:rPr>
                <w:rFonts w:ascii="仿宋_GB2312" w:hAnsi="仿宋_GB2312" w:cs="仿宋_GB2312" w:eastAsia="仿宋_GB2312"/>
                <w:sz w:val="24"/>
              </w:rPr>
              <w:t>向中</w:t>
            </w:r>
            <w:r>
              <w:rPr>
                <w:rFonts w:ascii="仿宋_GB2312" w:hAnsi="仿宋_GB2312" w:cs="仿宋_GB2312" w:eastAsia="仿宋_GB2312"/>
                <w:sz w:val="24"/>
              </w:rPr>
              <w:t>标</w:t>
            </w:r>
            <w:r>
              <w:rPr>
                <w:rFonts w:ascii="仿宋_GB2312" w:hAnsi="仿宋_GB2312" w:cs="仿宋_GB2312" w:eastAsia="仿宋_GB2312"/>
                <w:sz w:val="24"/>
              </w:rPr>
              <w:t>供应</w:t>
            </w:r>
            <w:r>
              <w:rPr>
                <w:rFonts w:ascii="仿宋_GB2312" w:hAnsi="仿宋_GB2312" w:cs="仿宋_GB2312" w:eastAsia="仿宋_GB2312"/>
                <w:sz w:val="24"/>
              </w:rPr>
              <w:t>商</w:t>
            </w:r>
            <w:r>
              <w:rPr>
                <w:rFonts w:ascii="仿宋_GB2312" w:hAnsi="仿宋_GB2312" w:cs="仿宋_GB2312" w:eastAsia="仿宋_GB2312"/>
                <w:sz w:val="24"/>
              </w:rPr>
              <w:t>一次性无息退还履约保证金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如因财政拨款、行政审批等原因造成甲方无法按时支付款项的，甲方不承担违约责任，也不计取任何利息，延时支付最多不超过</w:t>
            </w:r>
            <w:r>
              <w:rPr>
                <w:rFonts w:ascii="仿宋_GB2312" w:hAnsi="仿宋_GB2312" w:cs="仿宋_GB2312" w:eastAsia="仿宋_GB2312"/>
                <w:sz w:val="24"/>
              </w:rPr>
              <w:t>60天。</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sz w:val="24"/>
              </w:rPr>
              <w:t>8、质保期</w:t>
            </w:r>
          </w:p>
          <w:p>
            <w:pPr>
              <w:pStyle w:val="null3"/>
              <w:jc w:val="both"/>
            </w:pPr>
            <w:r>
              <w:rPr>
                <w:rFonts w:ascii="仿宋_GB2312" w:hAnsi="仿宋_GB2312" w:cs="仿宋_GB2312" w:eastAsia="仿宋_GB2312"/>
                <w:sz w:val="24"/>
              </w:rPr>
              <w:t>质保期：</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供应商应提供</w:t>
            </w:r>
            <w:r>
              <w:rPr>
                <w:rFonts w:ascii="仿宋_GB2312" w:hAnsi="仿宋_GB2312" w:cs="仿宋_GB2312" w:eastAsia="仿宋_GB2312"/>
                <w:sz w:val="24"/>
              </w:rPr>
              <w:t>至少</w:t>
            </w:r>
            <w:r>
              <w:rPr>
                <w:rFonts w:ascii="仿宋_GB2312" w:hAnsi="仿宋_GB2312" w:cs="仿宋_GB2312" w:eastAsia="仿宋_GB2312"/>
                <w:sz w:val="24"/>
              </w:rPr>
              <w:t>3年</w:t>
            </w:r>
            <w:r>
              <w:rPr>
                <w:rFonts w:ascii="仿宋_GB2312" w:hAnsi="仿宋_GB2312" w:cs="仿宋_GB2312" w:eastAsia="仿宋_GB2312"/>
                <w:sz w:val="24"/>
              </w:rPr>
              <w:t>的免费保修期（采购清单中免费保修期有特殊要求的按照采购清单中的为准）。若厂家有超过期限免费保修期的按厂家方案执行。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sz w:val="24"/>
              </w:rPr>
              <w:t>9、执行标准</w:t>
            </w:r>
          </w:p>
          <w:p>
            <w:pPr>
              <w:pStyle w:val="null3"/>
              <w:jc w:val="both"/>
            </w:pPr>
            <w:r>
              <w:rPr>
                <w:rFonts w:ascii="仿宋_GB2312" w:hAnsi="仿宋_GB2312" w:cs="仿宋_GB2312" w:eastAsia="仿宋_GB2312"/>
                <w:sz w:val="24"/>
              </w:rPr>
              <w:t>按照国家、行业相关标准，以及招标文件规定</w:t>
            </w:r>
            <w:r>
              <w:rPr>
                <w:rFonts w:ascii="仿宋_GB2312" w:hAnsi="仿宋_GB2312" w:cs="仿宋_GB2312" w:eastAsia="仿宋_GB2312"/>
                <w:sz w:val="24"/>
              </w:rPr>
              <w:t>标准执行。</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sz w:val="24"/>
              </w:rPr>
              <w:t>10、报价方式及要求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投标价包含原设备拆卸</w:t>
            </w:r>
            <w:r>
              <w:rPr>
                <w:rFonts w:ascii="仿宋_GB2312" w:hAnsi="仿宋_GB2312" w:cs="仿宋_GB2312" w:eastAsia="仿宋_GB2312"/>
                <w:sz w:val="24"/>
              </w:rPr>
              <w:t>费</w:t>
            </w:r>
            <w:r>
              <w:rPr>
                <w:rFonts w:ascii="仿宋_GB2312" w:hAnsi="仿宋_GB2312" w:cs="仿宋_GB2312" w:eastAsia="仿宋_GB2312"/>
                <w:sz w:val="24"/>
              </w:rPr>
              <w:t>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投标价包含仪器设备的价款、税费、因国家规定的免征关税和进口环节增值税等的相关政策发生变化而新产生的费用、包装、运输、装卸、安装、调试、技术指导、培训（培训时所有使用到的试剂耗材由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w:t>
            </w:r>
            <w:r>
              <w:rPr>
                <w:rFonts w:ascii="仿宋_GB2312" w:hAnsi="仿宋_GB2312" w:cs="仿宋_GB2312" w:eastAsia="仿宋_GB2312"/>
                <w:sz w:val="24"/>
              </w:rPr>
              <w:t>商</w:t>
            </w:r>
            <w:r>
              <w:rPr>
                <w:rFonts w:ascii="仿宋_GB2312" w:hAnsi="仿宋_GB2312" w:cs="仿宋_GB2312" w:eastAsia="仿宋_GB2312"/>
                <w:sz w:val="24"/>
              </w:rPr>
              <w:t>提供）、咨询、服务、保险、检测、验收合格交付使用之前以及技术和售后服务、质保期退运返修等其他</w:t>
            </w:r>
            <w:r>
              <w:rPr>
                <w:rFonts w:ascii="仿宋_GB2312" w:hAnsi="仿宋_GB2312" w:cs="仿宋_GB2312" w:eastAsia="仿宋_GB2312"/>
                <w:sz w:val="24"/>
              </w:rPr>
              <w:t>相关</w:t>
            </w:r>
            <w:r>
              <w:rPr>
                <w:rFonts w:ascii="仿宋_GB2312" w:hAnsi="仿宋_GB2312" w:cs="仿宋_GB2312" w:eastAsia="仿宋_GB2312"/>
                <w:sz w:val="24"/>
              </w:rPr>
              <w:t>的</w:t>
            </w:r>
            <w:r>
              <w:rPr>
                <w:rFonts w:ascii="仿宋_GB2312" w:hAnsi="仿宋_GB2312" w:cs="仿宋_GB2312" w:eastAsia="仿宋_GB2312"/>
                <w:sz w:val="24"/>
              </w:rPr>
              <w:t>所有费用。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sz w:val="24"/>
              </w:rPr>
              <w:t>11、验收要求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验收标准：由采购人在指定地点对所购产品进行验收，验收标准除采购要求的货物技术参数外，可溯源到国家相关标准。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开箱检验，采购人和</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供应商应共同对货物的包装、外观、质量、数量进行检验。如在开箱检验中发现所交付的合同货物有短缺、</w:t>
            </w:r>
            <w:r>
              <w:rPr>
                <w:rFonts w:ascii="仿宋_GB2312" w:hAnsi="仿宋_GB2312" w:cs="仿宋_GB2312" w:eastAsia="仿宋_GB2312"/>
                <w:sz w:val="24"/>
              </w:rPr>
              <w:t>损坏、不合格产品等或与合同、随</w:t>
            </w:r>
            <w:r>
              <w:rPr>
                <w:rFonts w:ascii="仿宋_GB2312" w:hAnsi="仿宋_GB2312" w:cs="仿宋_GB2312" w:eastAsia="仿宋_GB2312"/>
                <w:sz w:val="24"/>
              </w:rPr>
              <w:t>机</w:t>
            </w:r>
            <w:r>
              <w:rPr>
                <w:rFonts w:ascii="仿宋_GB2312" w:hAnsi="仿宋_GB2312" w:cs="仿宋_GB2312" w:eastAsia="仿宋_GB2312"/>
                <w:sz w:val="24"/>
              </w:rPr>
              <w:t>文件不相符的情形，</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供应商应于</w:t>
            </w:r>
            <w:r>
              <w:rPr>
                <w:rFonts w:ascii="仿宋_GB2312" w:hAnsi="仿宋_GB2312" w:cs="仿宋_GB2312" w:eastAsia="仿宋_GB2312"/>
                <w:sz w:val="24"/>
              </w:rPr>
              <w:t>5 日内予以更换，并承担一切损失和费用。待产品补足或更换后，采购人和</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供应商重新对合同货物进行检验，合格后再进行安装调试。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验收服务要求：</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供应商提供的货物应达到国家相关标准的要求并确保整体通过采购人的验收。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双方根据响应文件和产品说明书的技术标准共同进行验收，并交付合同货物相关的文件资料。在验收过程中，如合同货物的一项或数项指标未达到规定要求，</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供应商应于</w:t>
            </w:r>
            <w:r>
              <w:rPr>
                <w:rFonts w:ascii="仿宋_GB2312" w:hAnsi="仿宋_GB2312" w:cs="仿宋_GB2312" w:eastAsia="仿宋_GB2312"/>
                <w:sz w:val="24"/>
              </w:rPr>
              <w:t>5日内予以更换货物，由此产生的费用由</w:t>
            </w: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供应商承担。验收合格后，双方签署验收报告，并加盖采购人</w:t>
            </w:r>
            <w:r>
              <w:rPr>
                <w:rFonts w:ascii="仿宋_GB2312" w:hAnsi="仿宋_GB2312" w:cs="仿宋_GB2312" w:eastAsia="仿宋_GB2312"/>
                <w:sz w:val="24"/>
              </w:rPr>
              <w:t>（</w:t>
            </w:r>
            <w:r>
              <w:rPr>
                <w:rFonts w:ascii="仿宋_GB2312" w:hAnsi="仿宋_GB2312" w:cs="仿宋_GB2312" w:eastAsia="仿宋_GB2312"/>
                <w:sz w:val="24"/>
              </w:rPr>
              <w:t>单位</w:t>
            </w:r>
            <w:r>
              <w:rPr>
                <w:rFonts w:ascii="仿宋_GB2312" w:hAnsi="仿宋_GB2312" w:cs="仿宋_GB2312" w:eastAsia="仿宋_GB2312"/>
                <w:sz w:val="24"/>
              </w:rPr>
              <w:t>）</w:t>
            </w:r>
            <w:r>
              <w:rPr>
                <w:rFonts w:ascii="仿宋_GB2312" w:hAnsi="仿宋_GB2312" w:cs="仿宋_GB2312" w:eastAsia="仿宋_GB2312"/>
                <w:sz w:val="24"/>
              </w:rPr>
              <w:t>公章、</w:t>
            </w:r>
            <w:r>
              <w:rPr>
                <w:rFonts w:ascii="仿宋_GB2312" w:hAnsi="仿宋_GB2312" w:cs="仿宋_GB2312" w:eastAsia="仿宋_GB2312"/>
                <w:sz w:val="24"/>
              </w:rPr>
              <w:t>中标</w:t>
            </w:r>
            <w:r>
              <w:rPr>
                <w:rFonts w:ascii="仿宋_GB2312" w:hAnsi="仿宋_GB2312" w:cs="仿宋_GB2312" w:eastAsia="仿宋_GB2312"/>
                <w:sz w:val="24"/>
              </w:rPr>
              <w:t>供应商公章确认。</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sz w:val="24"/>
              </w:rPr>
              <w:t>12、质量及知识产权要求、其他要求（对产品设备制造商要求）</w:t>
            </w:r>
          </w:p>
          <w:p>
            <w:pPr>
              <w:pStyle w:val="null3"/>
              <w:jc w:val="both"/>
            </w:pPr>
            <w:r>
              <w:rPr>
                <w:rFonts w:ascii="仿宋_GB2312" w:hAnsi="仿宋_GB2312" w:cs="仿宋_GB2312" w:eastAsia="仿宋_GB2312"/>
                <w:sz w:val="24"/>
              </w:rPr>
              <w:t>中</w:t>
            </w:r>
            <w:r>
              <w:rPr>
                <w:rFonts w:ascii="仿宋_GB2312" w:hAnsi="仿宋_GB2312" w:cs="仿宋_GB2312" w:eastAsia="仿宋_GB2312"/>
                <w:sz w:val="24"/>
              </w:rPr>
              <w:t>标</w:t>
            </w:r>
            <w:r>
              <w:rPr>
                <w:rFonts w:ascii="仿宋_GB2312" w:hAnsi="仿宋_GB2312" w:cs="仿宋_GB2312" w:eastAsia="仿宋_GB2312"/>
                <w:sz w:val="24"/>
              </w:rPr>
              <w:t>供应商</w:t>
            </w:r>
            <w:r>
              <w:rPr>
                <w:rFonts w:ascii="仿宋_GB2312" w:hAnsi="仿宋_GB2312" w:cs="仿宋_GB2312" w:eastAsia="仿宋_GB2312"/>
                <w:sz w:val="24"/>
              </w:rPr>
              <w:t>应</w:t>
            </w:r>
            <w:r>
              <w:rPr>
                <w:rFonts w:ascii="仿宋_GB2312" w:hAnsi="仿宋_GB2312" w:cs="仿宋_GB2312" w:eastAsia="仿宋_GB2312"/>
                <w:sz w:val="24"/>
              </w:rPr>
              <w:t>提供完好、全新的原包装产品（包括零配件</w:t>
            </w:r>
            <w:r>
              <w:rPr>
                <w:rFonts w:ascii="仿宋_GB2312" w:hAnsi="仿宋_GB2312" w:cs="仿宋_GB2312" w:eastAsia="仿宋_GB2312"/>
                <w:sz w:val="24"/>
              </w:rPr>
              <w:t>、</w:t>
            </w:r>
            <w:r>
              <w:rPr>
                <w:rFonts w:ascii="仿宋_GB2312" w:hAnsi="仿宋_GB2312" w:cs="仿宋_GB2312" w:eastAsia="仿宋_GB2312"/>
                <w:sz w:val="24"/>
              </w:rPr>
              <w:t>备</w:t>
            </w:r>
            <w:r>
              <w:rPr>
                <w:rFonts w:ascii="仿宋_GB2312" w:hAnsi="仿宋_GB2312" w:cs="仿宋_GB2312" w:eastAsia="仿宋_GB2312"/>
                <w:sz w:val="24"/>
              </w:rPr>
              <w:t>件</w:t>
            </w:r>
            <w:r>
              <w:rPr>
                <w:rFonts w:ascii="仿宋_GB2312" w:hAnsi="仿宋_GB2312" w:cs="仿宋_GB2312" w:eastAsia="仿宋_GB2312"/>
                <w:sz w:val="24"/>
              </w:rPr>
              <w:t>），随机技术资料齐全。产品符合国家质量检测标准，必须具有</w:t>
            </w:r>
            <w:r>
              <w:rPr>
                <w:rFonts w:ascii="仿宋_GB2312" w:hAnsi="仿宋_GB2312" w:cs="仿宋_GB2312" w:eastAsia="仿宋_GB2312"/>
                <w:sz w:val="24"/>
              </w:rPr>
              <w:t>相</w:t>
            </w:r>
            <w:r>
              <w:rPr>
                <w:rFonts w:ascii="仿宋_GB2312" w:hAnsi="仿宋_GB2312" w:cs="仿宋_GB2312" w:eastAsia="仿宋_GB2312"/>
                <w:sz w:val="24"/>
              </w:rPr>
              <w:t>应</w:t>
            </w:r>
            <w:r>
              <w:rPr>
                <w:rFonts w:ascii="仿宋_GB2312" w:hAnsi="仿宋_GB2312" w:cs="仿宋_GB2312" w:eastAsia="仿宋_GB2312"/>
                <w:sz w:val="24"/>
              </w:rPr>
              <w:t>的</w:t>
            </w:r>
            <w:r>
              <w:rPr>
                <w:rFonts w:ascii="仿宋_GB2312" w:hAnsi="仿宋_GB2312" w:cs="仿宋_GB2312" w:eastAsia="仿宋_GB2312"/>
                <w:sz w:val="24"/>
              </w:rPr>
              <w:t>生产日期、厂名、厂址、产品合格证等。</w:t>
            </w:r>
          </w:p>
          <w:p>
            <w:pPr>
              <w:pStyle w:val="null3"/>
              <w:jc w:val="both"/>
            </w:pPr>
            <w:r>
              <w:rPr>
                <w:rFonts w:ascii="仿宋_GB2312" w:hAnsi="仿宋_GB2312" w:cs="仿宋_GB2312" w:eastAsia="仿宋_GB2312"/>
                <w:sz w:val="24"/>
              </w:rPr>
              <w:t>采购人在中国使用该货物或货物的任何一部分时，免受第三方提出的侵犯其专利权、商标权或工业设计权等知识产权的起诉或司法干预。如果发生上述起诉或干预，则其法律责任均由</w:t>
            </w:r>
            <w:r>
              <w:rPr>
                <w:rFonts w:ascii="仿宋_GB2312" w:hAnsi="仿宋_GB2312" w:cs="仿宋_GB2312" w:eastAsia="仿宋_GB2312"/>
                <w:sz w:val="24"/>
              </w:rPr>
              <w:t>中标</w:t>
            </w:r>
            <w:r>
              <w:rPr>
                <w:rFonts w:ascii="仿宋_GB2312" w:hAnsi="仿宋_GB2312" w:cs="仿宋_GB2312" w:eastAsia="仿宋_GB2312"/>
                <w:sz w:val="24"/>
              </w:rPr>
              <w:t>供应商负责。</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合同文本(因系统自带合同模板，但该模板不满足本项目，本项目合同以此为准，请投标人注意)。</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投标有效期承诺函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投标有效期承诺函 封面 商业信誉、财务会计制度、缴纳税收和社保的承诺函 具有独立承担民事责任的能力证明文件 投标人承诺函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技术部分43.00分</w:t>
            </w:r>
          </w:p>
          <w:p>
            <w:pPr>
              <w:pStyle w:val="null3"/>
              <w:jc w:val="both"/>
            </w:pPr>
            <w:r>
              <w:rPr>
                <w:rFonts w:ascii="仿宋_GB2312" w:hAnsi="仿宋_GB2312" w:cs="仿宋_GB2312" w:eastAsia="仿宋_GB2312"/>
              </w:rPr>
              <w:t>商务部分12.00分</w:t>
            </w:r>
          </w:p>
          <w:p>
            <w:pPr>
              <w:pStyle w:val="null3"/>
              <w:jc w:val="both"/>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技术参数响应1</w:t>
            </w:r>
          </w:p>
        </w:tc>
        <w:tc>
          <w:tcPr>
            <w:tcW w:type="dxa" w:w="2492"/>
          </w:tcPr>
          <w:p>
            <w:pPr>
              <w:pStyle w:val="null3"/>
              <w:jc w:val="both"/>
            </w:pPr>
            <w:r>
              <w:rPr>
                <w:rFonts w:ascii="仿宋_GB2312" w:hAnsi="仿宋_GB2312" w:cs="仿宋_GB2312" w:eastAsia="仿宋_GB2312"/>
              </w:rPr>
              <w:t>根据投标人提供的设备技术参数与招标文件中规定的技术参数进行点对点比较： 带“▲”指标为本次采购设备技术重要参数，带“▲”指标共计3条，每条7分，满分21分； （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技术参数响应2</w:t>
            </w:r>
          </w:p>
        </w:tc>
        <w:tc>
          <w:tcPr>
            <w:tcW w:type="dxa" w:w="2492"/>
          </w:tcPr>
          <w:p>
            <w:pPr>
              <w:pStyle w:val="null3"/>
              <w:jc w:val="both"/>
            </w:pPr>
            <w:r>
              <w:rPr>
                <w:rFonts w:ascii="仿宋_GB2312" w:hAnsi="仿宋_GB2312" w:cs="仿宋_GB2312" w:eastAsia="仿宋_GB2312"/>
              </w:rPr>
              <w:t>根据投标人提供的设备技术参数与招标文件中规定的技术参数进行点对点比较：非带“▲”和“★”指标为一般参数，非带“▲”和“★”指标共17条，每条1分，满分17分。（注：如采购需求中有明确要求提供证明资料的，以采购需求中的要求为准；如采购需求中未明确证明材料的，以投标人在《技术参数响应表》中的响应情况填写内容为准，未填写的或参数不满足的都视为负偏离。）</w:t>
            </w:r>
          </w:p>
        </w:tc>
        <w:tc>
          <w:tcPr>
            <w:tcW w:type="dxa" w:w="831"/>
          </w:tcPr>
          <w:p>
            <w:pPr>
              <w:pStyle w:val="null3"/>
              <w:jc w:val="right"/>
            </w:pPr>
            <w:r>
              <w:rPr>
                <w:rFonts w:ascii="仿宋_GB2312" w:hAnsi="仿宋_GB2312" w:cs="仿宋_GB2312" w:eastAsia="仿宋_GB2312"/>
              </w:rPr>
              <w:t>17.0000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项目管理实施方案</w:t>
            </w:r>
          </w:p>
        </w:tc>
        <w:tc>
          <w:tcPr>
            <w:tcW w:type="dxa" w:w="2492"/>
          </w:tcPr>
          <w:p>
            <w:pPr>
              <w:pStyle w:val="null3"/>
              <w:jc w:val="both"/>
            </w:pPr>
            <w:r>
              <w:rPr>
                <w:rFonts w:ascii="仿宋_GB2312" w:hAnsi="仿宋_GB2312" w:cs="仿宋_GB2312" w:eastAsia="仿宋_GB2312"/>
              </w:rPr>
              <w:t>投标人应针对本项目编制切实可行的项目实施方案，内容包含但不限于：①对本项目的供货组织方案（包括但不限于供货计划、供货时间表、运输方案等)；②人员配备情况（包括但不限于项目组人员架构、劳动力配备、施工部署、技术准备、现场准备、人员使用培训等）；③进度安排（包括但不限于施工进度计划、进度保证措施等)；④安装施工及调试方案（包括但不限于安装方案、调试方案、与采购人协调方案、验收方案等)；⑤应急处理措施。根据提供项目实施方案内容进行综合评价； 方案中包含以上5项要求全部内容，内容完整且切实可行的得5分，每缺少一项扣1分，每一项有内容缺陷扣0.5分，本项满分5分。（内容缺陷是指：内容非专门针对本项目或不适用本项目特性的情形、内容不完整或缺少关键节点、套用其他项目方案、内容前后矛盾、涉及的规范及标准错误、不利于本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延长保修期</w:t>
            </w:r>
          </w:p>
        </w:tc>
        <w:tc>
          <w:tcPr>
            <w:tcW w:type="dxa" w:w="2492"/>
          </w:tcPr>
          <w:p>
            <w:pPr>
              <w:pStyle w:val="null3"/>
              <w:jc w:val="both"/>
            </w:pPr>
            <w:r>
              <w:rPr>
                <w:rFonts w:ascii="仿宋_GB2312" w:hAnsi="仿宋_GB2312" w:cs="仿宋_GB2312" w:eastAsia="仿宋_GB2312"/>
              </w:rPr>
              <w:t>在原有产品质保期的基础上，加1年得1.5分，满分3分。 证明材料：提供承诺函加盖公章。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投标人综合实力（业绩情况）</w:t>
            </w:r>
          </w:p>
        </w:tc>
        <w:tc>
          <w:tcPr>
            <w:tcW w:type="dxa" w:w="2492"/>
          </w:tcPr>
          <w:p>
            <w:pPr>
              <w:pStyle w:val="null3"/>
              <w:jc w:val="both"/>
            </w:pPr>
            <w:r>
              <w:rPr>
                <w:rFonts w:ascii="仿宋_GB2312" w:hAnsi="仿宋_GB2312" w:cs="仿宋_GB2312" w:eastAsia="仿宋_GB2312"/>
              </w:rPr>
              <w:t>2021年1月1日至今，具有类似业绩项目合同，每提供1个得1分，最高得4分。 证明材料：须提交清晰的合同关键页扫描件，关键页包括合同名称、合同金额及签字盖章页等；如提交框架协议，须同时提交至少1个项下订单。时间以合同签订日期为准。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质量保证及售后服务方案</w:t>
            </w:r>
          </w:p>
        </w:tc>
        <w:tc>
          <w:tcPr>
            <w:tcW w:type="dxa" w:w="2492"/>
          </w:tcPr>
          <w:p>
            <w:pPr>
              <w:pStyle w:val="null3"/>
              <w:jc w:val="both"/>
            </w:pPr>
            <w:r>
              <w:rPr>
                <w:rFonts w:ascii="仿宋_GB2312" w:hAnsi="仿宋_GB2312" w:cs="仿宋_GB2312" w:eastAsia="仿宋_GB2312"/>
              </w:rPr>
              <w:t>根据投标人的质量保证及售后服务方案内容进行综合评价（方案内容包含但不限于：①产品质量保证体系、产品质量保证范围，②产品质量保证承诺、产品质量保证措施，③售后服务人员配备、响应时间、服务内容，④售后服务应急措施、解决问题的能力，⑤售后服务应急预案、备品备件，培训技术指导等）； 方案中包含以上5项要求全部内容，内容完整且切实可行的得5分，每缺少一项扣1分，每一项有内容缺陷扣0.5分，本项满分5分。（内容缺陷是指：内容非专门针对本项目或不适用项目特性的情形、内容不完整或缺少关键节点、套用其他项目方案、内容前后矛盾、涉及的规范及标准错误、不利于本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HXY2025-11-178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海南医科大学微量热泳动仪采购项目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海南医科大学微量热泳动仪采购项目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微量热泳动仪</w:t>
            </w:r>
          </w:p>
        </w:tc>
        <w:tc>
          <w:tcPr>
            <w:tcW w:type="dxa" w:w="831"/>
          </w:tcPr>
          <w:p>
            <w:pPr>
              <w:pStyle w:val="null3"/>
              <w:jc w:val="left"/>
            </w:pPr>
            <w:r>
              <w:rPr>
                <w:rFonts w:ascii="仿宋_GB2312" w:hAnsi="仿宋_GB2312" w:cs="仿宋_GB2312" w:eastAsia="仿宋_GB2312"/>
              </w:rPr>
              <w:t xml:space="preserve"> 1.00台</w:t>
            </w:r>
          </w:p>
        </w:tc>
        <w:tc>
          <w:tcPr>
            <w:tcW w:type="dxa" w:w="831"/>
          </w:tcPr>
          <w:p>
            <w:pPr>
              <w:pStyle w:val="null3"/>
              <w:jc w:val="left"/>
            </w:pPr>
            <w:r>
              <w:rPr>
                <w:rFonts w:ascii="仿宋_GB2312" w:hAnsi="仿宋_GB2312" w:cs="仿宋_GB2312" w:eastAsia="仿宋_GB2312"/>
              </w:rPr>
              <w:t xml:space="preserve"> 2150000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详见附件：资格承诺函</w:t>
      </w:r>
    </w:p>
    <w:p>
      <w:pPr>
        <w:pStyle w:val="null3"/>
        <w:ind w:firstLine="960"/>
        <w:jc w:val="left"/>
      </w:pPr>
      <w:r>
        <w:rPr>
          <w:rFonts w:ascii="仿宋_GB2312" w:hAnsi="仿宋_GB2312" w:cs="仿宋_GB2312" w:eastAsia="仿宋_GB2312"/>
        </w:rPr>
        <w:t>详见附件：投标有效期承诺函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