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海南省安宁医院医疗服务与保障能力提升（医疗卫生机构能力建设）设备采购项目（一）</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HNZD-2025-126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海南省安宁医院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海南政德项目管理有限公司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海南省安宁医院</w:t>
      </w:r>
      <w:r>
        <w:rPr>
          <w:rFonts w:ascii="仿宋_GB2312" w:hAnsi="仿宋_GB2312" w:cs="仿宋_GB2312" w:eastAsia="仿宋_GB2312"/>
        </w:rPr>
        <w:t xml:space="preserve"> 委托， </w:t>
      </w:r>
      <w:r>
        <w:rPr>
          <w:rFonts w:ascii="仿宋_GB2312" w:hAnsi="仿宋_GB2312" w:cs="仿宋_GB2312" w:eastAsia="仿宋_GB2312"/>
        </w:rPr>
        <w:t>海南政德项目管理有限公司</w:t>
      </w:r>
      <w:r>
        <w:rPr>
          <w:rFonts w:ascii="仿宋_GB2312" w:hAnsi="仿宋_GB2312" w:cs="仿宋_GB2312" w:eastAsia="仿宋_GB2312"/>
        </w:rPr>
        <w:t xml:space="preserve"> 对 </w:t>
      </w:r>
      <w:r>
        <w:rPr>
          <w:rFonts w:ascii="仿宋_GB2312" w:hAnsi="仿宋_GB2312" w:cs="仿宋_GB2312" w:eastAsia="仿宋_GB2312"/>
        </w:rPr>
        <w:t>海南省安宁医院医疗服务与保障能力提升（医疗卫生机构能力建设）设备采购项目（一）</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HNZD-2025-126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海南省安宁医院医疗服务与保障能力提升（医疗卫生机构能力建设）设备采购项目（一）</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5,015,400.00元</w:t>
      </w:r>
      <w:r>
        <w:rPr>
          <w:rFonts w:ascii="仿宋_GB2312" w:hAnsi="仿宋_GB2312" w:cs="仿宋_GB2312" w:eastAsia="仿宋_GB2312"/>
        </w:rPr>
        <w:t>伍佰零壹万伍仟肆佰元整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自合同签订之日起30日历天完成供货及安装调试合格</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自合同签订之日起国产设备30日历天完成供货及安装调试合格，进口设备60日历天完成供货及安装调试合格</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自合同签订之日起30日历天完成供货及安装调试合格</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属于专门面向小微企业采购，预留比例为100%。</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1、特定资格要求：3.1必须为未被列入中国执行信息公开网（httpzxgk.court.gov.cnshixin）的“失信被执行人”、信用中国网站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的“政府采购严重违法失信行为记录名单”的投标人。（提供网页截图或承诺函，格式自拟并加盖公章。未提供齐全的以采购代理机构现场查询结果为准。）。 3.2（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1、特定资格要求：3.1必须为未被列入中国执行信息公开网（httpzxgk.court.gov.cnshixin）的“失信被执行人”、信用中国网站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的“政府采购严重违法失信行为记录名单”的投标人。（提供网页截图或承诺函，格式自拟并加盖公章。未提供齐全的以采购代理机构现场查询结果为准。）。 3.2（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1、特定资格要求：3.1必须为未被列入中国执行信息公开网（httpzxgk.court.gov.cnshixin）的“失信被执行人”、信用中国网站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的“政府采购严重违法失信行为记录名单”的投标人。（提供网页截图或承诺函，格式自拟并加盖公章。未提供齐全的以采购代理机构现场查询结果为准。）。 3.2（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其他事项说明：1.本项目发布媒体为：海南省政府采购智慧云平台(https://ccgp-hainan.gov.cn/)。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3本项目全程线上开标，投标人无需到达开标现场，远程按时参加在线开标解密即可。如需云平台相关咨询，请拨打以下热线电话：热线4001691288。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海南省安宁医院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海南省海口市龙华区安宁路3号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0898-66988629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海南政德项目管理有限公司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海南省海口市美兰区大英山东一路7号国瑞城雅仕苑1栋2单元18层1802房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0898-65250316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采购包1：2,773,200.00元</w:t>
            </w:r>
          </w:p>
          <w:p>
            <w:pPr>
              <w:pStyle w:val="null3"/>
              <w:jc w:val="left"/>
            </w:pPr>
            <w:r>
              <w:rPr>
                <w:rFonts w:ascii="仿宋_GB2312" w:hAnsi="仿宋_GB2312" w:cs="仿宋_GB2312" w:eastAsia="仿宋_GB2312"/>
              </w:rPr>
              <w:t>采购包2：476,000.00元</w:t>
            </w:r>
          </w:p>
          <w:p>
            <w:pPr>
              <w:pStyle w:val="null3"/>
              <w:jc w:val="left"/>
            </w:pPr>
            <w:r>
              <w:rPr>
                <w:rFonts w:ascii="仿宋_GB2312" w:hAnsi="仿宋_GB2312" w:cs="仿宋_GB2312" w:eastAsia="仿宋_GB2312"/>
              </w:rPr>
              <w:t>采购包3：1,766,200.00元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说明：详见采购需求中的商务部分：付款条件及方式。</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说明：详见采购需求中的商务部分：付款条件及方式。</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说明：详见采购需求中的商务部分：付款条件及方式。</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暂行办法》（计价格[2002]1980号）和国家发改委办公厅颁发的《国家发改委关于招标代理服务收费有关问题的通知》（发改办价格[2003]857号）的规定标准的 8.5 折向每个包的中标单位收取代理费用。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次采购分为3个包，分别为：A包、B包、C包（分别对应的是包1、包2、包3），供应商可以参与全部包次的投标，但每个供应商只能中其中一个包号，每个包的中标/成交供应商不能重复。若供应商参与两个包号或以上的投标，且同时中标两个包号或以上的需在投标文件中做出承诺（详见供应商响应文件内容及格式），确定优先选择中标包号并愿意放弃所中的另一个或多个包号，未作出承诺则按照包号顺序确定中标包号，其余中标包号顺延给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 即可。（中标/成交单位须在成交后提供纸质响应文件一正一副共2份响应文件（双面打印）至代理机构处）本项目不接受供应商的电子备用投标文件，以供应商成功加密后递 交至海南省政府采购智慧云平台的电子投标文件为准，因投标人自身原因导致无法解 密或解密失败的，自行承担不利后果。 2.本项目A包（包1）为专门面向小微企业采购，供应商须提供中小企业声明函（注：小微企业包含小型企业和微型企业）。 3.项目所属行业：工业（工业（从业人员 1000 人以下或营业收入 40000 万元以下的为中小微型企业。其中，从业人员 300 人及以上，且营业收入 2000万元及以上的为中型企业；从业人员 20 人及以上，且营业收入300 万元及以上的为小型企业；从业人员 20 人以下或营业收入300 万元以下的为微型企业。） 4.签字和（或） 盖章要求：电子标签字以下四种形式之一均有效：（1）响应文件制作工具中加盖签名章或签字章；（2）响应文件制作工具中使用“手写签名”签字； （3）响应文件打印为文本签字后扫描上传；（4）响应文件打印为文本盖签名章或签字章后扫描上传。（5）响应文件应逐页加盖单位公章。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联系电话：0898-65250316</w:t>
      </w:r>
    </w:p>
    <w:p>
      <w:pPr>
        <w:pStyle w:val="null3"/>
        <w:jc w:val="left"/>
      </w:pPr>
      <w:r>
        <w:rPr>
          <w:rFonts w:ascii="仿宋_GB2312" w:hAnsi="仿宋_GB2312" w:cs="仿宋_GB2312" w:eastAsia="仿宋_GB2312"/>
        </w:rPr>
        <w:t>地址：海南省海口市美兰区大英山东一路7号国瑞城雅仕苑1栋2单元18层1802房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海南省安宁医院医疗服务与保障能力提升</w:t>
      </w:r>
      <w:r>
        <w:rPr>
          <w:rFonts w:ascii="仿宋_GB2312" w:hAnsi="仿宋_GB2312" w:cs="仿宋_GB2312" w:eastAsia="仿宋_GB2312"/>
          <w:sz w:val="28"/>
        </w:rPr>
        <w:t>(医疗卫生机构能力建设)设备采购项目(一)，包含心理量表评估软件（心理CT）、除颤仪、心电图机、多导睡眠监测仪、经颅重复磁刺激仪（单拍）、脑诱发电位仪（医用事件相关电位仪）、洗胃机、电痉挛治疗仪（电休克治疗仪）、麻醉机、经颅磁刺激仪（双拍）、监护仪、智能心理测量系统、凝血分析仪等设备购买。</w:t>
      </w:r>
    </w:p>
    <w:p>
      <w:pPr>
        <w:pStyle w:val="null3"/>
        <w:jc w:val="both"/>
      </w:pPr>
      <w:r>
        <w:rPr>
          <w:rFonts w:ascii="仿宋_GB2312" w:hAnsi="仿宋_GB2312" w:cs="仿宋_GB2312" w:eastAsia="仿宋_GB2312"/>
          <w:sz w:val="24"/>
          <w:b/>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554"/>
        <w:gridCol w:w="542"/>
        <w:gridCol w:w="1685"/>
        <w:gridCol w:w="674"/>
        <w:gridCol w:w="482"/>
        <w:gridCol w:w="879"/>
        <w:gridCol w:w="939"/>
        <w:gridCol w:w="951"/>
        <w:gridCol w:w="831"/>
        <w:gridCol w:w="770"/>
      </w:tblGrid>
      <w:tr>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包号</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序号</w:t>
            </w:r>
          </w:p>
        </w:tc>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标的名称</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计量</w:t>
            </w:r>
          </w:p>
          <w:p>
            <w:pPr>
              <w:pStyle w:val="null3"/>
              <w:spacing w:before="15" w:after="15"/>
              <w:jc w:val="center"/>
            </w:pPr>
            <w:r>
              <w:rPr>
                <w:rFonts w:ascii="仿宋_GB2312" w:hAnsi="仿宋_GB2312" w:cs="仿宋_GB2312" w:eastAsia="仿宋_GB2312"/>
                <w:sz w:val="22"/>
                <w:b/>
              </w:rPr>
              <w:t>单位</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数量</w:t>
            </w:r>
          </w:p>
        </w:tc>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是否允许进口</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最高单价（万元）</w:t>
            </w:r>
          </w:p>
        </w:tc>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最高</w:t>
            </w:r>
            <w:r>
              <w:rPr>
                <w:rFonts w:ascii="仿宋_GB2312" w:hAnsi="仿宋_GB2312" w:cs="仿宋_GB2312" w:eastAsia="仿宋_GB2312"/>
                <w:sz w:val="22"/>
                <w:b/>
              </w:rPr>
              <w:t>限价</w:t>
            </w:r>
          </w:p>
          <w:p>
            <w:pPr>
              <w:pStyle w:val="null3"/>
              <w:spacing w:before="15" w:after="15"/>
              <w:jc w:val="center"/>
            </w:pPr>
            <w:r>
              <w:rPr>
                <w:rFonts w:ascii="仿宋_GB2312" w:hAnsi="仿宋_GB2312" w:cs="仿宋_GB2312" w:eastAsia="仿宋_GB2312"/>
                <w:sz w:val="22"/>
                <w:b/>
              </w:rPr>
              <w:t>（万元）</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是否核心产品</w:t>
            </w:r>
          </w:p>
        </w:tc>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分包</w:t>
            </w:r>
          </w:p>
          <w:p>
            <w:pPr>
              <w:pStyle w:val="null3"/>
              <w:spacing w:before="15" w:after="15"/>
              <w:jc w:val="center"/>
            </w:pPr>
            <w:r>
              <w:rPr>
                <w:rFonts w:ascii="仿宋_GB2312" w:hAnsi="仿宋_GB2312" w:cs="仿宋_GB2312" w:eastAsia="仿宋_GB2312"/>
                <w:sz w:val="22"/>
                <w:b/>
              </w:rPr>
              <w:t>要求</w:t>
            </w:r>
          </w:p>
        </w:tc>
      </w:tr>
      <w:tr>
        <w:tc>
          <w:tcPr>
            <w:tcW w:type="dxa" w:w="5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包</w:t>
            </w:r>
            <w:r>
              <w:rPr>
                <w:rFonts w:ascii="仿宋_GB2312" w:hAnsi="仿宋_GB2312" w:cs="仿宋_GB2312" w:eastAsia="仿宋_GB2312"/>
                <w:sz w:val="22"/>
                <w:b/>
              </w:rPr>
              <w:t>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1</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除颤仪</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2.27</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2.27</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不得分包与转包</w:t>
            </w: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2</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心电图机</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2.06</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4.12</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tcBorders>
              <w:top w:val="none" w:color="000000" w:sz="4"/>
              <w:left w:val="single" w:color="000000" w:sz="4"/>
              <w:bottom w:val="single" w:color="000000" w:sz="4"/>
              <w:right w:val="single" w:color="000000" w:sz="4"/>
            </w:tcBorders>
          </w:tcP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多导睡眠监测仪</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4.42</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39.78</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tcBorders>
              <w:top w:val="none" w:color="000000" w:sz="4"/>
              <w:left w:val="single" w:color="000000" w:sz="4"/>
              <w:bottom w:val="single" w:color="000000" w:sz="4"/>
              <w:right w:val="single" w:color="000000" w:sz="4"/>
            </w:tcBorders>
          </w:tcP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脑诱发电位仪</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35.00</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tcBorders>
              <w:top w:val="none" w:color="000000" w:sz="4"/>
              <w:left w:val="single" w:color="000000" w:sz="4"/>
              <w:bottom w:val="single" w:color="000000" w:sz="4"/>
              <w:right w:val="single" w:color="000000" w:sz="4"/>
            </w:tcBorders>
          </w:tcP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洗胃机</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3.55</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7.10</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tcBorders>
              <w:top w:val="none" w:color="000000" w:sz="4"/>
              <w:left w:val="single" w:color="000000" w:sz="4"/>
              <w:bottom w:val="single" w:color="000000" w:sz="4"/>
              <w:right w:val="single" w:color="000000" w:sz="4"/>
            </w:tcBorders>
          </w:tcP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麻醉机</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19.16</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19.16</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tcBorders>
              <w:top w:val="none" w:color="000000" w:sz="4"/>
              <w:left w:val="single" w:color="000000" w:sz="4"/>
              <w:bottom w:val="single" w:color="000000" w:sz="4"/>
              <w:right w:val="single" w:color="000000" w:sz="4"/>
            </w:tcBorders>
          </w:tcP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监护仪</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tcBorders>
              <w:top w:val="none" w:color="000000" w:sz="4"/>
              <w:left w:val="single" w:color="000000" w:sz="4"/>
              <w:bottom w:val="single" w:color="000000" w:sz="4"/>
              <w:right w:val="single" w:color="000000" w:sz="4"/>
            </w:tcBorders>
          </w:tcP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凝血分析仪</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32.71</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32.71</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是</w:t>
            </w:r>
          </w:p>
        </w:tc>
        <w:tc>
          <w:tcPr>
            <w:tcW w:type="dxa" w:w="770"/>
            <w:vMerge/>
            <w:tcBorders>
              <w:top w:val="none" w:color="000000" w:sz="4"/>
              <w:left w:val="single" w:color="000000" w:sz="4"/>
              <w:bottom w:val="single" w:color="000000" w:sz="4"/>
              <w:right w:val="single" w:color="000000" w:sz="4"/>
            </w:tcBorders>
          </w:tcP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9</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心理量表评估软件（心理</w:t>
            </w:r>
            <w:r>
              <w:rPr>
                <w:rFonts w:ascii="仿宋_GB2312" w:hAnsi="仿宋_GB2312" w:cs="仿宋_GB2312" w:eastAsia="仿宋_GB2312"/>
                <w:sz w:val="22"/>
              </w:rPr>
              <w:t>CT）</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套</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42.59</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85.18</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tcBorders>
              <w:top w:val="none" w:color="000000" w:sz="4"/>
              <w:left w:val="single" w:color="000000" w:sz="4"/>
              <w:bottom w:val="single" w:color="000000" w:sz="4"/>
              <w:right w:val="single" w:color="000000" w:sz="4"/>
            </w:tcBorders>
          </w:tcP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智能心理测量系统</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套</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42.00</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42.00</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tcBorders>
              <w:top w:val="none" w:color="000000" w:sz="4"/>
              <w:left w:val="single" w:color="000000" w:sz="4"/>
              <w:bottom w:val="single" w:color="000000" w:sz="4"/>
              <w:right w:val="single" w:color="000000" w:sz="4"/>
            </w:tcBorders>
          </w:tcP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包</w:t>
            </w:r>
            <w:r>
              <w:rPr>
                <w:rFonts w:ascii="仿宋_GB2312" w:hAnsi="仿宋_GB2312" w:cs="仿宋_GB2312" w:eastAsia="仿宋_GB2312"/>
                <w:sz w:val="22"/>
                <w:b/>
              </w:rPr>
              <w:t>1合计：</w:t>
            </w:r>
            <w:r>
              <w:rPr>
                <w:rFonts w:ascii="仿宋_GB2312" w:hAnsi="仿宋_GB2312" w:cs="仿宋_GB2312" w:eastAsia="仿宋_GB2312"/>
                <w:sz w:val="22"/>
                <w:b/>
              </w:rPr>
              <w:t>277.32</w:t>
            </w:r>
            <w:r>
              <w:rPr>
                <w:rFonts w:ascii="仿宋_GB2312" w:hAnsi="仿宋_GB2312" w:cs="仿宋_GB2312" w:eastAsia="仿宋_GB2312"/>
                <w:sz w:val="22"/>
                <w:b/>
              </w:rPr>
              <w:t>万元</w:t>
            </w:r>
          </w:p>
        </w:tc>
      </w:tr>
      <w:tr>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包</w:t>
            </w:r>
            <w:r>
              <w:rPr>
                <w:rFonts w:ascii="仿宋_GB2312" w:hAnsi="仿宋_GB2312" w:cs="仿宋_GB2312" w:eastAsia="仿宋_GB2312"/>
                <w:sz w:val="22"/>
                <w:b/>
              </w:rPr>
              <w:t>2</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1</w:t>
            </w:r>
          </w:p>
        </w:tc>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left"/>
            </w:pPr>
            <w:r>
              <w:rPr>
                <w:rFonts w:ascii="仿宋_GB2312" w:hAnsi="仿宋_GB2312" w:cs="仿宋_GB2312" w:eastAsia="仿宋_GB2312"/>
                <w:sz w:val="22"/>
              </w:rPr>
              <w:t>电休克治疗仪（电痉挛治疗仪）</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是</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47.60</w:t>
            </w:r>
          </w:p>
        </w:tc>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47.6</w:t>
            </w:r>
            <w:r>
              <w:rPr>
                <w:rFonts w:ascii="仿宋_GB2312" w:hAnsi="仿宋_GB2312" w:cs="仿宋_GB2312" w:eastAsia="仿宋_GB2312"/>
                <w:sz w:val="22"/>
              </w:rPr>
              <w:t>0</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不得分包与转包</w:t>
            </w: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包</w:t>
            </w:r>
            <w:r>
              <w:rPr>
                <w:rFonts w:ascii="仿宋_GB2312" w:hAnsi="仿宋_GB2312" w:cs="仿宋_GB2312" w:eastAsia="仿宋_GB2312"/>
                <w:sz w:val="22"/>
                <w:b/>
              </w:rPr>
              <w:t>2合计：</w:t>
            </w:r>
            <w:r>
              <w:rPr>
                <w:rFonts w:ascii="仿宋_GB2312" w:hAnsi="仿宋_GB2312" w:cs="仿宋_GB2312" w:eastAsia="仿宋_GB2312"/>
                <w:sz w:val="22"/>
                <w:b/>
              </w:rPr>
              <w:t>47.6</w:t>
            </w:r>
            <w:r>
              <w:rPr>
                <w:rFonts w:ascii="仿宋_GB2312" w:hAnsi="仿宋_GB2312" w:cs="仿宋_GB2312" w:eastAsia="仿宋_GB2312"/>
                <w:sz w:val="22"/>
                <w:b/>
              </w:rPr>
              <w:t>万元</w:t>
            </w:r>
          </w:p>
        </w:tc>
      </w:tr>
      <w:tr>
        <w:tc>
          <w:tcPr>
            <w:tcW w:type="dxa" w:w="5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包</w:t>
            </w:r>
            <w:r>
              <w:rPr>
                <w:rFonts w:ascii="仿宋_GB2312" w:hAnsi="仿宋_GB2312" w:cs="仿宋_GB2312" w:eastAsia="仿宋_GB2312"/>
                <w:sz w:val="22"/>
                <w:b/>
              </w:rPr>
              <w:t>3</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1</w:t>
            </w:r>
          </w:p>
        </w:tc>
        <w:tc>
          <w:tcPr>
            <w:tcW w:type="dxa" w:w="1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经颅重复磁刺激仪（单拍）</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39.46</w:t>
            </w:r>
          </w:p>
        </w:tc>
        <w:tc>
          <w:tcPr>
            <w:tcW w:type="dxa" w:w="9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39.46</w:t>
            </w:r>
          </w:p>
        </w:tc>
        <w:tc>
          <w:tcPr>
            <w:tcW w:type="dxa" w:w="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p>
        </w:tc>
        <w:tc>
          <w:tcPr>
            <w:tcW w:type="dxa" w:w="77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不得分包与转包</w:t>
            </w:r>
          </w:p>
        </w:tc>
      </w:tr>
      <w:tr>
        <w:tc>
          <w:tcPr>
            <w:tcW w:type="dxa" w:w="554"/>
            <w:vMerge/>
            <w:tcBorders>
              <w:top w:val="none" w:color="000000" w:sz="4"/>
              <w:left w:val="single" w:color="000000" w:sz="4"/>
              <w:bottom w:val="single" w:color="000000" w:sz="4"/>
              <w:right w:val="single" w:color="000000" w:sz="4"/>
            </w:tcBorders>
          </w:tcP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2</w:t>
            </w:r>
          </w:p>
        </w:tc>
        <w:tc>
          <w:tcPr>
            <w:tcW w:type="dxa" w:w="1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经颅磁刺激仪（双拍）</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台</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否</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68.58</w:t>
            </w:r>
          </w:p>
        </w:tc>
        <w:tc>
          <w:tcPr>
            <w:tcW w:type="dxa" w:w="9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137.16</w:t>
            </w:r>
          </w:p>
        </w:tc>
        <w:tc>
          <w:tcPr>
            <w:tcW w:type="dxa" w:w="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rPr>
              <w:t>是</w:t>
            </w:r>
          </w:p>
        </w:tc>
        <w:tc>
          <w:tcPr>
            <w:tcW w:type="dxa" w:w="770"/>
            <w:vMerge/>
            <w:tcBorders>
              <w:top w:val="single" w:color="000000" w:sz="4"/>
              <w:left w:val="single" w:color="000000" w:sz="4"/>
              <w:bottom w:val="single" w:color="000000" w:sz="4"/>
              <w:right w:val="single" w:color="000000" w:sz="4"/>
            </w:tcBorders>
          </w:tcPr>
          <w:p/>
        </w:tc>
      </w:tr>
      <w:tr>
        <w:tc>
          <w:tcPr>
            <w:tcW w:type="dxa" w:w="8307"/>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after="15"/>
              <w:jc w:val="center"/>
            </w:pPr>
            <w:r>
              <w:rPr>
                <w:rFonts w:ascii="仿宋_GB2312" w:hAnsi="仿宋_GB2312" w:cs="仿宋_GB2312" w:eastAsia="仿宋_GB2312"/>
                <w:sz w:val="22"/>
                <w:b/>
              </w:rPr>
              <w:t>包</w:t>
            </w:r>
            <w:r>
              <w:rPr>
                <w:rFonts w:ascii="仿宋_GB2312" w:hAnsi="仿宋_GB2312" w:cs="仿宋_GB2312" w:eastAsia="仿宋_GB2312"/>
                <w:sz w:val="22"/>
                <w:b/>
              </w:rPr>
              <w:t>3</w:t>
            </w:r>
            <w:r>
              <w:rPr>
                <w:rFonts w:ascii="仿宋_GB2312" w:hAnsi="仿宋_GB2312" w:cs="仿宋_GB2312" w:eastAsia="仿宋_GB2312"/>
                <w:sz w:val="22"/>
                <w:b/>
              </w:rPr>
              <w:t>合计：</w:t>
            </w:r>
            <w:r>
              <w:rPr>
                <w:rFonts w:ascii="仿宋_GB2312" w:hAnsi="仿宋_GB2312" w:cs="仿宋_GB2312" w:eastAsia="仿宋_GB2312"/>
                <w:sz w:val="22"/>
                <w:b/>
              </w:rPr>
              <w:t>176.62万元</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5" w:after="15"/>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2,773,200.00</w:t>
      </w:r>
    </w:p>
    <w:p>
      <w:pPr>
        <w:pStyle w:val="null3"/>
        <w:jc w:val="left"/>
      </w:pPr>
      <w:r>
        <w:rPr>
          <w:rFonts w:ascii="仿宋_GB2312" w:hAnsi="仿宋_GB2312" w:cs="仿宋_GB2312" w:eastAsia="仿宋_GB2312"/>
        </w:rPr>
        <w:t>采购包最高限价（元）: 2,773,200.00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多导睡眠监测仪</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right"/>
            </w:pPr>
            <w:r>
              <w:rPr>
                <w:rFonts w:ascii="仿宋_GB2312" w:hAnsi="仿宋_GB2312" w:cs="仿宋_GB2312" w:eastAsia="仿宋_GB2312"/>
              </w:rPr>
              <w:t>397,800.00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麻醉机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191,600.00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心理量表评估软件（心理CT）</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851,800.00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心电图机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41,200.00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脑诱发电位仪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凝血分析仪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327,100.00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智能心理测量系统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监护仪</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洗胃机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71,000.00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除颤仪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476,000.00</w:t>
      </w:r>
    </w:p>
    <w:p>
      <w:pPr>
        <w:pStyle w:val="null3"/>
        <w:jc w:val="left"/>
      </w:pPr>
      <w:r>
        <w:rPr>
          <w:rFonts w:ascii="仿宋_GB2312" w:hAnsi="仿宋_GB2312" w:cs="仿宋_GB2312" w:eastAsia="仿宋_GB2312"/>
        </w:rPr>
        <w:t>采购包最高限价（元）: 476,000.00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电休克治疗仪（电痉挛治疗仪）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1,766,200.00</w:t>
      </w:r>
    </w:p>
    <w:p>
      <w:pPr>
        <w:pStyle w:val="null3"/>
        <w:jc w:val="left"/>
      </w:pPr>
      <w:r>
        <w:rPr>
          <w:rFonts w:ascii="仿宋_GB2312" w:hAnsi="仿宋_GB2312" w:cs="仿宋_GB2312" w:eastAsia="仿宋_GB2312"/>
        </w:rPr>
        <w:t>采购包最高限价（元）: 1,766,200.00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经颅磁刺激仪（双拍）</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1,371,600.00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经颅重复磁刺激仪（单拍）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394,600.00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多导睡眠监测仪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麻醉机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心理量表评估软件（心理CT）</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心电图机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脑诱发电位仪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凝血分析仪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327,100.00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智能心理测量系统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洗胃机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除颤仪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电休克治疗仪（电痉挛治疗仪）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经颅磁刺激仪（双拍）</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1,371,600.00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经颅重复磁刺激仪（单拍）</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394,600.00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超过最高限价的为无效报价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标的名称：多导睡眠监测仪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多导睡眠监测仪</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.非接触式睡眠监测技术</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.设备具有丰富的测量通道：如呼吸、血氧、脉率、体动等。可获得呼吸事件发生时间、持续时间、事件类型及总次数，并对睡眠呼吸事件、睡眠分期、血氧、脉率等进行分析。</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.可监测符合国际标准的睡眠监测参数：睡眠起始时间、总睡眠时长（TST）、睡眠效率、浅睡期时长、浅睡期占比、深睡期时长、深睡期占比、REM期时长、REM期占比、睡眠体动占比与幅度等。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监测符合国际标准的睡眠呼吸障碍监测参数：总呼吸事件数、总呼吸事件时间、呼吸事件时间占总记录时间比例、平均暂停和低通气持续时长、最长暂停和低通气持续时长及发生的时间，支持事件分型，如：阻塞及低通气事件数、中枢性呼吸事件数、混合型呼吸事件数等。</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.工作模式：设备支持切换成人/儿童工作模式（≤14岁）。</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.数据传输方式支持不限于蓝牙。</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.工作范围：蓝牙工作范围5米以内。</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.检测指标：呼吸率范围9-60次/分钟。呼吸率检测</w:t>
            </w:r>
            <w:r>
              <w:rPr>
                <w:rFonts w:ascii="仿宋_GB2312" w:hAnsi="仿宋_GB2312" w:cs="仿宋_GB2312" w:eastAsia="仿宋_GB2312"/>
                <w:sz w:val="24"/>
              </w:rPr>
              <w:t>范围</w:t>
            </w:r>
            <w:r>
              <w:rPr>
                <w:rFonts w:ascii="仿宋_GB2312" w:hAnsi="仿宋_GB2312" w:cs="仿宋_GB2312" w:eastAsia="仿宋_GB2312"/>
                <w:sz w:val="24"/>
              </w:rPr>
              <w:t>：</w:t>
            </w:r>
            <w:r>
              <w:rPr>
                <w:rFonts w:ascii="仿宋_GB2312" w:hAnsi="仿宋_GB2312" w:cs="仿宋_GB2312" w:eastAsia="仿宋_GB2312"/>
                <w:sz w:val="24"/>
              </w:rPr>
              <w:t>10次/分-40次/分范围内，误差为土1次/分。</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.可测定人体手指指腹血样饱和度及脉率参数，形成数据图形。</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.提供血氧及氧减指数参数，包括平均血氧饱和度、最低血氧饱和度、氧减次数、氧减指数等。</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.脉率检测指标：范围30-250bpm，精度±2bpm。</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.血氧饱和度范围：</w:t>
            </w:r>
            <w:r>
              <w:rPr>
                <w:rFonts w:ascii="仿宋_GB2312" w:hAnsi="仿宋_GB2312" w:cs="仿宋_GB2312" w:eastAsia="仿宋_GB2312"/>
                <w:sz w:val="24"/>
              </w:rPr>
              <w:t>60</w:t>
            </w:r>
            <w:r>
              <w:rPr>
                <w:rFonts w:ascii="仿宋_GB2312" w:hAnsi="仿宋_GB2312" w:cs="仿宋_GB2312" w:eastAsia="仿宋_GB2312"/>
                <w:sz w:val="24"/>
              </w:rPr>
              <w:t>-100%，精度±2-3%。</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.血氧采集配件（医用脉搏血氧仪）有多种规格尺寸，环形等，可适配不同手指尺寸的使用者。</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.数据智能化管理平台，可在电脑软件端切换使用，直接提取、查看、分析、保存、打印报告。</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.管理软件具备但不限于监测中心模块、用户管理模块、睡眠报告模块等。</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4"/>
                <w:b/>
              </w:rPr>
              <w:t>1</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.保修≥3年</w:t>
            </w:r>
            <w:r>
              <w:rPr>
                <w:rFonts w:ascii="仿宋_GB2312" w:hAnsi="仿宋_GB2312" w:cs="仿宋_GB2312" w:eastAsia="仿宋_GB2312"/>
                <w:sz w:val="24"/>
                <w:b/>
              </w:rPr>
              <w:t>，</w:t>
            </w:r>
            <w:r>
              <w:rPr>
                <w:rFonts w:ascii="仿宋_GB2312" w:hAnsi="仿宋_GB2312" w:cs="仿宋_GB2312" w:eastAsia="仿宋_GB2312"/>
                <w:sz w:val="24"/>
                <w:b/>
              </w:rPr>
              <w:t>维修期间可提供同型号样机备用。</w:t>
            </w:r>
            <w:r>
              <w:rPr>
                <w:rFonts w:ascii="仿宋_GB2312" w:hAnsi="仿宋_GB2312" w:cs="仿宋_GB2312" w:eastAsia="仿宋_GB2312"/>
                <w:sz w:val="24"/>
                <w:b/>
              </w:rPr>
              <w:t>（提供售后服务承诺函）</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b/>
              </w:rPr>
              <w:t>.设备使用期限≥5年(提供设备标签或说明书</w:t>
            </w:r>
            <w:r>
              <w:rPr>
                <w:rFonts w:ascii="仿宋_GB2312" w:hAnsi="仿宋_GB2312" w:cs="仿宋_GB2312" w:eastAsia="仿宋_GB2312"/>
                <w:sz w:val="24"/>
                <w:b/>
              </w:rPr>
              <w:t>或其他</w:t>
            </w:r>
            <w:r>
              <w:rPr>
                <w:rFonts w:ascii="仿宋_GB2312" w:hAnsi="仿宋_GB2312" w:cs="仿宋_GB2312" w:eastAsia="仿宋_GB2312"/>
                <w:sz w:val="24"/>
                <w:b/>
              </w:rPr>
              <w:t>佐证材料</w:t>
            </w:r>
            <w:r>
              <w:rPr>
                <w:rFonts w:ascii="仿宋_GB2312" w:hAnsi="仿宋_GB2312" w:cs="仿宋_GB2312" w:eastAsia="仿宋_GB2312"/>
                <w:sz w:val="24"/>
                <w:b/>
              </w:rPr>
              <w:t>)</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标的名称：麻醉机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8"/>
                <w:b/>
              </w:rPr>
              <w:t>麻醉机</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.通气方式：采用稳定的气动电控通气方式，上升式风箱，小儿麻醉无需更换风箱；</w:t>
            </w:r>
          </w:p>
          <w:p>
            <w:pPr>
              <w:pStyle w:val="null3"/>
              <w:ind w:firstLine="42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.提供辅助/控制通气，标配容量控制通气模式；</w:t>
            </w:r>
          </w:p>
          <w:p>
            <w:pPr>
              <w:pStyle w:val="null3"/>
              <w:ind w:firstLine="42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.呼吸机设定参数：潮气量：40ml～1500ml，呼吸频率：4bpm～100bpm， 吸呼比：4:1～1:8，电子PEEP（呼气终末正压）：OFF 4 cmH2O ~30cmH2O，压力控制：5 cmH2O～60 cmH2O</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.回路能监测钠石灰吸收罐的状态，当更换钠石灰时，有报警功能提示钠石灰罐被拆下</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呼吸机监测参数：具有潮气量、分钟通气量、呼吸频率、吸呼比、气道峰压、平台压、平均压、顺应性、阻力监测和氧浓度监测；可显示压力－时间、流速－时间、容量－时间波形，能直观地观察到病人呼吸的变化情况；</w:t>
            </w:r>
          </w:p>
          <w:p>
            <w:pPr>
              <w:pStyle w:val="null3"/>
              <w:ind w:firstLine="42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.氧气气源，可选配笑气气源。快速充氧范围25 - 75 l/min</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.氧气：具备安全保护装置，具备机械的笑、氧保护装置，不受停电影响，保证任何流量下氧浓度不低于25%</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.具备机械总流量计，高低流量管显示</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.标配原厂高品质挥发罐，终身免维护，具备压力、流速和温度补偿</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.回路整体部件可以耐受高温高压消毒，包括钠石灰罐、风箱罩等都有可耐高温高压的标识</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.内置双流量传感器，分别在吸入端，呼出端</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.回路系统容积大于等于2.6升，为快速调节新鲜气体流量以及输出麻药浓度提供了保障</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.显示器与麻醉机一体化且为内嵌式：大于等于8.4寸彩色TFT显示屏</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.回路整体加热系统及排水系统能很好解决临床冷凝水问题；</w:t>
            </w:r>
          </w:p>
          <w:p>
            <w:pPr>
              <w:pStyle w:val="null3"/>
              <w:ind w:firstLine="420"/>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.实现动态潮气量实时自动补偿功能，补偿新鲜气体变化、气体压缩、回路顺应性变化以及小的回路泄漏造成的吸入潮气量和设置潮气量的误差。</w:t>
            </w:r>
          </w:p>
          <w:p>
            <w:pPr>
              <w:pStyle w:val="null3"/>
              <w:ind w:firstLine="420"/>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标的名称：心理量表评估软件（心理CT）</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心理量表评估软件（心理</w:t>
            </w:r>
            <w:r>
              <w:rPr>
                <w:rFonts w:ascii="仿宋_GB2312" w:hAnsi="仿宋_GB2312" w:cs="仿宋_GB2312" w:eastAsia="仿宋_GB2312"/>
                <w:sz w:val="28"/>
                <w:b/>
              </w:rPr>
              <w:t>CT）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设备用途：辅助医护人员对患者心理状况及相关的特定行为信息进行采集、存储、评估及报告打印。</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检测参数</w:t>
            </w:r>
            <w:r>
              <w:rPr>
                <w:rFonts w:ascii="仿宋_GB2312" w:hAnsi="仿宋_GB2312" w:cs="仿宋_GB2312" w:eastAsia="仿宋_GB2312"/>
                <w:sz w:val="24"/>
              </w:rPr>
              <w:t>(包括但不限于)</w:t>
            </w:r>
          </w:p>
          <w:p>
            <w:pPr>
              <w:pStyle w:val="null3"/>
              <w:jc w:val="both"/>
            </w:pPr>
            <w:r>
              <w:rPr>
                <w:rFonts w:ascii="仿宋_GB2312" w:hAnsi="仿宋_GB2312" w:cs="仿宋_GB2312" w:eastAsia="仿宋_GB2312"/>
                <w:sz w:val="24"/>
              </w:rPr>
              <w:t>2.1 量表数量为280+，测量指标不少于300个，涵盖各种心理测量所需内容。检查内容包括儿童心理、学生心理、个性与气质、人格、婚姻家庭、精神障碍、情绪、生活能力、应对方式、药物依赖、性心理、睡眠障碍、认知评估（支持MMSE量表）、酒精相关评估等各个方面，包含且不限于以上方面，且系统支持量表自定义添加。</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技术规格参数</w:t>
            </w:r>
          </w:p>
          <w:p>
            <w:pPr>
              <w:pStyle w:val="null3"/>
              <w:jc w:val="both"/>
            </w:pPr>
            <w:r>
              <w:rPr>
                <w:rFonts w:ascii="仿宋_GB2312" w:hAnsi="仿宋_GB2312" w:cs="仿宋_GB2312" w:eastAsia="仿宋_GB2312"/>
                <w:sz w:val="24"/>
              </w:rPr>
              <w:t>3.1 系统部署多样，测验模式全面：心理测评系统支持在PC端、PAD端、手机端、API接入测试端和二维码扫码等满足不同用户需求，支持在windows/Linux/mac/鸿蒙、麒麟和安卓等操作系统下运行。</w:t>
            </w:r>
          </w:p>
          <w:p>
            <w:pPr>
              <w:pStyle w:val="null3"/>
              <w:jc w:val="both"/>
            </w:pPr>
            <w:r>
              <w:rPr>
                <w:rFonts w:ascii="仿宋_GB2312" w:hAnsi="仿宋_GB2312" w:cs="仿宋_GB2312" w:eastAsia="仿宋_GB2312"/>
                <w:sz w:val="24"/>
                <w:b/>
              </w:rPr>
              <w:t>▲3.2 支持可扩展社会服务心理体系建设所需的数据大屏展示，可展示内容包括并不限于：整体预警情况、各科室情况、常见病症、常用量表情况等。</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3.3 支持数据批量导出统计分析，支持因子导出、答题分数导出模式，数据库支持SPSS数据类型，进行统计分析。</w:t>
            </w:r>
          </w:p>
          <w:p>
            <w:pPr>
              <w:pStyle w:val="null3"/>
              <w:jc w:val="both"/>
            </w:pPr>
            <w:r>
              <w:rPr>
                <w:rFonts w:ascii="仿宋_GB2312" w:hAnsi="仿宋_GB2312" w:cs="仿宋_GB2312" w:eastAsia="仿宋_GB2312"/>
                <w:sz w:val="24"/>
              </w:rPr>
              <w:t>3.4 系统支持智能语音读题，方便残障人士操作。</w:t>
            </w:r>
          </w:p>
          <w:p>
            <w:pPr>
              <w:pStyle w:val="null3"/>
              <w:jc w:val="both"/>
            </w:pPr>
            <w:r>
              <w:rPr>
                <w:rFonts w:ascii="仿宋_GB2312" w:hAnsi="仿宋_GB2312" w:cs="仿宋_GB2312" w:eastAsia="仿宋_GB2312"/>
                <w:sz w:val="24"/>
              </w:rPr>
              <w:t>3.5 支持断点续测，固定端及移动端均支持断点测评，被测者测评期间退出界面，重新登录测评或重新扫码，可继续答题。</w:t>
            </w:r>
          </w:p>
          <w:p>
            <w:pPr>
              <w:pStyle w:val="null3"/>
              <w:jc w:val="both"/>
            </w:pPr>
            <w:r>
              <w:rPr>
                <w:rFonts w:ascii="仿宋_GB2312" w:hAnsi="仿宋_GB2312" w:cs="仿宋_GB2312" w:eastAsia="仿宋_GB2312"/>
                <w:sz w:val="24"/>
              </w:rPr>
              <w:t>3.6 系统具有预警统计功能，分5种不同级别程度的预警，根据预警显示的颜色来进行筛选和统计，支持仅预警报告导出功能，预警部分导出统计分析数据功能。</w:t>
            </w:r>
          </w:p>
          <w:p>
            <w:pPr>
              <w:pStyle w:val="null3"/>
              <w:jc w:val="both"/>
            </w:pPr>
            <w:r>
              <w:rPr>
                <w:rFonts w:ascii="仿宋_GB2312" w:hAnsi="仿宋_GB2312" w:cs="仿宋_GB2312" w:eastAsia="仿宋_GB2312"/>
                <w:sz w:val="24"/>
              </w:rPr>
              <w:t>▲3.7 系统支持选择任意量表组合自动生成二维码进行方案测评，同时可将套餐方案中的所有量表结果在一个报告中进行分页打印或完整打印。</w:t>
            </w:r>
          </w:p>
          <w:p>
            <w:pPr>
              <w:pStyle w:val="null3"/>
              <w:jc w:val="both"/>
            </w:pPr>
            <w:r>
              <w:rPr>
                <w:rFonts w:ascii="仿宋_GB2312" w:hAnsi="仿宋_GB2312" w:cs="仿宋_GB2312" w:eastAsia="仿宋_GB2312"/>
                <w:sz w:val="24"/>
              </w:rPr>
              <w:t>3.8 系统支持多用户、多权限管理方案，每个科室可以设定独立管理账户，独立打印，防止数据混乱</w:t>
            </w:r>
          </w:p>
          <w:p>
            <w:pPr>
              <w:pStyle w:val="null3"/>
              <w:jc w:val="both"/>
            </w:pPr>
            <w:r>
              <w:rPr>
                <w:rFonts w:ascii="仿宋_GB2312" w:hAnsi="仿宋_GB2312" w:cs="仿宋_GB2312" w:eastAsia="仿宋_GB2312"/>
                <w:sz w:val="24"/>
              </w:rPr>
              <w:t>3.9 系统设置：可设置医院名称，LOGO及医生电子签名等相关功能</w:t>
            </w:r>
          </w:p>
          <w:p>
            <w:pPr>
              <w:pStyle w:val="null3"/>
              <w:jc w:val="both"/>
            </w:pPr>
            <w:r>
              <w:rPr>
                <w:rFonts w:ascii="仿宋_GB2312" w:hAnsi="仿宋_GB2312" w:cs="仿宋_GB2312" w:eastAsia="仿宋_GB2312"/>
                <w:sz w:val="24"/>
              </w:rPr>
              <w:t>3.10 系统测评报告生成多样化，包含个人测评报告、团体报告、方案式测评报告等满足用户多样化需求，并支持大批量导出测评报告及数据表格，导出内容可筛选指定量表及量表分数值，测评报告一次批量导出不低于2000条。</w:t>
            </w:r>
          </w:p>
          <w:p>
            <w:pPr>
              <w:pStyle w:val="null3"/>
              <w:jc w:val="both"/>
            </w:pPr>
            <w:r>
              <w:rPr>
                <w:rFonts w:ascii="仿宋_GB2312" w:hAnsi="仿宋_GB2312" w:cs="仿宋_GB2312" w:eastAsia="仿宋_GB2312"/>
                <w:sz w:val="24"/>
              </w:rPr>
              <w:t>3.11 医生可通过直接打勾方式对数据报告进行选择A5和A4打印。</w:t>
            </w:r>
          </w:p>
          <w:p>
            <w:pPr>
              <w:pStyle w:val="null3"/>
              <w:jc w:val="both"/>
            </w:pPr>
            <w:r>
              <w:rPr>
                <w:rFonts w:ascii="仿宋_GB2312" w:hAnsi="仿宋_GB2312" w:cs="仿宋_GB2312" w:eastAsia="仿宋_GB2312"/>
                <w:sz w:val="24"/>
              </w:rPr>
              <w:t>3.12 自评量表与他评量表区别显示，方便医生进行量表管理。</w:t>
            </w:r>
          </w:p>
          <w:p>
            <w:pPr>
              <w:pStyle w:val="null3"/>
              <w:jc w:val="both"/>
            </w:pPr>
            <w:r>
              <w:rPr>
                <w:rFonts w:ascii="仿宋_GB2312" w:hAnsi="仿宋_GB2312" w:cs="仿宋_GB2312" w:eastAsia="仿宋_GB2312"/>
                <w:sz w:val="24"/>
              </w:rPr>
              <w:t>▲3.13 系统支持选配韦氏成人和韦氏儿童智力评估系统（含全式和二合一到六合一简式），需与心理CT公用数据库，不得独立与系统之外。</w:t>
            </w:r>
          </w:p>
          <w:p>
            <w:pPr>
              <w:pStyle w:val="null3"/>
              <w:jc w:val="both"/>
            </w:pPr>
            <w:r>
              <w:rPr>
                <w:rFonts w:ascii="仿宋_GB2312" w:hAnsi="仿宋_GB2312" w:cs="仿宋_GB2312" w:eastAsia="仿宋_GB2312"/>
                <w:sz w:val="24"/>
              </w:rPr>
              <w:t>▲3.14 系统支持同一患者同一量表不同时间结果对比，可出具对比报告。</w:t>
            </w:r>
          </w:p>
          <w:p>
            <w:pPr>
              <w:pStyle w:val="null3"/>
              <w:jc w:val="both"/>
            </w:pPr>
            <w:r>
              <w:rPr>
                <w:rFonts w:ascii="仿宋_GB2312" w:hAnsi="仿宋_GB2312" w:cs="仿宋_GB2312" w:eastAsia="仿宋_GB2312"/>
                <w:sz w:val="24"/>
              </w:rPr>
              <w:t>▲3.15 数据统计支持全院量表使用情况统计、分科室统计。</w:t>
            </w:r>
          </w:p>
          <w:p>
            <w:pPr>
              <w:pStyle w:val="null3"/>
              <w:jc w:val="both"/>
            </w:pPr>
            <w:r>
              <w:rPr>
                <w:rFonts w:ascii="仿宋_GB2312" w:hAnsi="仿宋_GB2312" w:cs="仿宋_GB2312" w:eastAsia="仿宋_GB2312"/>
                <w:sz w:val="24"/>
              </w:rPr>
              <w:t>3.16 系统支持同一量表不同时间的报告合并打印，便于住院报告打印归档，合并报告支持自定义医生评估、复核双签名勾选。</w:t>
            </w:r>
          </w:p>
          <w:p>
            <w:pPr>
              <w:pStyle w:val="null3"/>
              <w:jc w:val="both"/>
            </w:pPr>
            <w:r>
              <w:rPr>
                <w:rFonts w:ascii="仿宋_GB2312" w:hAnsi="仿宋_GB2312" w:cs="仿宋_GB2312" w:eastAsia="仿宋_GB2312"/>
                <w:sz w:val="24"/>
              </w:rPr>
              <w:t>▲3.17 系统支持快速测评模式：将选中量表在一个平面上进行完整呈现，方便医生他评量表高效测评。</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测评模式及特色功能</w:t>
            </w:r>
          </w:p>
          <w:p>
            <w:pPr>
              <w:pStyle w:val="null3"/>
              <w:jc w:val="both"/>
            </w:pPr>
            <w:r>
              <w:rPr>
                <w:rFonts w:ascii="仿宋_GB2312" w:hAnsi="仿宋_GB2312" w:cs="仿宋_GB2312" w:eastAsia="仿宋_GB2312"/>
                <w:sz w:val="24"/>
              </w:rPr>
              <w:t>4.1 门诊个人测评模式：任意量表测评模式：医生录入患者信息后，可选择任意量表（不限数量）发送到固定端或生成二维码，仅限单一患者扫码测评。支持查看被测者答卷及打印功能，有助于医生更详细了解被测者测试情况。支持批量查看及下载个人测评报告。支持个人测评预警功能，以及批量查看、下载预警报告的功能。</w:t>
            </w:r>
          </w:p>
          <w:p>
            <w:pPr>
              <w:pStyle w:val="null3"/>
              <w:jc w:val="both"/>
            </w:pPr>
            <w:r>
              <w:rPr>
                <w:rFonts w:ascii="仿宋_GB2312" w:hAnsi="仿宋_GB2312" w:cs="仿宋_GB2312" w:eastAsia="仿宋_GB2312"/>
                <w:sz w:val="24"/>
              </w:rPr>
              <w:t>4.2 方案测评模式：医生设置量表方案，患者在固定端登录或扫码后仅可以看到医生匹配的方案，进行测评。方案测评可进行报告一键打印、批量查看。</w:t>
            </w:r>
          </w:p>
          <w:p>
            <w:pPr>
              <w:pStyle w:val="null3"/>
              <w:jc w:val="both"/>
            </w:pPr>
            <w:r>
              <w:rPr>
                <w:rFonts w:ascii="仿宋_GB2312" w:hAnsi="仿宋_GB2312" w:cs="仿宋_GB2312" w:eastAsia="仿宋_GB2312"/>
                <w:sz w:val="24"/>
              </w:rPr>
              <w:t>4.3 团体测评模式：系统输入或导入团体信息，可生成固定的团体二维码，团体中成员可进行测评。同时支持生成不限人员的普筛二维码模式，适用于社会心理服务体系。支持团体整体报告分析。支持批量查询、报告批量打印、批量下载。支持预警筛查、预警报告批量打印、批量下载。支持本团体内测评的量表因子、答卷的EXCEL导出模式。支持团体测评信息、所用量表等多次编辑调整。支持团体测评一键禁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 xml:space="preserve">5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配置（设备配置清单）</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医生管理端电脑</w:t>
            </w:r>
            <w:r>
              <w:rPr>
                <w:rFonts w:ascii="仿宋_GB2312" w:hAnsi="仿宋_GB2312" w:cs="仿宋_GB2312" w:eastAsia="仿宋_GB2312"/>
                <w:sz w:val="24"/>
              </w:rPr>
              <w:t>1 套；</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医生管理端软件</w:t>
            </w:r>
            <w:r>
              <w:rPr>
                <w:rFonts w:ascii="仿宋_GB2312" w:hAnsi="仿宋_GB2312" w:cs="仿宋_GB2312" w:eastAsia="仿宋_GB2312"/>
                <w:sz w:val="24"/>
              </w:rPr>
              <w:t>1 套；</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患者端电脑至少</w:t>
            </w:r>
            <w:r>
              <w:rPr>
                <w:rFonts w:ascii="仿宋_GB2312" w:hAnsi="仿宋_GB2312" w:cs="仿宋_GB2312" w:eastAsia="仿宋_GB2312"/>
                <w:sz w:val="24"/>
              </w:rPr>
              <w:t>10 套：</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患者端软件至少</w:t>
            </w:r>
            <w:r>
              <w:rPr>
                <w:rFonts w:ascii="仿宋_GB2312" w:hAnsi="仿宋_GB2312" w:cs="仿宋_GB2312" w:eastAsia="仿宋_GB2312"/>
                <w:sz w:val="24"/>
              </w:rPr>
              <w:t>10 套；</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打印机</w:t>
            </w:r>
            <w:r>
              <w:rPr>
                <w:rFonts w:ascii="仿宋_GB2312" w:hAnsi="仿宋_GB2312" w:cs="仿宋_GB2312" w:eastAsia="仿宋_GB2312"/>
                <w:sz w:val="24"/>
              </w:rPr>
              <w:t>1 台</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心电图机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ECG输入：12导同步采集、同屏显示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输入阻抗：</w:t>
            </w:r>
            <w:r>
              <w:rPr>
                <w:rFonts w:ascii="仿宋_GB2312" w:hAnsi="仿宋_GB2312" w:cs="仿宋_GB2312" w:eastAsia="仿宋_GB2312"/>
                <w:sz w:val="24"/>
              </w:rPr>
              <w:t>≥100MΩ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输入回路电流：</w:t>
            </w:r>
            <w:r>
              <w:rPr>
                <w:rFonts w:ascii="仿宋_GB2312" w:hAnsi="仿宋_GB2312" w:cs="仿宋_GB2312" w:eastAsia="仿宋_GB2312"/>
                <w:sz w:val="24"/>
              </w:rPr>
              <w:t>≤0.1μA</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噪声：</w:t>
            </w:r>
            <w:r>
              <w:rPr>
                <w:rFonts w:ascii="仿宋_GB2312" w:hAnsi="仿宋_GB2312" w:cs="仿宋_GB2312" w:eastAsia="仿宋_GB2312"/>
                <w:sz w:val="24"/>
              </w:rPr>
              <w:t>≤15μVp-p</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共模抑制比：</w:t>
            </w:r>
            <w:r>
              <w:rPr>
                <w:rFonts w:ascii="仿宋_GB2312" w:hAnsi="仿宋_GB2312" w:cs="仿宋_GB2312" w:eastAsia="仿宋_GB2312"/>
                <w:sz w:val="24"/>
              </w:rPr>
              <w:t>≥140dB</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时间常数：</w:t>
            </w:r>
            <w:r>
              <w:rPr>
                <w:rFonts w:ascii="仿宋_GB2312" w:hAnsi="仿宋_GB2312" w:cs="仿宋_GB2312" w:eastAsia="仿宋_GB2312"/>
                <w:sz w:val="24"/>
              </w:rPr>
              <w:t>≥5s</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耐极化电压：在</w:t>
            </w:r>
            <w:r>
              <w:rPr>
                <w:rFonts w:ascii="仿宋_GB2312" w:hAnsi="仿宋_GB2312" w:cs="仿宋_GB2312" w:eastAsia="仿宋_GB2312"/>
                <w:sz w:val="24"/>
              </w:rPr>
              <w:t>±900mV直流极化电压下，灵敏度变化不超过±5%</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A/D转换</w:t>
            </w:r>
            <w:r>
              <w:rPr>
                <w:rFonts w:ascii="仿宋_GB2312" w:hAnsi="仿宋_GB2312" w:cs="仿宋_GB2312" w:eastAsia="仿宋_GB2312"/>
                <w:sz w:val="24"/>
              </w:rPr>
              <w:t>分辨率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24bit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操作软件支持在</w:t>
            </w:r>
            <w:r>
              <w:rPr>
                <w:rFonts w:ascii="仿宋_GB2312" w:hAnsi="仿宋_GB2312" w:cs="仿宋_GB2312" w:eastAsia="仿宋_GB2312"/>
                <w:sz w:val="24"/>
              </w:rPr>
              <w:t>Android、Windows等不同平台应用，为嵌入式软件应用</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w:t>
            </w:r>
            <w:r>
              <w:rPr>
                <w:rFonts w:ascii="仿宋_GB2312" w:hAnsi="仿宋_GB2312" w:cs="仿宋_GB2312" w:eastAsia="仿宋_GB2312"/>
                <w:sz w:val="24"/>
              </w:rPr>
              <w:t>Worklist功能的心电图机支持HIS提取患者信息，不用人工录入</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具有多导联心电图采集，</w:t>
            </w:r>
            <w:r>
              <w:rPr>
                <w:rFonts w:ascii="仿宋_GB2312" w:hAnsi="仿宋_GB2312" w:cs="仿宋_GB2312" w:eastAsia="仿宋_GB2312"/>
                <w:sz w:val="24"/>
              </w:rPr>
              <w:t>12导以上同步心电图采集技术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具有心室晚电位（</w:t>
            </w:r>
            <w:r>
              <w:rPr>
                <w:rFonts w:ascii="仿宋_GB2312" w:hAnsi="仿宋_GB2312" w:cs="仿宋_GB2312" w:eastAsia="仿宋_GB2312"/>
                <w:sz w:val="24"/>
              </w:rPr>
              <w:t>VLP）、心率变异(HRV)功能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具有多阶段心率变异检查采集、报告功能</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w:t>
            </w:r>
            <w:r>
              <w:rPr>
                <w:rFonts w:ascii="仿宋_GB2312" w:hAnsi="仿宋_GB2312" w:cs="仿宋_GB2312" w:eastAsia="仿宋_GB2312"/>
                <w:sz w:val="24"/>
              </w:rPr>
              <w:t>12导采集 + V7、V8、V9 、V3R、V4R、V5R二次采集合并同一份报告打印技术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具有连续监测、实时记录心电图数据</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具有心电图事件记录</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具有心电图危急值提醒</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具有多幅图像对比，单个选中的</w:t>
            </w:r>
            <w:r>
              <w:rPr>
                <w:rFonts w:ascii="仿宋_GB2312" w:hAnsi="仿宋_GB2312" w:cs="仿宋_GB2312" w:eastAsia="仿宋_GB2312"/>
                <w:sz w:val="24"/>
              </w:rPr>
              <w:t>QRS波群放大对比，12导叠加对比，提供多项专业的测量参数</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心电图具有</w:t>
            </w:r>
            <w:r>
              <w:rPr>
                <w:rFonts w:ascii="仿宋_GB2312" w:hAnsi="仿宋_GB2312" w:cs="仿宋_GB2312" w:eastAsia="仿宋_GB2312"/>
                <w:sz w:val="24"/>
              </w:rPr>
              <w:t>≥800份病例存储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具有病种、诊断、测量参数统计，具有检查医生、操作医生、申请医生等数据统计，具有</w:t>
            </w:r>
            <w:r>
              <w:rPr>
                <w:rFonts w:ascii="仿宋_GB2312" w:hAnsi="仿宋_GB2312" w:cs="仿宋_GB2312" w:eastAsia="仿宋_GB2312"/>
                <w:sz w:val="24"/>
              </w:rPr>
              <w:t>Excel表格输出打印</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可与医院现有心电信息管理系统平台无缝对接，心电图数据能传输到心电诊断中心诊断打印，接口如需费用，由投标人承担</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配置移动台车</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内置锂电池</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整机原厂质保</w:t>
            </w:r>
            <w:r>
              <w:rPr>
                <w:rFonts w:ascii="仿宋_GB2312" w:hAnsi="仿宋_GB2312" w:cs="仿宋_GB2312" w:eastAsia="仿宋_GB2312"/>
                <w:sz w:val="24"/>
                <w:b/>
              </w:rPr>
              <w:t>≥5年（含电池、吸球、导联线、充电器等），软件系统终身免费升级</w:t>
            </w:r>
            <w:r>
              <w:rPr>
                <w:rFonts w:ascii="仿宋_GB2312" w:hAnsi="仿宋_GB2312" w:cs="仿宋_GB2312" w:eastAsia="仿宋_GB2312"/>
                <w:sz w:val="24"/>
                <w:b/>
              </w:rPr>
              <w:t>，</w:t>
            </w:r>
            <w:r>
              <w:rPr>
                <w:rFonts w:ascii="仿宋_GB2312" w:hAnsi="仿宋_GB2312" w:cs="仿宋_GB2312" w:eastAsia="仿宋_GB2312"/>
                <w:sz w:val="24"/>
                <w:b/>
              </w:rPr>
              <w:t>提供质保承诺函</w:t>
            </w:r>
            <w:r>
              <w:rPr>
                <w:rFonts w:ascii="仿宋_GB2312" w:hAnsi="仿宋_GB2312" w:cs="仿宋_GB2312" w:eastAsia="仿宋_GB2312"/>
                <w:sz w:val="24"/>
                <w:b/>
              </w:rPr>
              <w:t>。</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标的名称：脑诱发电位仪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脑诱发电位仪（医用事件相关电位仪）</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适用范围</w:t>
            </w:r>
            <w:r>
              <w:rPr>
                <w:rFonts w:ascii="仿宋_GB2312" w:hAnsi="仿宋_GB2312" w:cs="仿宋_GB2312" w:eastAsia="仿宋_GB2312"/>
                <w:sz w:val="24"/>
              </w:rPr>
              <w:t>: 适用于测量在含有信息刺激诱发下的大脑生物电位，对患者进行大脑认知功能的辅助诊断。</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.放大器；</w:t>
            </w:r>
          </w:p>
          <w:p>
            <w:pPr>
              <w:pStyle w:val="null3"/>
              <w:jc w:val="both"/>
            </w:pPr>
            <w:r>
              <w:rPr>
                <w:rFonts w:ascii="仿宋_GB2312" w:hAnsi="仿宋_GB2312" w:cs="仿宋_GB2312" w:eastAsia="仿宋_GB2312"/>
                <w:sz w:val="24"/>
              </w:rPr>
              <w:t>1.1放大器的模拟采集端与数字AD处理端集成到同一个单元内；</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2</w:t>
            </w:r>
            <w:r>
              <w:rPr>
                <w:rFonts w:ascii="仿宋_GB2312" w:hAnsi="仿宋_GB2312" w:cs="仿宋_GB2312" w:eastAsia="仿宋_GB2312"/>
                <w:sz w:val="24"/>
                <w:b/>
              </w:rPr>
              <w:t>脑电</w:t>
            </w:r>
            <w:r>
              <w:rPr>
                <w:rFonts w:ascii="仿宋_GB2312" w:hAnsi="仿宋_GB2312" w:cs="仿宋_GB2312" w:eastAsia="仿宋_GB2312"/>
                <w:sz w:val="24"/>
                <w:b/>
              </w:rPr>
              <w:t>输入通道</w:t>
            </w:r>
            <w:r>
              <w:rPr>
                <w:rFonts w:ascii="仿宋_GB2312" w:hAnsi="仿宋_GB2312" w:cs="仿宋_GB2312" w:eastAsia="仿宋_GB2312"/>
                <w:sz w:val="24"/>
                <w:b/>
              </w:rPr>
              <w:t>≥16通道</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▲1.3共模抑制比：各通道均≥130 dB；</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1.4耐极化电压：加±300mV的直流极化电压，偏差：±5%以内；</w:t>
            </w:r>
          </w:p>
          <w:p>
            <w:pPr>
              <w:pStyle w:val="null3"/>
              <w:jc w:val="both"/>
            </w:pPr>
            <w:r>
              <w:rPr>
                <w:rFonts w:ascii="仿宋_GB2312" w:hAnsi="仿宋_GB2312" w:cs="仿宋_GB2312" w:eastAsia="仿宋_GB2312"/>
                <w:sz w:val="24"/>
              </w:rPr>
              <w:t>1.5输入阻抗应：≥10MΩ；</w:t>
            </w:r>
          </w:p>
          <w:p>
            <w:pPr>
              <w:pStyle w:val="null3"/>
              <w:jc w:val="both"/>
            </w:pPr>
            <w:r>
              <w:rPr>
                <w:rFonts w:ascii="仿宋_GB2312" w:hAnsi="仿宋_GB2312" w:cs="仿宋_GB2312" w:eastAsia="仿宋_GB2312"/>
                <w:sz w:val="24"/>
              </w:rPr>
              <w:t>1.6 A/D 转换分辨率：≥24Bit；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.刺激系统：</w:t>
            </w:r>
          </w:p>
          <w:p>
            <w:pPr>
              <w:pStyle w:val="null3"/>
              <w:jc w:val="both"/>
            </w:pPr>
            <w:r>
              <w:rPr>
                <w:rFonts w:ascii="仿宋_GB2312" w:hAnsi="仿宋_GB2312" w:cs="仿宋_GB2312" w:eastAsia="仿宋_GB2312"/>
                <w:sz w:val="24"/>
                <w:b/>
              </w:rPr>
              <w:t>▲2.1刺激系统和采集系统同一模块，同步触发；</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2.2声音刺激：提供编辑软件。声音频率范围20-20000</w:t>
            </w:r>
            <w:r>
              <w:rPr>
                <w:rFonts w:ascii="仿宋_GB2312" w:hAnsi="仿宋_GB2312" w:cs="仿宋_GB2312" w:eastAsia="仿宋_GB2312"/>
                <w:sz w:val="24"/>
              </w:rPr>
              <w:t>Hz</w:t>
            </w:r>
            <w:r>
              <w:rPr>
                <w:rFonts w:ascii="仿宋_GB2312" w:hAnsi="仿宋_GB2312" w:cs="仿宋_GB2312" w:eastAsia="仿宋_GB2312"/>
                <w:sz w:val="24"/>
              </w:rPr>
              <w:t>，提供自行录制声音；</w:t>
            </w:r>
          </w:p>
          <w:p>
            <w:pPr>
              <w:pStyle w:val="null3"/>
              <w:jc w:val="both"/>
            </w:pPr>
            <w:r>
              <w:rPr>
                <w:rFonts w:ascii="仿宋_GB2312" w:hAnsi="仿宋_GB2312" w:cs="仿宋_GB2312" w:eastAsia="仿宋_GB2312"/>
                <w:sz w:val="24"/>
              </w:rPr>
              <w:t>2.2.1具备音频校准功能，延时≤2ms，同时可调整潜伏期的延时偏差；</w:t>
            </w:r>
          </w:p>
          <w:p>
            <w:pPr>
              <w:pStyle w:val="null3"/>
              <w:jc w:val="both"/>
            </w:pPr>
            <w:r>
              <w:rPr>
                <w:rFonts w:ascii="仿宋_GB2312" w:hAnsi="仿宋_GB2312" w:cs="仿宋_GB2312" w:eastAsia="仿宋_GB2312"/>
                <w:sz w:val="24"/>
              </w:rPr>
              <w:t>2.3视觉诱发系统：系统配备几何图像和建筑水果等图片，支持多种格式图片，提供自定义编辑视觉刺激范式；</w:t>
            </w:r>
          </w:p>
          <w:p>
            <w:pPr>
              <w:pStyle w:val="null3"/>
              <w:jc w:val="both"/>
            </w:pPr>
            <w:r>
              <w:rPr>
                <w:rFonts w:ascii="仿宋_GB2312" w:hAnsi="仿宋_GB2312" w:cs="仿宋_GB2312" w:eastAsia="仿宋_GB2312"/>
                <w:sz w:val="24"/>
              </w:rPr>
              <w:t>2.3.1具备光电采集同步校准功能；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.工作站：</w:t>
            </w:r>
          </w:p>
          <w:p>
            <w:pPr>
              <w:pStyle w:val="null3"/>
              <w:jc w:val="both"/>
            </w:pPr>
            <w:r>
              <w:rPr>
                <w:rFonts w:ascii="仿宋_GB2312" w:hAnsi="仿宋_GB2312" w:cs="仿宋_GB2312" w:eastAsia="仿宋_GB2312"/>
                <w:sz w:val="24"/>
              </w:rPr>
              <w:t>3.1内存≥16G：硬盘≥1T ;</w:t>
            </w:r>
          </w:p>
          <w:p>
            <w:pPr>
              <w:pStyle w:val="null3"/>
              <w:jc w:val="both"/>
            </w:pPr>
            <w:r>
              <w:rPr>
                <w:rFonts w:ascii="仿宋_GB2312" w:hAnsi="仿宋_GB2312" w:cs="仿宋_GB2312" w:eastAsia="仿宋_GB2312"/>
                <w:sz w:val="24"/>
              </w:rPr>
              <w:t>3.2彩色液晶显示器≥ 22英寸;</w:t>
            </w:r>
          </w:p>
          <w:p>
            <w:pPr>
              <w:pStyle w:val="null3"/>
              <w:jc w:val="both"/>
            </w:pPr>
            <w:r>
              <w:rPr>
                <w:rFonts w:ascii="仿宋_GB2312" w:hAnsi="仿宋_GB2312" w:cs="仿宋_GB2312" w:eastAsia="仿宋_GB2312"/>
                <w:sz w:val="24"/>
              </w:rPr>
              <w:t>3.3配备打印装置；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.软件功能：</w:t>
            </w:r>
          </w:p>
          <w:p>
            <w:pPr>
              <w:pStyle w:val="null3"/>
              <w:jc w:val="both"/>
            </w:pPr>
            <w:r>
              <w:rPr>
                <w:rFonts w:ascii="仿宋_GB2312" w:hAnsi="仿宋_GB2312" w:cs="仿宋_GB2312" w:eastAsia="仿宋_GB2312"/>
                <w:sz w:val="24"/>
              </w:rPr>
              <w:t>4.1刺激、检测功能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4.1.1可对听觉刺激进行自行编辑、编排（手动和自动）、预览；</w:t>
            </w:r>
          </w:p>
          <w:p>
            <w:pPr>
              <w:pStyle w:val="null3"/>
              <w:jc w:val="both"/>
            </w:pPr>
            <w:r>
              <w:rPr>
                <w:rFonts w:ascii="仿宋_GB2312" w:hAnsi="仿宋_GB2312" w:cs="仿宋_GB2312" w:eastAsia="仿宋_GB2312"/>
                <w:sz w:val="24"/>
              </w:rPr>
              <w:t>4.1.2刺激编排系统包括患者姓名等听觉刺激的录制、处理和刺激编排；</w:t>
            </w:r>
          </w:p>
          <w:p>
            <w:pPr>
              <w:pStyle w:val="null3"/>
              <w:jc w:val="both"/>
            </w:pPr>
            <w:r>
              <w:rPr>
                <w:rFonts w:ascii="仿宋_GB2312" w:hAnsi="仿宋_GB2312" w:cs="仿宋_GB2312" w:eastAsia="仿宋_GB2312"/>
                <w:sz w:val="24"/>
              </w:rPr>
              <w:t>4.1.3可任意调整各种刺激的间隔时间、刺激持续时间，通过反应时可实时监控受测者检测的配合程度；</w:t>
            </w:r>
          </w:p>
          <w:p>
            <w:pPr>
              <w:pStyle w:val="null3"/>
              <w:jc w:val="both"/>
            </w:pPr>
            <w:r>
              <w:rPr>
                <w:rFonts w:ascii="仿宋_GB2312" w:hAnsi="仿宋_GB2312" w:cs="仿宋_GB2312" w:eastAsia="仿宋_GB2312"/>
                <w:sz w:val="24"/>
              </w:rPr>
              <w:t>4.1.4可进行在线滤波（傅氏变换到IIR滤波）、数据平滑处理；</w:t>
            </w:r>
          </w:p>
          <w:p>
            <w:pPr>
              <w:pStyle w:val="null3"/>
              <w:jc w:val="both"/>
            </w:pPr>
            <w:r>
              <w:rPr>
                <w:rFonts w:ascii="仿宋_GB2312" w:hAnsi="仿宋_GB2312" w:cs="仿宋_GB2312" w:eastAsia="仿宋_GB2312"/>
                <w:sz w:val="24"/>
              </w:rPr>
              <w:t>4.1.5可进行工频过滤及尖峰过滤：去除工频的干扰及过滤刺波干扰；</w:t>
            </w:r>
          </w:p>
          <w:p>
            <w:pPr>
              <w:pStyle w:val="null3"/>
              <w:jc w:val="both"/>
            </w:pPr>
            <w:r>
              <w:rPr>
                <w:rFonts w:ascii="仿宋_GB2312" w:hAnsi="仿宋_GB2312" w:cs="仿宋_GB2312" w:eastAsia="仿宋_GB2312"/>
                <w:sz w:val="24"/>
              </w:rPr>
              <w:t>4.1.6可进行（P50、MMN、P300等）刺激编排、刺激方案编排和检测；</w:t>
            </w:r>
          </w:p>
          <w:p>
            <w:pPr>
              <w:pStyle w:val="null3"/>
              <w:jc w:val="both"/>
            </w:pPr>
            <w:r>
              <w:rPr>
                <w:rFonts w:ascii="仿宋_GB2312" w:hAnsi="仿宋_GB2312" w:cs="仿宋_GB2312" w:eastAsia="仿宋_GB2312"/>
                <w:sz w:val="24"/>
                <w:b/>
              </w:rPr>
              <w:t>▲4.1.7具有长程脑电（EEG）采集和分析功能；</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▲4.1.8可动态监控事件相关电位功能，可以设置时间间隔进行事件相关电位检测；</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4.1.9可自动、手动标记事件,可以任意编辑事件类型，实时记录事件，并可以回放；</w:t>
            </w:r>
          </w:p>
          <w:p>
            <w:pPr>
              <w:pStyle w:val="null3"/>
              <w:jc w:val="both"/>
            </w:pPr>
            <w:r>
              <w:rPr>
                <w:rFonts w:ascii="仿宋_GB2312" w:hAnsi="仿宋_GB2312" w:cs="仿宋_GB2312" w:eastAsia="仿宋_GB2312"/>
                <w:sz w:val="24"/>
              </w:rPr>
              <w:t>4.2分析系统功能：</w:t>
            </w:r>
          </w:p>
          <w:p>
            <w:pPr>
              <w:pStyle w:val="null3"/>
              <w:jc w:val="both"/>
            </w:pPr>
            <w:r>
              <w:rPr>
                <w:rFonts w:ascii="仿宋_GB2312" w:hAnsi="仿宋_GB2312" w:cs="仿宋_GB2312" w:eastAsia="仿宋_GB2312"/>
                <w:sz w:val="24"/>
              </w:rPr>
              <w:t>4.2.1具有数据比较功能，可以提供不同叠加波的差异值，提供差异分析；</w:t>
            </w:r>
          </w:p>
          <w:p>
            <w:pPr>
              <w:pStyle w:val="null3"/>
              <w:jc w:val="both"/>
            </w:pPr>
            <w:r>
              <w:rPr>
                <w:rFonts w:ascii="仿宋_GB2312" w:hAnsi="仿宋_GB2312" w:cs="仿宋_GB2312" w:eastAsia="仿宋_GB2312"/>
                <w:sz w:val="24"/>
              </w:rPr>
              <w:t>4.2.2可动态组合各种数据处理方法；</w:t>
            </w:r>
          </w:p>
          <w:p>
            <w:pPr>
              <w:pStyle w:val="null3"/>
              <w:jc w:val="both"/>
            </w:pPr>
            <w:r>
              <w:rPr>
                <w:rFonts w:ascii="仿宋_GB2312" w:hAnsi="仿宋_GB2312" w:cs="仿宋_GB2312" w:eastAsia="仿宋_GB2312"/>
                <w:sz w:val="24"/>
              </w:rPr>
              <w:t>4.2.3可在刺激系统同步触发下实时描绘、储存、回放脑电图的原始波和叠加脑电波变化功能；</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4</w:t>
            </w:r>
            <w:r>
              <w:rPr>
                <w:rFonts w:ascii="仿宋_GB2312" w:hAnsi="仿宋_GB2312" w:cs="仿宋_GB2312" w:eastAsia="仿宋_GB2312"/>
                <w:sz w:val="24"/>
              </w:rPr>
              <w:t>可通过略缩图监控各个电极点脑波的叠加情况，并可对脑电波进行时程缩放、波幅缩放；实时波、叠加波形可同屏显示；可智能显示各个电位点的波幅、潜伏期的数据、可计算波面积；</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5</w:t>
            </w:r>
            <w:r>
              <w:rPr>
                <w:rFonts w:ascii="仿宋_GB2312" w:hAnsi="仿宋_GB2312" w:cs="仿宋_GB2312" w:eastAsia="仿宋_GB2312"/>
                <w:sz w:val="24"/>
              </w:rPr>
              <w:t>可通过波幅、波面积、潜伏期进行靶与非靶的比较、分析、判断等；</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6</w:t>
            </w:r>
            <w:r>
              <w:rPr>
                <w:rFonts w:ascii="仿宋_GB2312" w:hAnsi="仿宋_GB2312" w:cs="仿宋_GB2312" w:eastAsia="仿宋_GB2312"/>
                <w:sz w:val="24"/>
              </w:rPr>
              <w:t>可对检测过程中每一帧波形进行数据整合及分析等；</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7</w:t>
            </w:r>
            <w:r>
              <w:rPr>
                <w:rFonts w:ascii="仿宋_GB2312" w:hAnsi="仿宋_GB2312" w:cs="仿宋_GB2312" w:eastAsia="仿宋_GB2312"/>
                <w:sz w:val="24"/>
              </w:rPr>
              <w:t>可回放原始脑电图，并在对刺激的时间、间隔时间可进行标记等；</w:t>
            </w:r>
          </w:p>
          <w:p>
            <w:pPr>
              <w:pStyle w:val="null3"/>
              <w:jc w:val="both"/>
            </w:pPr>
            <w:r>
              <w:rPr>
                <w:rFonts w:ascii="仿宋_GB2312" w:hAnsi="仿宋_GB2312" w:cs="仿宋_GB2312" w:eastAsia="仿宋_GB2312"/>
                <w:sz w:val="24"/>
                <w:b/>
              </w:rPr>
              <w:t>▲4.2.</w:t>
            </w:r>
            <w:r>
              <w:rPr>
                <w:rFonts w:ascii="仿宋_GB2312" w:hAnsi="仿宋_GB2312" w:cs="仿宋_GB2312" w:eastAsia="仿宋_GB2312"/>
                <w:sz w:val="24"/>
                <w:b/>
              </w:rPr>
              <w:t>8</w:t>
            </w:r>
            <w:r>
              <w:rPr>
                <w:rFonts w:ascii="仿宋_GB2312" w:hAnsi="仿宋_GB2312" w:cs="仿宋_GB2312" w:eastAsia="仿宋_GB2312"/>
                <w:sz w:val="24"/>
                <w:b/>
              </w:rPr>
              <w:t>可显示任意间隔的二维时域分析地形图，分析大脑在刺激下的认知、记忆等大脑高级功能的变化；</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▲4.2.</w:t>
            </w:r>
            <w:r>
              <w:rPr>
                <w:rFonts w:ascii="仿宋_GB2312" w:hAnsi="仿宋_GB2312" w:cs="仿宋_GB2312" w:eastAsia="仿宋_GB2312"/>
                <w:sz w:val="24"/>
                <w:b/>
              </w:rPr>
              <w:t>9</w:t>
            </w:r>
            <w:r>
              <w:rPr>
                <w:rFonts w:ascii="仿宋_GB2312" w:hAnsi="仿宋_GB2312" w:cs="仿宋_GB2312" w:eastAsia="仿宋_GB2312"/>
                <w:sz w:val="24"/>
                <w:b/>
              </w:rPr>
              <w:t>可显示任意间隔和旋转的三维时域分析地形图，能直观地显示大脑高级功能变化的部位；</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0</w:t>
            </w:r>
            <w:r>
              <w:rPr>
                <w:rFonts w:ascii="仿宋_GB2312" w:hAnsi="仿宋_GB2312" w:cs="仿宋_GB2312" w:eastAsia="仿宋_GB2312"/>
                <w:sz w:val="24"/>
              </w:rPr>
              <w:t>具备显示事件相关电位地形图，应用于大脑高级功能在特定刺激引起的不同变化，辅助用于局部病灶定位；</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1</w:t>
            </w:r>
            <w:r>
              <w:rPr>
                <w:rFonts w:ascii="仿宋_GB2312" w:hAnsi="仿宋_GB2312" w:cs="仿宋_GB2312" w:eastAsia="仿宋_GB2312"/>
                <w:sz w:val="24"/>
              </w:rPr>
              <w:t>具有一键式宏命令，全自动分析，直接出报告；</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2</w:t>
            </w:r>
            <w:r>
              <w:rPr>
                <w:rFonts w:ascii="仿宋_GB2312" w:hAnsi="仿宋_GB2312" w:cs="仿宋_GB2312" w:eastAsia="仿宋_GB2312"/>
                <w:sz w:val="24"/>
              </w:rPr>
              <w:t>事件相关电位采集采用双耳乳突做参考，特殊数据分析时可自定义参考；</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3</w:t>
            </w:r>
            <w:r>
              <w:rPr>
                <w:rFonts w:ascii="仿宋_GB2312" w:hAnsi="仿宋_GB2312" w:cs="仿宋_GB2312" w:eastAsia="仿宋_GB2312"/>
                <w:sz w:val="24"/>
              </w:rPr>
              <w:t>具有振幅整合脑电图整合脑电功能，长程采集脑电时可用于观察人不同状态下的脑电节律变化；</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4</w:t>
            </w:r>
            <w:r>
              <w:rPr>
                <w:rFonts w:ascii="仿宋_GB2312" w:hAnsi="仿宋_GB2312" w:cs="仿宋_GB2312" w:eastAsia="仿宋_GB2312"/>
                <w:sz w:val="24"/>
              </w:rPr>
              <w:t>具有脑电地形图功能，可以按照不同频段进行任意时间段绘制。不同颜色深浅代表了各脑区域功率状况；</w:t>
            </w:r>
          </w:p>
          <w:p>
            <w:pPr>
              <w:pStyle w:val="null3"/>
              <w:jc w:val="both"/>
            </w:pPr>
            <w:r>
              <w:rPr>
                <w:rFonts w:ascii="仿宋_GB2312" w:hAnsi="仿宋_GB2312" w:cs="仿宋_GB2312" w:eastAsia="仿宋_GB2312"/>
                <w:sz w:val="24"/>
              </w:rPr>
              <w:t>4.2.1</w:t>
            </w:r>
            <w:r>
              <w:rPr>
                <w:rFonts w:ascii="仿宋_GB2312" w:hAnsi="仿宋_GB2312" w:cs="仿宋_GB2312" w:eastAsia="仿宋_GB2312"/>
                <w:sz w:val="24"/>
              </w:rPr>
              <w:t>5</w:t>
            </w:r>
            <w:r>
              <w:rPr>
                <w:rFonts w:ascii="仿宋_GB2312" w:hAnsi="仿宋_GB2312" w:cs="仿宋_GB2312" w:eastAsia="仿宋_GB2312"/>
                <w:sz w:val="24"/>
              </w:rPr>
              <w:t>具备回放功能，同步查看进行振幅整合脑电、频谱、爆发抑制、绝对和相对频带功率、频谱熵、</w:t>
            </w:r>
            <w:r>
              <w:rPr>
                <w:rFonts w:ascii="仿宋_GB2312" w:hAnsi="仿宋_GB2312" w:cs="仿宋_GB2312" w:eastAsia="仿宋_GB2312"/>
                <w:sz w:val="24"/>
              </w:rPr>
              <w:t>α变异等趋势图；并通过趋势图进行时域脑电的定位。</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标的名称：凝血分析仪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凝血分析仪</w:t>
            </w:r>
          </w:p>
          <w:p>
            <w:pPr>
              <w:pStyle w:val="null3"/>
              <w:ind w:firstLine="24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.检测方法：包括但不限于凝血凝固法、发色底物法、免疫比浊法等国内主流检测方法。</w:t>
            </w:r>
          </w:p>
          <w:p>
            <w:pPr>
              <w:pStyle w:val="null3"/>
              <w:ind w:firstLine="241"/>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.检测速度：PT检测速度≥360测试/小时。</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ind w:firstLine="210"/>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.检测项目：包括但不限于PT、APTT、FIB、TT、D-Dimer、FDP、AT Ⅲ等。</w:t>
            </w:r>
          </w:p>
          <w:p>
            <w:pPr>
              <w:pStyle w:val="null3"/>
              <w:ind w:firstLine="21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.样本位：≥30个样本位或可连续进样。</w:t>
            </w:r>
          </w:p>
          <w:p>
            <w:pPr>
              <w:pStyle w:val="null3"/>
              <w:ind w:firstLine="21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.试剂位：≥25个，其中冷藏试剂位≥20个，具备试剂仓封闭功能。</w:t>
            </w:r>
          </w:p>
          <w:p>
            <w:pPr>
              <w:pStyle w:val="null3"/>
              <w:ind w:firstLine="21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.加样系统：试剂针、样本针独立加样，避免交叉污染。</w:t>
            </w:r>
          </w:p>
          <w:p>
            <w:pPr>
              <w:pStyle w:val="null3"/>
              <w:ind w:firstLine="210"/>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.样本扫描：具有条码扫描装置，可以实时扫描样本的条码信息。</w:t>
            </w:r>
          </w:p>
          <w:p>
            <w:pPr>
              <w:pStyle w:val="null3"/>
              <w:ind w:firstLine="210"/>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.急诊通道：具备急诊样本检测优先工作模式</w:t>
            </w:r>
          </w:p>
          <w:p>
            <w:pPr>
              <w:pStyle w:val="null3"/>
              <w:ind w:firstLine="210"/>
              <w:jc w:val="left"/>
            </w:pPr>
            <w:r>
              <w:rPr>
                <w:rFonts w:ascii="仿宋_GB2312" w:hAnsi="仿宋_GB2312" w:cs="仿宋_GB2312" w:eastAsia="仿宋_GB2312"/>
                <w:sz w:val="24"/>
                <w:b/>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.数据传输；支持并可免费连接医院 HIS/LIS 系统， HIS/LIS 系统</w:t>
            </w:r>
            <w:r>
              <w:rPr>
                <w:rFonts w:ascii="仿宋_GB2312" w:hAnsi="仿宋_GB2312" w:cs="仿宋_GB2312" w:eastAsia="仿宋_GB2312"/>
                <w:sz w:val="24"/>
              </w:rPr>
              <w:t>升级供应商可提供免费连接服务</w:t>
            </w:r>
            <w:r>
              <w:rPr>
                <w:rFonts w:ascii="仿宋_GB2312" w:hAnsi="仿宋_GB2312" w:cs="仿宋_GB2312" w:eastAsia="仿宋_GB2312"/>
                <w:sz w:val="24"/>
              </w:rPr>
              <w:t>。</w:t>
            </w:r>
          </w:p>
          <w:p>
            <w:pPr>
              <w:pStyle w:val="null3"/>
              <w:ind w:firstLine="210"/>
              <w:jc w:val="left"/>
            </w:pP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b/>
              </w:rPr>
              <w:t>.室间质评：仪器常规检测项目在国家临检中心、海南省临检中心组织的室间质量评价中有独立分组。</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ind w:firstLine="241"/>
              <w:jc w:val="left"/>
            </w:pPr>
            <w:r>
              <w:rPr>
                <w:rFonts w:ascii="仿宋_GB2312" w:hAnsi="仿宋_GB2312" w:cs="仿宋_GB2312" w:eastAsia="仿宋_GB2312"/>
                <w:sz w:val="24"/>
                <w:b/>
              </w:rPr>
              <w:t>★11）</w:t>
            </w:r>
            <w:r>
              <w:rPr>
                <w:rFonts w:ascii="仿宋_GB2312" w:hAnsi="仿宋_GB2312" w:cs="仿宋_GB2312" w:eastAsia="仿宋_GB2312"/>
                <w:sz w:val="24"/>
              </w:rPr>
              <w:t>.仪器样式：台式。</w:t>
            </w:r>
          </w:p>
          <w:p>
            <w:pPr>
              <w:pStyle w:val="null3"/>
              <w:spacing w:after="120"/>
              <w:ind w:firstLine="241"/>
              <w:jc w:val="both"/>
            </w:pPr>
            <w:r>
              <w:rPr>
                <w:rFonts w:ascii="仿宋_GB2312" w:hAnsi="仿宋_GB2312" w:cs="仿宋_GB2312" w:eastAsia="仿宋_GB2312"/>
                <w:sz w:val="24"/>
                <w:b/>
              </w:rPr>
              <w:t>★</w:t>
            </w:r>
            <w:r>
              <w:rPr>
                <w:rFonts w:ascii="仿宋_GB2312" w:hAnsi="仿宋_GB2312" w:cs="仿宋_GB2312" w:eastAsia="仿宋_GB2312"/>
                <w:sz w:val="24"/>
              </w:rPr>
              <w:t>12）.配置清单：</w:t>
            </w:r>
          </w:p>
          <w:p>
            <w:pPr>
              <w:pStyle w:val="null3"/>
              <w:spacing w:after="120"/>
              <w:ind w:firstLine="240"/>
              <w:jc w:val="both"/>
            </w:pP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spacing w:after="120"/>
              <w:ind w:firstLine="240"/>
              <w:jc w:val="both"/>
            </w:pPr>
            <w:r>
              <w:rPr>
                <w:rFonts w:ascii="仿宋_GB2312" w:hAnsi="仿宋_GB2312" w:cs="仿宋_GB2312" w:eastAsia="仿宋_GB2312"/>
                <w:sz w:val="24"/>
              </w:rPr>
              <w:t>稳压器</w:t>
            </w:r>
            <w:r>
              <w:rPr>
                <w:rFonts w:ascii="仿宋_GB2312" w:hAnsi="仿宋_GB2312" w:cs="仿宋_GB2312" w:eastAsia="仿宋_GB2312"/>
                <w:sz w:val="24"/>
              </w:rPr>
              <w:t>1台</w:t>
            </w:r>
          </w:p>
          <w:p>
            <w:pPr>
              <w:pStyle w:val="null3"/>
              <w:spacing w:after="120"/>
              <w:ind w:firstLine="240"/>
              <w:jc w:val="both"/>
            </w:pPr>
            <w:r>
              <w:rPr>
                <w:rFonts w:ascii="仿宋_GB2312" w:hAnsi="仿宋_GB2312" w:cs="仿宋_GB2312" w:eastAsia="仿宋_GB2312"/>
                <w:sz w:val="24"/>
              </w:rPr>
              <w:t>操作手册</w:t>
            </w:r>
            <w:r>
              <w:rPr>
                <w:rFonts w:ascii="仿宋_GB2312" w:hAnsi="仿宋_GB2312" w:cs="仿宋_GB2312" w:eastAsia="仿宋_GB2312"/>
                <w:sz w:val="24"/>
              </w:rPr>
              <w:t>1份</w:t>
            </w:r>
          </w:p>
          <w:p>
            <w:pPr>
              <w:pStyle w:val="null3"/>
              <w:spacing w:after="120"/>
              <w:ind w:firstLine="240"/>
              <w:jc w:val="both"/>
            </w:pPr>
            <w:r>
              <w:rPr>
                <w:rFonts w:ascii="仿宋_GB2312" w:hAnsi="仿宋_GB2312" w:cs="仿宋_GB2312" w:eastAsia="仿宋_GB2312"/>
                <w:sz w:val="24"/>
              </w:rPr>
              <w:t>合格证</w:t>
            </w:r>
            <w:r>
              <w:rPr>
                <w:rFonts w:ascii="仿宋_GB2312" w:hAnsi="仿宋_GB2312" w:cs="仿宋_GB2312" w:eastAsia="仿宋_GB2312"/>
                <w:sz w:val="24"/>
              </w:rPr>
              <w:t>1份</w:t>
            </w:r>
          </w:p>
          <w:p>
            <w:pPr>
              <w:pStyle w:val="null3"/>
              <w:spacing w:after="120"/>
              <w:ind w:firstLine="240"/>
              <w:jc w:val="both"/>
            </w:pPr>
            <w:r>
              <w:rPr>
                <w:rFonts w:ascii="仿宋_GB2312" w:hAnsi="仿宋_GB2312" w:cs="仿宋_GB2312" w:eastAsia="仿宋_GB2312"/>
                <w:sz w:val="24"/>
              </w:rPr>
              <w:t>说明书</w:t>
            </w:r>
            <w:r>
              <w:rPr>
                <w:rFonts w:ascii="仿宋_GB2312" w:hAnsi="仿宋_GB2312" w:cs="仿宋_GB2312" w:eastAsia="仿宋_GB2312"/>
                <w:sz w:val="24"/>
              </w:rPr>
              <w:t>1份</w:t>
            </w:r>
          </w:p>
          <w:p>
            <w:pPr>
              <w:pStyle w:val="null3"/>
              <w:spacing w:after="120"/>
              <w:ind w:firstLine="240"/>
              <w:jc w:val="both"/>
            </w:pPr>
            <w:r>
              <w:rPr>
                <w:rFonts w:ascii="仿宋_GB2312" w:hAnsi="仿宋_GB2312" w:cs="仿宋_GB2312" w:eastAsia="仿宋_GB2312"/>
              </w:rPr>
              <w:t xml:space="preserve"> </w:t>
            </w:r>
          </w:p>
          <w:p>
            <w:pPr>
              <w:pStyle w:val="null3"/>
              <w:spacing w:after="120"/>
              <w:ind w:firstLine="240"/>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标的名称：智能心理测量系统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智能心理测量系统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设备用途：辅助医护人员对患者心理状况及相关的特定行为信息进行采集、存储、评估及报告打印。</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检测参数</w:t>
            </w:r>
            <w:r>
              <w:rPr>
                <w:rFonts w:ascii="仿宋_GB2312" w:hAnsi="仿宋_GB2312" w:cs="仿宋_GB2312" w:eastAsia="仿宋_GB2312"/>
                <w:sz w:val="24"/>
              </w:rPr>
              <w:t>(包括但不限于)</w:t>
            </w:r>
          </w:p>
          <w:p>
            <w:pPr>
              <w:pStyle w:val="null3"/>
              <w:jc w:val="both"/>
            </w:pPr>
            <w:r>
              <w:rPr>
                <w:rFonts w:ascii="仿宋_GB2312" w:hAnsi="仿宋_GB2312" w:cs="仿宋_GB2312" w:eastAsia="仿宋_GB2312"/>
                <w:sz w:val="24"/>
              </w:rPr>
              <w:t>2.1 量表数量为280+，测量指标不少于300个，涵盖各种心理测量所需内容。检查内容包括儿童心理、学生心理、个性与气质、人格、婚姻家庭、精神障碍、情绪、生活能力、应对方式、药物依赖、性心理、睡眠障碍、认知评估（支持MMSE量表）、酒精相关评估等各个方面，包含且不限于以上方面，且系统支持量表自定义添加。</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技术规格参数</w:t>
            </w:r>
          </w:p>
          <w:p>
            <w:pPr>
              <w:pStyle w:val="null3"/>
              <w:jc w:val="both"/>
            </w:pPr>
            <w:r>
              <w:rPr>
                <w:rFonts w:ascii="仿宋_GB2312" w:hAnsi="仿宋_GB2312" w:cs="仿宋_GB2312" w:eastAsia="仿宋_GB2312"/>
                <w:sz w:val="24"/>
              </w:rPr>
              <w:t>3.1 系统部署多样，测验模式全面：心理测评系统支持在PC端、PAD端、手机端、API接入测试端和二维码扫码等满足不同用户需求，支持在windows/Linux/mac/鸿蒙、麒麟和安卓等操作系统下运行。</w:t>
            </w:r>
          </w:p>
          <w:p>
            <w:pPr>
              <w:pStyle w:val="null3"/>
              <w:jc w:val="both"/>
            </w:pPr>
            <w:r>
              <w:rPr>
                <w:rFonts w:ascii="仿宋_GB2312" w:hAnsi="仿宋_GB2312" w:cs="仿宋_GB2312" w:eastAsia="仿宋_GB2312"/>
                <w:sz w:val="24"/>
                <w:b/>
              </w:rPr>
              <w:t>▲3.2 支持可扩展社会服务心理体系建设所需的数据大屏展示，可展示内容包括并不限于：整体预警情况、各科室情况、常见病症、常用量表情况等。</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3.3 支持数据批量导出统计分析，支持因子导出、答题分数导出模式，数据库支持SPSS数据类型，进行统计分析。</w:t>
            </w:r>
          </w:p>
          <w:p>
            <w:pPr>
              <w:pStyle w:val="null3"/>
              <w:jc w:val="both"/>
            </w:pPr>
            <w:r>
              <w:rPr>
                <w:rFonts w:ascii="仿宋_GB2312" w:hAnsi="仿宋_GB2312" w:cs="仿宋_GB2312" w:eastAsia="仿宋_GB2312"/>
                <w:sz w:val="24"/>
              </w:rPr>
              <w:t>3.4 系统支持智能语音读题，方便残障人士操作。</w:t>
            </w:r>
          </w:p>
          <w:p>
            <w:pPr>
              <w:pStyle w:val="null3"/>
              <w:jc w:val="both"/>
            </w:pPr>
            <w:r>
              <w:rPr>
                <w:rFonts w:ascii="仿宋_GB2312" w:hAnsi="仿宋_GB2312" w:cs="仿宋_GB2312" w:eastAsia="仿宋_GB2312"/>
                <w:sz w:val="24"/>
              </w:rPr>
              <w:t>3.5 支持断点续测，固定端及移动端均支持断点测评，被测者测评期间退出界面，重新登录测评或重新扫码，可继续答题。</w:t>
            </w:r>
          </w:p>
          <w:p>
            <w:pPr>
              <w:pStyle w:val="null3"/>
              <w:jc w:val="both"/>
            </w:pPr>
            <w:r>
              <w:rPr>
                <w:rFonts w:ascii="仿宋_GB2312" w:hAnsi="仿宋_GB2312" w:cs="仿宋_GB2312" w:eastAsia="仿宋_GB2312"/>
                <w:sz w:val="24"/>
              </w:rPr>
              <w:t>3.6 系统具有预警统计功能，分5种不同级别程度的预警，根据预警显示的颜色来进行筛选和统计，支持仅预警报告导出功能，预警部分导出统计分析数据功能。</w:t>
            </w:r>
          </w:p>
          <w:p>
            <w:pPr>
              <w:pStyle w:val="null3"/>
              <w:jc w:val="both"/>
            </w:pPr>
            <w:r>
              <w:rPr>
                <w:rFonts w:ascii="仿宋_GB2312" w:hAnsi="仿宋_GB2312" w:cs="仿宋_GB2312" w:eastAsia="仿宋_GB2312"/>
                <w:sz w:val="24"/>
              </w:rPr>
              <w:t>▲3.7 系统支持选择任意量表组合自动生成二维码进行方案测评，同时可将套餐方案中的所有量表结果在一个报告中进行分页打印或完整打印。</w:t>
            </w:r>
          </w:p>
          <w:p>
            <w:pPr>
              <w:pStyle w:val="null3"/>
              <w:jc w:val="both"/>
            </w:pPr>
            <w:r>
              <w:rPr>
                <w:rFonts w:ascii="仿宋_GB2312" w:hAnsi="仿宋_GB2312" w:cs="仿宋_GB2312" w:eastAsia="仿宋_GB2312"/>
                <w:sz w:val="24"/>
              </w:rPr>
              <w:t>3.8 系统支持多用户、多权限管理方案，每个科室可以设定独立管理账户，独立打印，防止数据混乱。</w:t>
            </w:r>
          </w:p>
          <w:p>
            <w:pPr>
              <w:pStyle w:val="null3"/>
              <w:jc w:val="both"/>
            </w:pPr>
            <w:r>
              <w:rPr>
                <w:rFonts w:ascii="仿宋_GB2312" w:hAnsi="仿宋_GB2312" w:cs="仿宋_GB2312" w:eastAsia="仿宋_GB2312"/>
                <w:sz w:val="24"/>
              </w:rPr>
              <w:t>3.9 系统设置：可设置医院名称，LOGO及医生电子签名等相关功能。</w:t>
            </w:r>
          </w:p>
          <w:p>
            <w:pPr>
              <w:pStyle w:val="null3"/>
              <w:jc w:val="both"/>
            </w:pPr>
            <w:r>
              <w:rPr>
                <w:rFonts w:ascii="仿宋_GB2312" w:hAnsi="仿宋_GB2312" w:cs="仿宋_GB2312" w:eastAsia="仿宋_GB2312"/>
                <w:sz w:val="24"/>
              </w:rPr>
              <w:t>3.10 系统测评报告生成多样化，包含个人测评报告、团体报告、方案式测评报告等满足用户多样化需求，并支持大批量导出测评报告及数据表格，导出内容可筛</w:t>
            </w:r>
            <w:r>
              <w:rPr>
                <w:rFonts w:ascii="仿宋_GB2312" w:hAnsi="仿宋_GB2312" w:cs="仿宋_GB2312" w:eastAsia="仿宋_GB2312"/>
                <w:sz w:val="24"/>
              </w:rPr>
              <w:t>选指定量表及量表分数值，测评报告一次批量导出不低于</w:t>
            </w:r>
            <w:r>
              <w:rPr>
                <w:rFonts w:ascii="仿宋_GB2312" w:hAnsi="仿宋_GB2312" w:cs="仿宋_GB2312" w:eastAsia="仿宋_GB2312"/>
                <w:sz w:val="24"/>
              </w:rPr>
              <w:t>2000条。</w:t>
            </w:r>
          </w:p>
          <w:p>
            <w:pPr>
              <w:pStyle w:val="null3"/>
              <w:jc w:val="both"/>
            </w:pPr>
            <w:r>
              <w:rPr>
                <w:rFonts w:ascii="仿宋_GB2312" w:hAnsi="仿宋_GB2312" w:cs="仿宋_GB2312" w:eastAsia="仿宋_GB2312"/>
                <w:sz w:val="24"/>
              </w:rPr>
              <w:t>3.11 医生可通过直接打勾方式对数据报告进行选择A5和A4打印。</w:t>
            </w:r>
          </w:p>
          <w:p>
            <w:pPr>
              <w:pStyle w:val="null3"/>
              <w:jc w:val="both"/>
            </w:pPr>
            <w:r>
              <w:rPr>
                <w:rFonts w:ascii="仿宋_GB2312" w:hAnsi="仿宋_GB2312" w:cs="仿宋_GB2312" w:eastAsia="仿宋_GB2312"/>
                <w:sz w:val="24"/>
              </w:rPr>
              <w:t>3.12 自评量表与他评量表区别显示，方便医生进行量表管理。</w:t>
            </w:r>
          </w:p>
          <w:p>
            <w:pPr>
              <w:pStyle w:val="null3"/>
              <w:jc w:val="both"/>
            </w:pPr>
            <w:r>
              <w:rPr>
                <w:rFonts w:ascii="仿宋_GB2312" w:hAnsi="仿宋_GB2312" w:cs="仿宋_GB2312" w:eastAsia="仿宋_GB2312"/>
                <w:sz w:val="24"/>
              </w:rPr>
              <w:t>▲3.13 系统支持选配韦氏成人和韦氏儿童智力评估系统（含全式和二合一到六合一简式），需与心理CT公用数据库，不得独立与系统之外。</w:t>
            </w:r>
          </w:p>
          <w:p>
            <w:pPr>
              <w:pStyle w:val="null3"/>
              <w:jc w:val="both"/>
            </w:pPr>
            <w:r>
              <w:rPr>
                <w:rFonts w:ascii="仿宋_GB2312" w:hAnsi="仿宋_GB2312" w:cs="仿宋_GB2312" w:eastAsia="仿宋_GB2312"/>
                <w:sz w:val="24"/>
              </w:rPr>
              <w:t>▲3.14 系统支持同一患者同一量表不同时间结果对比，可出具对比报告。</w:t>
            </w:r>
          </w:p>
          <w:p>
            <w:pPr>
              <w:pStyle w:val="null3"/>
              <w:jc w:val="both"/>
            </w:pPr>
            <w:r>
              <w:rPr>
                <w:rFonts w:ascii="仿宋_GB2312" w:hAnsi="仿宋_GB2312" w:cs="仿宋_GB2312" w:eastAsia="仿宋_GB2312"/>
                <w:sz w:val="24"/>
              </w:rPr>
              <w:t>▲3.15 数据统计支持全院量表使用情况统计、分科室统计。</w:t>
            </w:r>
          </w:p>
          <w:p>
            <w:pPr>
              <w:pStyle w:val="null3"/>
              <w:jc w:val="both"/>
            </w:pPr>
            <w:r>
              <w:rPr>
                <w:rFonts w:ascii="仿宋_GB2312" w:hAnsi="仿宋_GB2312" w:cs="仿宋_GB2312" w:eastAsia="仿宋_GB2312"/>
                <w:sz w:val="24"/>
              </w:rPr>
              <w:t>3.16 系统支持同一量表不同时间的报告合并打印，便于住院报告打印归档，合并报告支持自定义医生评估、复核双签名勾选。</w:t>
            </w:r>
          </w:p>
          <w:p>
            <w:pPr>
              <w:pStyle w:val="null3"/>
              <w:jc w:val="both"/>
            </w:pPr>
            <w:r>
              <w:rPr>
                <w:rFonts w:ascii="仿宋_GB2312" w:hAnsi="仿宋_GB2312" w:cs="仿宋_GB2312" w:eastAsia="仿宋_GB2312"/>
                <w:sz w:val="24"/>
              </w:rPr>
              <w:t>▲3.17 系统支持快速测评模式：将选中量表在一个平面上进行完整呈现，方便医生他评量表高效测评。</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测评模式及特色功能</w:t>
            </w:r>
          </w:p>
          <w:p>
            <w:pPr>
              <w:pStyle w:val="null3"/>
              <w:jc w:val="both"/>
            </w:pPr>
            <w:r>
              <w:rPr>
                <w:rFonts w:ascii="仿宋_GB2312" w:hAnsi="仿宋_GB2312" w:cs="仿宋_GB2312" w:eastAsia="仿宋_GB2312"/>
                <w:sz w:val="24"/>
              </w:rPr>
              <w:t>4.1 门诊个人测评模式：任意量表测评模式：医生录入患者信息后，可选择任意量表（不限数量）发送到固定端或生成二维码，仅限单一患者扫码测评。支持查看被测者答卷及打印功能，有助于医生更详细了解被测者测试情况。支持批量查看及下载个人测评报告。支持个人测评预警功能，以及批量查看、下载预警报告的功能。</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1"/>
              </w:rPr>
              <w:t xml:space="preserve"> </w:t>
            </w:r>
            <w:r>
              <w:rPr>
                <w:rFonts w:ascii="仿宋_GB2312" w:hAnsi="仿宋_GB2312" w:cs="仿宋_GB2312" w:eastAsia="仿宋_GB2312"/>
                <w:sz w:val="24"/>
              </w:rPr>
              <w:t>方案测评模式：医生设置量表方案，患者在固定端登录或扫码后仅可以看到医生匹配的方案，进行测评。方案测评可进行报告一键打印、批量查看。</w:t>
            </w:r>
          </w:p>
          <w:p>
            <w:pPr>
              <w:pStyle w:val="null3"/>
              <w:jc w:val="both"/>
            </w:pPr>
            <w:r>
              <w:rPr>
                <w:rFonts w:ascii="仿宋_GB2312" w:hAnsi="仿宋_GB2312" w:cs="仿宋_GB2312" w:eastAsia="仿宋_GB2312"/>
                <w:sz w:val="24"/>
              </w:rPr>
              <w:t>4.3 团体测评模式：系统输入或导入团体信息，可生成固定的团体二维码，团体中成员可进行测评。同时支持生成不限人员的普筛二维码模式，适用于社会心理服务体系。支持团体整体报告分析。支持批量查询、报告批量打印、批量下载。支持预警筛查、预警报告批量打印、批量下载。支持本团体内测评的量表因子、答卷的EXCEL导出模式。支持团体测评信息、所用量表等多次编辑调整。支持团体测评一键禁用。</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 xml:space="preserve">5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配置（设备配置清单）</w:t>
            </w:r>
          </w:p>
          <w:p>
            <w:pPr>
              <w:pStyle w:val="null3"/>
              <w:jc w:val="both"/>
            </w:pPr>
            <w:r>
              <w:rPr>
                <w:rFonts w:ascii="仿宋_GB2312" w:hAnsi="仿宋_GB2312" w:cs="仿宋_GB2312" w:eastAsia="仿宋_GB2312"/>
                <w:sz w:val="24"/>
              </w:rPr>
              <w:t>①医生管理端电脑1 套；</w:t>
            </w:r>
          </w:p>
          <w:p>
            <w:pPr>
              <w:pStyle w:val="null3"/>
              <w:jc w:val="both"/>
            </w:pPr>
            <w:r>
              <w:rPr>
                <w:rFonts w:ascii="仿宋_GB2312" w:hAnsi="仿宋_GB2312" w:cs="仿宋_GB2312" w:eastAsia="仿宋_GB2312"/>
                <w:sz w:val="24"/>
              </w:rPr>
              <w:t>②医生管理端软件1 套；</w:t>
            </w:r>
          </w:p>
          <w:p>
            <w:pPr>
              <w:pStyle w:val="null3"/>
              <w:jc w:val="both"/>
            </w:pPr>
            <w:r>
              <w:rPr>
                <w:rFonts w:ascii="仿宋_GB2312" w:hAnsi="仿宋_GB2312" w:cs="仿宋_GB2312" w:eastAsia="仿宋_GB2312"/>
                <w:sz w:val="24"/>
              </w:rPr>
              <w:t>③患者端电脑至少10 套：</w:t>
            </w:r>
          </w:p>
          <w:p>
            <w:pPr>
              <w:pStyle w:val="null3"/>
              <w:jc w:val="both"/>
            </w:pPr>
            <w:r>
              <w:rPr>
                <w:rFonts w:ascii="仿宋_GB2312" w:hAnsi="仿宋_GB2312" w:cs="仿宋_GB2312" w:eastAsia="仿宋_GB2312"/>
                <w:sz w:val="24"/>
              </w:rPr>
              <w:t>④患者端软件至少10 套；</w:t>
            </w:r>
          </w:p>
          <w:p>
            <w:pPr>
              <w:pStyle w:val="null3"/>
              <w:jc w:val="both"/>
            </w:pPr>
            <w:r>
              <w:rPr>
                <w:rFonts w:ascii="仿宋_GB2312" w:hAnsi="仿宋_GB2312" w:cs="仿宋_GB2312" w:eastAsia="仿宋_GB2312"/>
                <w:sz w:val="24"/>
              </w:rPr>
              <w:t>⑤打印机 1 台；</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监护仪</w:t>
            </w:r>
          </w:p>
          <w:p>
            <w:pPr>
              <w:pStyle w:val="null3"/>
              <w:jc w:val="both"/>
            </w:pPr>
            <w:r>
              <w:rPr>
                <w:rFonts w:ascii="仿宋_GB2312" w:hAnsi="仿宋_GB2312" w:cs="仿宋_GB2312" w:eastAsia="仿宋_GB2312"/>
                <w:sz w:val="24"/>
              </w:rPr>
              <w:t>一、技术参数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、整机要求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▲1.1、监护仪设计使用年限≥5年。</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1.2、整机无风扇设计，防水等级≥IPX1。</w:t>
            </w:r>
          </w:p>
          <w:p>
            <w:pPr>
              <w:pStyle w:val="null3"/>
              <w:jc w:val="both"/>
            </w:pPr>
            <w:r>
              <w:rPr>
                <w:rFonts w:ascii="仿宋_GB2312" w:hAnsi="仿宋_GB2312" w:cs="仿宋_GB2312" w:eastAsia="仿宋_GB2312"/>
                <w:sz w:val="24"/>
              </w:rPr>
              <w:t>1.3、≥10英寸彩色液晶触摸屏，分辨率≥1280*800像素，≥8通道波形显示。</w:t>
            </w:r>
          </w:p>
          <w:p>
            <w:pPr>
              <w:pStyle w:val="null3"/>
              <w:jc w:val="both"/>
            </w:pPr>
            <w:r>
              <w:rPr>
                <w:rFonts w:ascii="仿宋_GB2312" w:hAnsi="仿宋_GB2312" w:cs="仿宋_GB2312" w:eastAsia="仿宋_GB2312"/>
                <w:sz w:val="24"/>
              </w:rPr>
              <w:t>1.4、屏幕采用最新电容屏。</w:t>
            </w:r>
          </w:p>
          <w:p>
            <w:pPr>
              <w:pStyle w:val="null3"/>
              <w:jc w:val="both"/>
            </w:pPr>
            <w:r>
              <w:rPr>
                <w:rFonts w:ascii="仿宋_GB2312" w:hAnsi="仿宋_GB2312" w:cs="仿宋_GB2312" w:eastAsia="仿宋_GB2312"/>
                <w:sz w:val="24"/>
              </w:rPr>
              <w:t>1.5、显示屏可支持亮度自动调节功能。</w:t>
            </w:r>
          </w:p>
          <w:p>
            <w:pPr>
              <w:pStyle w:val="null3"/>
              <w:jc w:val="both"/>
            </w:pPr>
            <w:r>
              <w:rPr>
                <w:rFonts w:ascii="仿宋_GB2312" w:hAnsi="仿宋_GB2312" w:cs="仿宋_GB2312" w:eastAsia="仿宋_GB2312"/>
                <w:sz w:val="24"/>
              </w:rPr>
              <w:t>1.6、内置锂电池，插槽式设计，无需螺丝刀工具快速拆卸和安装。锂电池支持监护仪工作时间≥4小时。</w:t>
            </w:r>
          </w:p>
          <w:p>
            <w:pPr>
              <w:pStyle w:val="null3"/>
              <w:jc w:val="both"/>
            </w:pPr>
            <w:r>
              <w:rPr>
                <w:rFonts w:ascii="仿宋_GB2312" w:hAnsi="仿宋_GB2312" w:cs="仿宋_GB2312" w:eastAsia="仿宋_GB2312"/>
                <w:sz w:val="24"/>
              </w:rPr>
              <w:t>1.7、监测参数抗电击程度为防除颤CF型。</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、监测参数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b/>
              </w:rPr>
              <w:t>★</w:t>
            </w:r>
            <w:r>
              <w:rPr>
                <w:rFonts w:ascii="仿宋_GB2312" w:hAnsi="仿宋_GB2312" w:cs="仿宋_GB2312" w:eastAsia="仿宋_GB2312"/>
                <w:sz w:val="24"/>
                <w:b/>
              </w:rPr>
              <w:t>2.1、3/5导心电，呼吸，无创血压，血氧饱和度，脉搏和双通道体温参数监</w:t>
            </w:r>
          </w:p>
          <w:p>
            <w:pPr>
              <w:pStyle w:val="null3"/>
              <w:jc w:val="both"/>
            </w:pPr>
            <w:r>
              <w:rPr>
                <w:rFonts w:ascii="仿宋_GB2312" w:hAnsi="仿宋_GB2312" w:cs="仿宋_GB2312" w:eastAsia="仿宋_GB2312"/>
                <w:sz w:val="24"/>
                <w:b/>
              </w:rPr>
              <w:t>测。</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2.2、心电监护支持心率，ST段测量，心律失常分析，QT/QTc连续实时测量和对应报警功能。</w:t>
            </w:r>
          </w:p>
          <w:p>
            <w:pPr>
              <w:pStyle w:val="null3"/>
              <w:jc w:val="both"/>
            </w:pPr>
            <w:r>
              <w:rPr>
                <w:rFonts w:ascii="仿宋_GB2312" w:hAnsi="仿宋_GB2312" w:cs="仿宋_GB2312" w:eastAsia="仿宋_GB2312"/>
                <w:sz w:val="24"/>
              </w:rPr>
              <w:t>2.3、支持≥20种心律失常分析，包括房颤分析。</w:t>
            </w:r>
          </w:p>
          <w:p>
            <w:pPr>
              <w:pStyle w:val="null3"/>
              <w:jc w:val="both"/>
            </w:pPr>
            <w:r>
              <w:rPr>
                <w:rFonts w:ascii="仿宋_GB2312" w:hAnsi="仿宋_GB2312" w:cs="仿宋_GB2312" w:eastAsia="仿宋_GB2312"/>
                <w:sz w:val="24"/>
              </w:rPr>
              <w:t>2.4、QT和QTc实时监测参数测量范围:200~800ms。</w:t>
            </w:r>
          </w:p>
          <w:p>
            <w:pPr>
              <w:pStyle w:val="null3"/>
              <w:jc w:val="both"/>
            </w:pPr>
            <w:r>
              <w:rPr>
                <w:rFonts w:ascii="仿宋_GB2312" w:hAnsi="仿宋_GB2312" w:cs="仿宋_GB2312" w:eastAsia="仿宋_GB2312"/>
                <w:sz w:val="24"/>
              </w:rPr>
              <w:t>2.5、提供过去24小时心电概览，包括心率统计结果，心律失常统计结果，ST 统计和QT/QTc统计结果。</w:t>
            </w:r>
          </w:p>
          <w:p>
            <w:pPr>
              <w:pStyle w:val="null3"/>
              <w:jc w:val="both"/>
            </w:pPr>
            <w:r>
              <w:rPr>
                <w:rFonts w:ascii="仿宋_GB2312" w:hAnsi="仿宋_GB2312" w:cs="仿宋_GB2312" w:eastAsia="仿宋_GB2312"/>
                <w:sz w:val="24"/>
              </w:rPr>
              <w:t>2.6、提供Sp02, PR和PI参数的实时监测，适用于成人，小儿和新生儿。</w:t>
            </w:r>
          </w:p>
          <w:p>
            <w:pPr>
              <w:pStyle w:val="null3"/>
              <w:jc w:val="both"/>
            </w:pPr>
            <w:r>
              <w:rPr>
                <w:rFonts w:ascii="仿宋_GB2312" w:hAnsi="仿宋_GB2312" w:cs="仿宋_GB2312" w:eastAsia="仿宋_GB2312"/>
                <w:sz w:val="24"/>
              </w:rPr>
              <w:t>2.7、无创血压测量，适用于成人，小儿和新生儿。</w:t>
            </w:r>
          </w:p>
          <w:p>
            <w:pPr>
              <w:pStyle w:val="null3"/>
              <w:jc w:val="both"/>
            </w:pPr>
            <w:r>
              <w:rPr>
                <w:rFonts w:ascii="仿宋_GB2312" w:hAnsi="仿宋_GB2312" w:cs="仿宋_GB2312" w:eastAsia="仿宋_GB2312"/>
                <w:sz w:val="24"/>
              </w:rPr>
              <w:t>2.8、提供手动，自动，连续和序列4种测量模式，提供24小时血压统计结</w:t>
            </w:r>
          </w:p>
          <w:p>
            <w:pPr>
              <w:pStyle w:val="null3"/>
              <w:jc w:val="both"/>
            </w:pPr>
            <w:r>
              <w:rPr>
                <w:rFonts w:ascii="仿宋_GB2312" w:hAnsi="仿宋_GB2312" w:cs="仿宋_GB2312" w:eastAsia="仿宋_GB2312"/>
                <w:sz w:val="24"/>
              </w:rPr>
              <w:t>果。</w:t>
            </w:r>
          </w:p>
          <w:p>
            <w:pPr>
              <w:pStyle w:val="null3"/>
              <w:jc w:val="both"/>
            </w:pPr>
            <w:r>
              <w:rPr>
                <w:rFonts w:ascii="仿宋_GB2312" w:hAnsi="仿宋_GB2312" w:cs="仿宋_GB2312" w:eastAsia="仿宋_GB2312"/>
                <w:sz w:val="24"/>
              </w:rPr>
              <w:t>2.9、具有辅助静脉穿刺功能。</w:t>
            </w:r>
          </w:p>
          <w:p>
            <w:pPr>
              <w:pStyle w:val="null3"/>
              <w:jc w:val="both"/>
            </w:pPr>
            <w:r>
              <w:rPr>
                <w:rFonts w:ascii="仿宋_GB2312" w:hAnsi="仿宋_GB2312" w:cs="仿宋_GB2312" w:eastAsia="仿宋_GB2312"/>
                <w:sz w:val="24"/>
              </w:rPr>
              <w:t>2.10、具有双通道体温和温差参数的监测。</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、系统功能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3.1、所有监测参数报警限一键自动设置功能。</w:t>
            </w:r>
          </w:p>
          <w:p>
            <w:pPr>
              <w:pStyle w:val="null3"/>
              <w:jc w:val="both"/>
            </w:pPr>
            <w:r>
              <w:rPr>
                <w:rFonts w:ascii="仿宋_GB2312" w:hAnsi="仿宋_GB2312" w:cs="仿宋_GB2312" w:eastAsia="仿宋_GB2312"/>
                <w:sz w:val="24"/>
              </w:rPr>
              <w:t>3.2、具有肾功能计算功能。</w:t>
            </w:r>
          </w:p>
          <w:p>
            <w:pPr>
              <w:pStyle w:val="null3"/>
              <w:jc w:val="both"/>
            </w:pPr>
            <w:r>
              <w:rPr>
                <w:rFonts w:ascii="仿宋_GB2312" w:hAnsi="仿宋_GB2312" w:cs="仿宋_GB2312" w:eastAsia="仿宋_GB2312"/>
                <w:sz w:val="24"/>
              </w:rPr>
              <w:t>3.3、具有图形化技术报警指示功能。</w:t>
            </w:r>
          </w:p>
          <w:p>
            <w:pPr>
              <w:pStyle w:val="null3"/>
              <w:jc w:val="both"/>
            </w:pPr>
            <w:r>
              <w:rPr>
                <w:rFonts w:ascii="仿宋_GB2312" w:hAnsi="仿宋_GB2312" w:cs="仿宋_GB2312" w:eastAsia="仿宋_GB2312"/>
                <w:sz w:val="24"/>
              </w:rPr>
              <w:t>3.4、≥120小时趋势图和趋势表回顾，可选择不同趋势组回顾。</w:t>
            </w:r>
          </w:p>
          <w:p>
            <w:pPr>
              <w:pStyle w:val="null3"/>
              <w:jc w:val="both"/>
            </w:pPr>
            <w:r>
              <w:rPr>
                <w:rFonts w:ascii="仿宋_GB2312" w:hAnsi="仿宋_GB2312" w:cs="仿宋_GB2312" w:eastAsia="仿宋_GB2312"/>
                <w:sz w:val="24"/>
              </w:rPr>
              <w:t>3.5、≥1000条事件回顾。每条报警事件至少能够存储32秒三道相关波形， 以及报警触发时所有测量参数值。</w:t>
            </w:r>
          </w:p>
          <w:p>
            <w:pPr>
              <w:pStyle w:val="null3"/>
              <w:jc w:val="both"/>
            </w:pPr>
            <w:r>
              <w:rPr>
                <w:rFonts w:ascii="仿宋_GB2312" w:hAnsi="仿宋_GB2312" w:cs="仿宋_GB2312" w:eastAsia="仿宋_GB2312"/>
                <w:sz w:val="24"/>
              </w:rPr>
              <w:t>3.6、≥1000组NIBP测量结果。</w:t>
            </w:r>
          </w:p>
          <w:p>
            <w:pPr>
              <w:pStyle w:val="null3"/>
              <w:jc w:val="both"/>
            </w:pPr>
            <w:r>
              <w:rPr>
                <w:rFonts w:ascii="仿宋_GB2312" w:hAnsi="仿宋_GB2312" w:cs="仿宋_GB2312" w:eastAsia="仿宋_GB2312"/>
                <w:sz w:val="24"/>
              </w:rPr>
              <w:t>3.7、≥120小时ST模板存储与回顾。</w:t>
            </w:r>
          </w:p>
          <w:p>
            <w:pPr>
              <w:pStyle w:val="null3"/>
              <w:jc w:val="both"/>
            </w:pPr>
            <w:r>
              <w:rPr>
                <w:rFonts w:ascii="仿宋_GB2312" w:hAnsi="仿宋_GB2312" w:cs="仿宋_GB2312" w:eastAsia="仿宋_GB2312"/>
                <w:sz w:val="24"/>
              </w:rPr>
              <w:t>3.8、监护仪具有夜间模式，隐私模式，演示模式和待机模式。</w:t>
            </w:r>
          </w:p>
          <w:p>
            <w:pPr>
              <w:pStyle w:val="null3"/>
              <w:jc w:val="both"/>
            </w:pPr>
            <w:r>
              <w:rPr>
                <w:rFonts w:ascii="仿宋_GB2312" w:hAnsi="仿宋_GB2312" w:cs="仿宋_GB2312" w:eastAsia="仿宋_GB2312"/>
                <w:sz w:val="24"/>
              </w:rPr>
              <w:t>3.9、提供心肌缺血评估工具，可以快速查看ST值的变化。</w:t>
            </w:r>
          </w:p>
          <w:p>
            <w:pPr>
              <w:pStyle w:val="null3"/>
              <w:jc w:val="both"/>
            </w:pPr>
            <w:r>
              <w:rPr>
                <w:rFonts w:ascii="仿宋_GB2312" w:hAnsi="仿宋_GB2312" w:cs="仿宋_GB2312" w:eastAsia="仿宋_GB2312"/>
                <w:sz w:val="24"/>
              </w:rPr>
              <w:t>3.10、提供计时器功能，界面区提供设置≥4个计时器，每个计时器支持独立设置和计时功能，计时方向包括正计时和倒计时两种选择。</w:t>
            </w:r>
          </w:p>
          <w:p>
            <w:pPr>
              <w:pStyle w:val="null3"/>
              <w:jc w:val="both"/>
            </w:pPr>
            <w:r>
              <w:rPr>
                <w:rFonts w:ascii="仿宋_GB2312" w:hAnsi="仿宋_GB2312" w:cs="仿宋_GB2312" w:eastAsia="仿宋_GB2312"/>
                <w:sz w:val="24"/>
              </w:rPr>
              <w:t>3.11、动态趋势界面可支持统计1-24小时心律失常报警、参数超限报警信息， 并对超限报警区间的波形进行高亮显示。</w:t>
            </w:r>
          </w:p>
          <w:p>
            <w:pPr>
              <w:pStyle w:val="null3"/>
              <w:jc w:val="both"/>
            </w:pPr>
            <w:r>
              <w:rPr>
                <w:rFonts w:ascii="仿宋_GB2312" w:hAnsi="仿宋_GB2312" w:cs="仿宋_GB2312" w:eastAsia="仿宋_GB2312"/>
                <w:sz w:val="24"/>
              </w:rPr>
              <w:t xml:space="preserve">3.12、提供屏幕截图功能，将屏幕截图通过USB接口导出到U盘。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rPr>
              <w:t>二、单台配置清单</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心电导联线</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无创血压外接导气管</w:t>
            </w:r>
            <w:r>
              <w:rPr>
                <w:rFonts w:ascii="仿宋_GB2312" w:hAnsi="仿宋_GB2312" w:cs="仿宋_GB2312" w:eastAsia="仿宋_GB2312"/>
                <w:sz w:val="24"/>
              </w:rPr>
              <w:t>1根</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无创血压袖套</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血氧探头</w:t>
            </w:r>
            <w:r>
              <w:rPr>
                <w:rFonts w:ascii="仿宋_GB2312" w:hAnsi="仿宋_GB2312" w:cs="仿宋_GB2312" w:eastAsia="仿宋_GB2312"/>
                <w:sz w:val="24"/>
              </w:rPr>
              <w:t>2套</w:t>
            </w:r>
          </w:p>
          <w:p>
            <w:pPr>
              <w:pStyle w:val="null3"/>
              <w:jc w:val="both"/>
            </w:pPr>
            <w:r>
              <w:rPr>
                <w:rFonts w:ascii="仿宋_GB2312" w:hAnsi="仿宋_GB2312" w:cs="仿宋_GB2312" w:eastAsia="仿宋_GB2312"/>
                <w:sz w:val="24"/>
              </w:rPr>
              <w:t>⑥</w:t>
            </w:r>
            <w:r>
              <w:rPr>
                <w:rFonts w:ascii="仿宋_GB2312" w:hAnsi="仿宋_GB2312" w:cs="仿宋_GB2312" w:eastAsia="仿宋_GB2312"/>
                <w:sz w:val="24"/>
              </w:rPr>
              <w:t>血氧延长线</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⑦</w:t>
            </w:r>
            <w:r>
              <w:rPr>
                <w:rFonts w:ascii="仿宋_GB2312" w:hAnsi="仿宋_GB2312" w:cs="仿宋_GB2312" w:eastAsia="仿宋_GB2312"/>
                <w:sz w:val="24"/>
              </w:rPr>
              <w:t>锂电池</w:t>
            </w:r>
            <w:r>
              <w:rPr>
                <w:rFonts w:ascii="仿宋_GB2312" w:hAnsi="仿宋_GB2312" w:cs="仿宋_GB2312" w:eastAsia="仿宋_GB2312"/>
                <w:sz w:val="24"/>
              </w:rPr>
              <w:t>1块</w:t>
            </w:r>
          </w:p>
          <w:p>
            <w:pPr>
              <w:pStyle w:val="null3"/>
              <w:jc w:val="both"/>
            </w:pPr>
            <w:r>
              <w:rPr>
                <w:rFonts w:ascii="仿宋_GB2312" w:hAnsi="仿宋_GB2312" w:cs="仿宋_GB2312" w:eastAsia="仿宋_GB2312"/>
                <w:sz w:val="24"/>
              </w:rPr>
              <w:t>⑧</w:t>
            </w:r>
            <w:r>
              <w:rPr>
                <w:rFonts w:ascii="仿宋_GB2312" w:hAnsi="仿宋_GB2312" w:cs="仿宋_GB2312" w:eastAsia="仿宋_GB2312"/>
                <w:sz w:val="24"/>
              </w:rPr>
              <w:t>三芯电源线</w:t>
            </w:r>
            <w:r>
              <w:rPr>
                <w:rFonts w:ascii="仿宋_GB2312" w:hAnsi="仿宋_GB2312" w:cs="仿宋_GB2312" w:eastAsia="仿宋_GB2312"/>
                <w:sz w:val="24"/>
              </w:rPr>
              <w:t>1根</w:t>
            </w:r>
          </w:p>
          <w:p>
            <w:pPr>
              <w:pStyle w:val="null3"/>
              <w:jc w:val="both"/>
            </w:pPr>
            <w:r>
              <w:rPr>
                <w:rFonts w:ascii="仿宋_GB2312" w:hAnsi="仿宋_GB2312" w:cs="仿宋_GB2312" w:eastAsia="仿宋_GB2312"/>
                <w:sz w:val="24"/>
              </w:rPr>
              <w:t>⑨</w:t>
            </w:r>
            <w:r>
              <w:rPr>
                <w:rFonts w:ascii="仿宋_GB2312" w:hAnsi="仿宋_GB2312" w:cs="仿宋_GB2312" w:eastAsia="仿宋_GB2312"/>
                <w:sz w:val="24"/>
              </w:rPr>
              <w:t>心电电极</w:t>
            </w:r>
            <w:r>
              <w:rPr>
                <w:rFonts w:ascii="仿宋_GB2312" w:hAnsi="仿宋_GB2312" w:cs="仿宋_GB2312" w:eastAsia="仿宋_GB2312"/>
                <w:sz w:val="24"/>
              </w:rPr>
              <w:t>5片</w:t>
            </w:r>
          </w:p>
          <w:p>
            <w:pPr>
              <w:pStyle w:val="null3"/>
              <w:jc w:val="both"/>
            </w:pPr>
            <w:r>
              <w:rPr>
                <w:rFonts w:ascii="仿宋_GB2312" w:hAnsi="仿宋_GB2312" w:cs="仿宋_GB2312" w:eastAsia="仿宋_GB2312"/>
                <w:sz w:val="24"/>
              </w:rPr>
              <w:t>⑩</w:t>
            </w:r>
            <w:r>
              <w:rPr>
                <w:rFonts w:ascii="仿宋_GB2312" w:hAnsi="仿宋_GB2312" w:cs="仿宋_GB2312" w:eastAsia="仿宋_GB2312"/>
                <w:sz w:val="24"/>
              </w:rPr>
              <w:t>说明书</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⑪操作卡1份</w:t>
            </w:r>
          </w:p>
          <w:p>
            <w:pPr>
              <w:pStyle w:val="null3"/>
              <w:jc w:val="both"/>
            </w:pPr>
            <w:r>
              <w:rPr>
                <w:rFonts w:ascii="仿宋_GB2312" w:hAnsi="仿宋_GB2312" w:cs="仿宋_GB2312" w:eastAsia="仿宋_GB2312"/>
                <w:sz w:val="24"/>
              </w:rPr>
              <w:t>⑫合格证1份</w:t>
            </w:r>
          </w:p>
          <w:p>
            <w:pPr>
              <w:pStyle w:val="null3"/>
              <w:jc w:val="left"/>
            </w:pPr>
            <w:r>
              <w:rPr>
                <w:rFonts w:ascii="仿宋_GB2312" w:hAnsi="仿宋_GB2312" w:cs="仿宋_GB2312" w:eastAsia="仿宋_GB2312"/>
                <w:sz w:val="24"/>
              </w:rPr>
              <w:t>⑬监护仪推车或挂墙支架1个</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标的名称：洗胃机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洗胃机</w:t>
            </w:r>
          </w:p>
          <w:p>
            <w:pPr>
              <w:pStyle w:val="null3"/>
              <w:ind w:firstLine="221"/>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动力系统</w:t>
            </w:r>
            <w:r>
              <w:rPr>
                <w:rFonts w:ascii="仿宋_GB2312" w:hAnsi="仿宋_GB2312" w:cs="仿宋_GB2312" w:eastAsia="仿宋_GB2312"/>
                <w:sz w:val="24"/>
              </w:rPr>
              <w:t>:采用无油膜式泵或等效技术，确保运行无堵塞、低噪音。</w:t>
            </w:r>
          </w:p>
          <w:p>
            <w:pPr>
              <w:pStyle w:val="null3"/>
              <w:ind w:firstLine="221"/>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在省内设有固定的售后服务机构，配备专业人员，能提供完善的培训、保养、维修服务。</w:t>
            </w:r>
          </w:p>
          <w:p>
            <w:pPr>
              <w:pStyle w:val="null3"/>
              <w:ind w:firstLine="221"/>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洗胃压力：</w:t>
            </w:r>
            <w:r>
              <w:rPr>
                <w:rFonts w:ascii="仿宋_GB2312" w:hAnsi="仿宋_GB2312" w:cs="仿宋_GB2312" w:eastAsia="仿宋_GB2312"/>
                <w:sz w:val="24"/>
              </w:rPr>
              <w:t>47kPa-60kPa。</w:t>
            </w:r>
          </w:p>
          <w:p>
            <w:pPr>
              <w:pStyle w:val="null3"/>
              <w:ind w:firstLine="221"/>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出胃液量：</w:t>
            </w:r>
            <w:r>
              <w:rPr>
                <w:rFonts w:ascii="仿宋_GB2312" w:hAnsi="仿宋_GB2312" w:cs="仿宋_GB2312" w:eastAsia="仿宋_GB2312"/>
                <w:sz w:val="24"/>
              </w:rPr>
              <w:t>≤450ml/次。</w:t>
            </w:r>
          </w:p>
          <w:p>
            <w:pPr>
              <w:pStyle w:val="null3"/>
              <w:ind w:firstLine="221"/>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进胃液量：</w:t>
            </w:r>
            <w:r>
              <w:rPr>
                <w:rFonts w:ascii="仿宋_GB2312" w:hAnsi="仿宋_GB2312" w:cs="仿宋_GB2312" w:eastAsia="仿宋_GB2312"/>
                <w:sz w:val="24"/>
              </w:rPr>
              <w:t>≤350ml/次。</w:t>
            </w:r>
          </w:p>
          <w:p>
            <w:pPr>
              <w:pStyle w:val="null3"/>
              <w:ind w:firstLine="221"/>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液量平衡：</w:t>
            </w:r>
            <w:r>
              <w:rPr>
                <w:rFonts w:ascii="仿宋_GB2312" w:hAnsi="仿宋_GB2312" w:cs="仿宋_GB2312" w:eastAsia="仿宋_GB2312"/>
                <w:sz w:val="24"/>
              </w:rPr>
              <w:t>≤250ml/次。</w:t>
            </w:r>
          </w:p>
          <w:p>
            <w:pPr>
              <w:pStyle w:val="null3"/>
              <w:ind w:firstLine="221"/>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强吸出胃液量：</w:t>
            </w:r>
            <w:r>
              <w:rPr>
                <w:rFonts w:ascii="仿宋_GB2312" w:hAnsi="仿宋_GB2312" w:cs="仿宋_GB2312" w:eastAsia="仿宋_GB2312"/>
                <w:sz w:val="24"/>
              </w:rPr>
              <w:t>≤450 ml/次。</w:t>
            </w:r>
          </w:p>
          <w:p>
            <w:pPr>
              <w:pStyle w:val="null3"/>
              <w:ind w:firstLine="221"/>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压力设置状态（调压）：</w:t>
            </w:r>
            <w:r>
              <w:rPr>
                <w:rFonts w:ascii="仿宋_GB2312" w:hAnsi="仿宋_GB2312" w:cs="仿宋_GB2312" w:eastAsia="仿宋_GB2312"/>
                <w:sz w:val="24"/>
              </w:rPr>
              <w:t>47kPa-60 kPa。</w:t>
            </w:r>
          </w:p>
          <w:p>
            <w:pPr>
              <w:pStyle w:val="null3"/>
              <w:ind w:firstLine="221"/>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噪声：</w:t>
            </w:r>
            <w:r>
              <w:rPr>
                <w:rFonts w:ascii="仿宋_GB2312" w:hAnsi="仿宋_GB2312" w:cs="仿宋_GB2312" w:eastAsia="仿宋_GB2312"/>
                <w:sz w:val="24"/>
              </w:rPr>
              <w:t>≤65dB（A）。</w:t>
            </w:r>
          </w:p>
          <w:p>
            <w:pPr>
              <w:pStyle w:val="null3"/>
              <w:ind w:firstLine="221"/>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输入功率：</w:t>
            </w:r>
            <w:r>
              <w:rPr>
                <w:rFonts w:ascii="仿宋_GB2312" w:hAnsi="仿宋_GB2312" w:cs="仿宋_GB2312" w:eastAsia="仿宋_GB2312"/>
                <w:sz w:val="24"/>
              </w:rPr>
              <w:t>≤150W。</w:t>
            </w:r>
          </w:p>
          <w:p>
            <w:pPr>
              <w:pStyle w:val="null3"/>
              <w:ind w:firstLine="221"/>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电源：</w:t>
            </w:r>
            <w:r>
              <w:rPr>
                <w:rFonts w:ascii="仿宋_GB2312" w:hAnsi="仿宋_GB2312" w:cs="仿宋_GB2312" w:eastAsia="仿宋_GB2312"/>
                <w:sz w:val="24"/>
              </w:rPr>
              <w:t>AC220V±10% 50</w:t>
            </w:r>
            <w:r>
              <w:rPr>
                <w:rFonts w:ascii="仿宋_GB2312" w:hAnsi="仿宋_GB2312" w:cs="仿宋_GB2312" w:eastAsia="仿宋_GB2312"/>
                <w:sz w:val="24"/>
              </w:rPr>
              <w:t>Hz</w:t>
            </w:r>
            <w:r>
              <w:rPr>
                <w:rFonts w:ascii="仿宋_GB2312" w:hAnsi="仿宋_GB2312" w:cs="仿宋_GB2312" w:eastAsia="仿宋_GB2312"/>
                <w:sz w:val="24"/>
              </w:rPr>
              <w:t>±2%。</w:t>
            </w:r>
          </w:p>
          <w:p>
            <w:pPr>
              <w:pStyle w:val="null3"/>
              <w:ind w:firstLine="221"/>
              <w:jc w:val="left"/>
            </w:pPr>
            <w:r>
              <w:rPr>
                <w:rFonts w:ascii="仿宋_GB2312" w:hAnsi="仿宋_GB2312" w:cs="仿宋_GB2312" w:eastAsia="仿宋_GB2312"/>
                <w:sz w:val="28"/>
                <w:b/>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配置清单</w:t>
            </w:r>
          </w:p>
          <w:p>
            <w:pPr>
              <w:pStyle w:val="null3"/>
              <w:ind w:firstLine="221"/>
              <w:jc w:val="left"/>
            </w:pPr>
            <w:r>
              <w:rPr>
                <w:rFonts w:ascii="仿宋_GB2312" w:hAnsi="仿宋_GB2312" w:cs="仿宋_GB2312" w:eastAsia="仿宋_GB2312"/>
                <w:sz w:val="24"/>
              </w:rPr>
              <w:t>①</w:t>
            </w: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ind w:firstLine="221"/>
              <w:jc w:val="left"/>
            </w:pPr>
            <w:r>
              <w:rPr>
                <w:rFonts w:ascii="仿宋_GB2312" w:hAnsi="仿宋_GB2312" w:cs="仿宋_GB2312" w:eastAsia="仿宋_GB2312"/>
                <w:sz w:val="24"/>
              </w:rPr>
              <w:t>②</w:t>
            </w:r>
            <w:r>
              <w:rPr>
                <w:rFonts w:ascii="仿宋_GB2312" w:hAnsi="仿宋_GB2312" w:cs="仿宋_GB2312" w:eastAsia="仿宋_GB2312"/>
                <w:sz w:val="24"/>
              </w:rPr>
              <w:t>一次性使用负压引流（吸引）接管</w:t>
            </w:r>
            <w:r>
              <w:rPr>
                <w:rFonts w:ascii="仿宋_GB2312" w:hAnsi="仿宋_GB2312" w:cs="仿宋_GB2312" w:eastAsia="仿宋_GB2312"/>
                <w:sz w:val="24"/>
              </w:rPr>
              <w:t>3包</w:t>
            </w:r>
          </w:p>
          <w:p>
            <w:pPr>
              <w:pStyle w:val="null3"/>
              <w:ind w:firstLine="221"/>
              <w:jc w:val="left"/>
            </w:pPr>
            <w:r>
              <w:rPr>
                <w:rFonts w:ascii="仿宋_GB2312" w:hAnsi="仿宋_GB2312" w:cs="仿宋_GB2312" w:eastAsia="仿宋_GB2312"/>
                <w:sz w:val="24"/>
              </w:rPr>
              <w:t>③</w:t>
            </w:r>
            <w:r>
              <w:rPr>
                <w:rFonts w:ascii="仿宋_GB2312" w:hAnsi="仿宋_GB2312" w:cs="仿宋_GB2312" w:eastAsia="仿宋_GB2312"/>
                <w:sz w:val="24"/>
              </w:rPr>
              <w:t>一次性使用胃管</w:t>
            </w:r>
            <w:r>
              <w:rPr>
                <w:rFonts w:ascii="仿宋_GB2312" w:hAnsi="仿宋_GB2312" w:cs="仿宋_GB2312" w:eastAsia="仿宋_GB2312"/>
                <w:sz w:val="24"/>
              </w:rPr>
              <w:t>3根</w:t>
            </w:r>
          </w:p>
          <w:p>
            <w:pPr>
              <w:pStyle w:val="null3"/>
              <w:ind w:firstLine="221"/>
              <w:jc w:val="left"/>
            </w:pPr>
            <w:r>
              <w:rPr>
                <w:rFonts w:ascii="仿宋_GB2312" w:hAnsi="仿宋_GB2312" w:cs="仿宋_GB2312" w:eastAsia="仿宋_GB2312"/>
                <w:sz w:val="24"/>
              </w:rPr>
              <w:t>④</w:t>
            </w:r>
            <w:r>
              <w:rPr>
                <w:rFonts w:ascii="仿宋_GB2312" w:hAnsi="仿宋_GB2312" w:cs="仿宋_GB2312" w:eastAsia="仿宋_GB2312"/>
                <w:sz w:val="24"/>
              </w:rPr>
              <w:t>硅胶管</w:t>
            </w:r>
            <w:r>
              <w:rPr>
                <w:rFonts w:ascii="仿宋_GB2312" w:hAnsi="仿宋_GB2312" w:cs="仿宋_GB2312" w:eastAsia="仿宋_GB2312"/>
                <w:sz w:val="24"/>
              </w:rPr>
              <w:t>4根</w:t>
            </w:r>
          </w:p>
          <w:p>
            <w:pPr>
              <w:pStyle w:val="null3"/>
              <w:ind w:firstLine="221"/>
              <w:jc w:val="left"/>
            </w:pPr>
            <w:r>
              <w:rPr>
                <w:rFonts w:ascii="仿宋_GB2312" w:hAnsi="仿宋_GB2312" w:cs="仿宋_GB2312" w:eastAsia="仿宋_GB2312"/>
                <w:sz w:val="24"/>
              </w:rPr>
              <w:t>⑤</w:t>
            </w:r>
            <w:r>
              <w:rPr>
                <w:rFonts w:ascii="仿宋_GB2312" w:hAnsi="仿宋_GB2312" w:cs="仿宋_GB2312" w:eastAsia="仿宋_GB2312"/>
                <w:sz w:val="24"/>
              </w:rPr>
              <w:t>强吸连接管</w:t>
            </w:r>
            <w:r>
              <w:rPr>
                <w:rFonts w:ascii="仿宋_GB2312" w:hAnsi="仿宋_GB2312" w:cs="仿宋_GB2312" w:eastAsia="仿宋_GB2312"/>
                <w:sz w:val="24"/>
              </w:rPr>
              <w:t>1根</w:t>
            </w:r>
          </w:p>
          <w:p>
            <w:pPr>
              <w:pStyle w:val="null3"/>
              <w:ind w:firstLine="221"/>
              <w:jc w:val="left"/>
            </w:pPr>
            <w:r>
              <w:rPr>
                <w:rFonts w:ascii="仿宋_GB2312" w:hAnsi="仿宋_GB2312" w:cs="仿宋_GB2312" w:eastAsia="仿宋_GB2312"/>
                <w:sz w:val="24"/>
              </w:rPr>
              <w:t>⑥</w:t>
            </w:r>
            <w:r>
              <w:rPr>
                <w:rFonts w:ascii="仿宋_GB2312" w:hAnsi="仿宋_GB2312" w:cs="仿宋_GB2312" w:eastAsia="仿宋_GB2312"/>
                <w:sz w:val="24"/>
              </w:rPr>
              <w:t xml:space="preserve">2000 ml储液瓶 </w:t>
            </w:r>
            <w:r>
              <w:rPr>
                <w:rFonts w:ascii="仿宋_GB2312" w:hAnsi="仿宋_GB2312" w:cs="仿宋_GB2312" w:eastAsia="仿宋_GB2312"/>
                <w:sz w:val="24"/>
              </w:rPr>
              <w:t>-</w:t>
            </w:r>
            <w:r>
              <w:rPr>
                <w:rFonts w:ascii="仿宋_GB2312" w:hAnsi="仿宋_GB2312" w:cs="仿宋_GB2312" w:eastAsia="仿宋_GB2312"/>
                <w:sz w:val="24"/>
              </w:rPr>
              <w:t>1个</w:t>
            </w:r>
          </w:p>
          <w:p>
            <w:pPr>
              <w:pStyle w:val="null3"/>
              <w:ind w:firstLine="221"/>
              <w:jc w:val="left"/>
            </w:pPr>
            <w:r>
              <w:rPr>
                <w:rFonts w:ascii="仿宋_GB2312" w:hAnsi="仿宋_GB2312" w:cs="仿宋_GB2312" w:eastAsia="仿宋_GB2312"/>
                <w:sz w:val="24"/>
              </w:rPr>
              <w:t>⑦</w:t>
            </w:r>
            <w:r>
              <w:rPr>
                <w:rFonts w:ascii="仿宋_GB2312" w:hAnsi="仿宋_GB2312" w:cs="仿宋_GB2312" w:eastAsia="仿宋_GB2312"/>
                <w:sz w:val="24"/>
              </w:rPr>
              <w:t>防尘堵</w:t>
            </w:r>
            <w:r>
              <w:rPr>
                <w:rFonts w:ascii="仿宋_GB2312" w:hAnsi="仿宋_GB2312" w:cs="仿宋_GB2312" w:eastAsia="仿宋_GB2312"/>
                <w:sz w:val="24"/>
              </w:rPr>
              <w:t>4个</w:t>
            </w:r>
          </w:p>
          <w:p>
            <w:pPr>
              <w:pStyle w:val="null3"/>
              <w:ind w:firstLine="221"/>
              <w:jc w:val="left"/>
            </w:pPr>
            <w:r>
              <w:rPr>
                <w:rFonts w:ascii="仿宋_GB2312" w:hAnsi="仿宋_GB2312" w:cs="仿宋_GB2312" w:eastAsia="仿宋_GB2312"/>
                <w:sz w:val="24"/>
              </w:rPr>
              <w:t>⑧</w:t>
            </w:r>
            <w:r>
              <w:rPr>
                <w:rFonts w:ascii="仿宋_GB2312" w:hAnsi="仿宋_GB2312" w:cs="仿宋_GB2312" w:eastAsia="仿宋_GB2312"/>
                <w:sz w:val="24"/>
              </w:rPr>
              <w:t>电源线</w:t>
            </w:r>
            <w:r>
              <w:rPr>
                <w:rFonts w:ascii="仿宋_GB2312" w:hAnsi="仿宋_GB2312" w:cs="仿宋_GB2312" w:eastAsia="仿宋_GB2312"/>
                <w:sz w:val="24"/>
              </w:rPr>
              <w:t>1根</w:t>
            </w:r>
          </w:p>
          <w:p>
            <w:pPr>
              <w:pStyle w:val="null3"/>
              <w:ind w:firstLine="221"/>
              <w:jc w:val="left"/>
            </w:pPr>
            <w:r>
              <w:rPr>
                <w:rFonts w:ascii="仿宋_GB2312" w:hAnsi="仿宋_GB2312" w:cs="仿宋_GB2312" w:eastAsia="仿宋_GB2312"/>
                <w:sz w:val="24"/>
              </w:rPr>
              <w:t>⑨</w:t>
            </w:r>
            <w:r>
              <w:rPr>
                <w:rFonts w:ascii="仿宋_GB2312" w:hAnsi="仿宋_GB2312" w:cs="仿宋_GB2312" w:eastAsia="仿宋_GB2312"/>
                <w:sz w:val="24"/>
              </w:rPr>
              <w:t>其他必须的配置</w:t>
            </w:r>
          </w:p>
          <w:p>
            <w:pPr>
              <w:pStyle w:val="null3"/>
              <w:ind w:firstLine="221"/>
              <w:jc w:val="left"/>
            </w:pPr>
            <w:r>
              <w:rPr>
                <w:rFonts w:ascii="仿宋_GB2312" w:hAnsi="仿宋_GB2312" w:cs="仿宋_GB2312" w:eastAsia="仿宋_GB2312"/>
              </w:rPr>
              <w:t xml:space="preserve"> </w:t>
            </w:r>
          </w:p>
          <w:p>
            <w:pPr>
              <w:pStyle w:val="null3"/>
              <w:ind w:firstLine="221"/>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除颤仪</w:t>
            </w:r>
          </w:p>
          <w:p>
            <w:pPr>
              <w:pStyle w:val="null3"/>
              <w:jc w:val="both"/>
            </w:pPr>
            <w:r>
              <w:rPr>
                <w:rFonts w:ascii="仿宋_GB2312" w:hAnsi="仿宋_GB2312" w:cs="仿宋_GB2312" w:eastAsia="仿宋_GB2312"/>
                <w:sz w:val="24"/>
              </w:rPr>
              <w:t>1）.重量:≤6.1kg(标配，含电池)</w:t>
            </w:r>
          </w:p>
          <w:p>
            <w:pPr>
              <w:pStyle w:val="null3"/>
              <w:jc w:val="both"/>
            </w:pPr>
            <w:r>
              <w:rPr>
                <w:rFonts w:ascii="仿宋_GB2312" w:hAnsi="仿宋_GB2312" w:cs="仿宋_GB2312" w:eastAsia="仿宋_GB2312"/>
                <w:sz w:val="24"/>
              </w:rPr>
              <w:t>2）.彩色屏≥7英寸，分辨率≥800×480像素，可显示≥4通道监护参数波形。</w:t>
            </w:r>
          </w:p>
          <w:p>
            <w:pPr>
              <w:pStyle w:val="null3"/>
              <w:jc w:val="both"/>
            </w:pPr>
            <w:r>
              <w:rPr>
                <w:rFonts w:ascii="仿宋_GB2312" w:hAnsi="仿宋_GB2312" w:cs="仿宋_GB2312" w:eastAsia="仿宋_GB2312"/>
                <w:sz w:val="24"/>
              </w:rPr>
              <w:t>3）.支持中文操作界面。</w:t>
            </w:r>
          </w:p>
          <w:p>
            <w:pPr>
              <w:pStyle w:val="null3"/>
              <w:jc w:val="both"/>
            </w:pPr>
            <w:r>
              <w:rPr>
                <w:rFonts w:ascii="仿宋_GB2312" w:hAnsi="仿宋_GB2312" w:cs="仿宋_GB2312" w:eastAsia="仿宋_GB2312"/>
                <w:sz w:val="24"/>
              </w:rPr>
              <w:t>4）.屏幕显示心电波形扫描时间</w:t>
            </w:r>
            <w:r>
              <w:rPr>
                <w:rFonts w:ascii="仿宋_GB2312" w:hAnsi="仿宋_GB2312" w:cs="仿宋_GB2312" w:eastAsia="仿宋_GB2312"/>
                <w:sz w:val="24"/>
              </w:rPr>
              <w:t>≥8</w:t>
            </w:r>
            <w:r>
              <w:rPr>
                <w:rFonts w:ascii="仿宋_GB2312" w:hAnsi="仿宋_GB2312" w:cs="仿宋_GB2312" w:eastAsia="仿宋_GB2312"/>
                <w:sz w:val="24"/>
              </w:rPr>
              <w:t>s 。</w:t>
            </w:r>
          </w:p>
          <w:p>
            <w:pPr>
              <w:pStyle w:val="null3"/>
              <w:jc w:val="both"/>
            </w:pPr>
            <w:r>
              <w:rPr>
                <w:rFonts w:ascii="仿宋_GB2312" w:hAnsi="仿宋_GB2312" w:cs="仿宋_GB2312" w:eastAsia="仿宋_GB2312"/>
                <w:sz w:val="24"/>
              </w:rPr>
              <w:t>5）.具备手动除颤、心电监护、呼吸监护、自动体外除颤(AED)功能、AED功能适用于</w:t>
            </w:r>
            <w:r>
              <w:rPr>
                <w:rFonts w:ascii="仿宋_GB2312" w:hAnsi="仿宋_GB2312" w:cs="仿宋_GB2312" w:eastAsia="仿宋_GB2312"/>
                <w:sz w:val="24"/>
              </w:rPr>
              <w:t>出生</w:t>
            </w:r>
            <w:r>
              <w:rPr>
                <w:rFonts w:ascii="仿宋_GB2312" w:hAnsi="仿宋_GB2312" w:cs="仿宋_GB2312" w:eastAsia="仿宋_GB2312"/>
                <w:sz w:val="24"/>
              </w:rPr>
              <w:t>29天以上</w:t>
            </w:r>
            <w:r>
              <w:rPr>
                <w:rFonts w:ascii="仿宋_GB2312" w:hAnsi="仿宋_GB2312" w:cs="仿宋_GB2312" w:eastAsia="仿宋_GB2312"/>
                <w:sz w:val="24"/>
              </w:rPr>
              <w:t>的</w:t>
            </w:r>
            <w:r>
              <w:rPr>
                <w:rFonts w:ascii="仿宋_GB2312" w:hAnsi="仿宋_GB2312" w:cs="仿宋_GB2312" w:eastAsia="仿宋_GB2312"/>
                <w:sz w:val="24"/>
              </w:rPr>
              <w:t>人群。</w:t>
            </w:r>
          </w:p>
          <w:p>
            <w:pPr>
              <w:pStyle w:val="null3"/>
              <w:jc w:val="both"/>
            </w:pPr>
            <w:r>
              <w:rPr>
                <w:rFonts w:ascii="仿宋_GB2312" w:hAnsi="仿宋_GB2312" w:cs="仿宋_GB2312" w:eastAsia="仿宋_GB2312"/>
                <w:sz w:val="24"/>
              </w:rPr>
              <w:t>6）.除</w:t>
            </w:r>
            <w:r>
              <w:rPr>
                <w:rFonts w:ascii="仿宋_GB2312" w:hAnsi="仿宋_GB2312" w:cs="仿宋_GB2312" w:eastAsia="仿宋_GB2312"/>
                <w:sz w:val="24"/>
              </w:rPr>
              <w:t>颤采用双相波技术，具备自动阻抗补偿功能。</w:t>
            </w:r>
          </w:p>
          <w:p>
            <w:pPr>
              <w:pStyle w:val="null3"/>
              <w:jc w:val="both"/>
            </w:pPr>
            <w:r>
              <w:rPr>
                <w:rFonts w:ascii="仿宋_GB2312" w:hAnsi="仿宋_GB2312" w:cs="仿宋_GB2312" w:eastAsia="仿宋_GB2312"/>
                <w:sz w:val="24"/>
              </w:rPr>
              <w:t>7）.手动除颤分为同步和异步两种方式，能量分20档以上，可通过体外电极板进行能量选择，最大能量≥300J。</w:t>
            </w:r>
          </w:p>
          <w:p>
            <w:pPr>
              <w:pStyle w:val="null3"/>
              <w:jc w:val="both"/>
            </w:pPr>
            <w:r>
              <w:rPr>
                <w:rFonts w:ascii="仿宋_GB2312" w:hAnsi="仿宋_GB2312" w:cs="仿宋_GB2312" w:eastAsia="仿宋_GB2312"/>
                <w:sz w:val="24"/>
              </w:rPr>
              <w:t>8）.可配置体内除颤手柄，体内手动除颤能量</w:t>
            </w:r>
            <w:r>
              <w:rPr>
                <w:rFonts w:ascii="仿宋_GB2312" w:hAnsi="仿宋_GB2312" w:cs="仿宋_GB2312" w:eastAsia="仿宋_GB2312"/>
                <w:sz w:val="24"/>
              </w:rPr>
              <w:t>可</w:t>
            </w:r>
            <w:r>
              <w:rPr>
                <w:rFonts w:ascii="仿宋_GB2312" w:hAnsi="仿宋_GB2312" w:cs="仿宋_GB2312" w:eastAsia="仿宋_GB2312"/>
                <w:sz w:val="24"/>
              </w:rPr>
              <w:t>选择。</w:t>
            </w:r>
          </w:p>
          <w:p>
            <w:pPr>
              <w:pStyle w:val="null3"/>
              <w:jc w:val="both"/>
            </w:pPr>
            <w:r>
              <w:rPr>
                <w:rFonts w:ascii="仿宋_GB2312" w:hAnsi="仿宋_GB2312" w:cs="仿宋_GB2312" w:eastAsia="仿宋_GB2312"/>
                <w:sz w:val="24"/>
              </w:rPr>
              <w:t>9）.体外除颤电极板同时支持成人和小儿，一体化设计，支持快速切换。</w:t>
            </w:r>
          </w:p>
          <w:p>
            <w:pPr>
              <w:pStyle w:val="null3"/>
              <w:jc w:val="both"/>
            </w:pPr>
            <w:r>
              <w:rPr>
                <w:rFonts w:ascii="仿宋_GB2312" w:hAnsi="仿宋_GB2312" w:cs="仿宋_GB2312" w:eastAsia="仿宋_GB2312"/>
                <w:sz w:val="24"/>
              </w:rPr>
              <w:t>10）.电极板支持能量选择，充电和放电三步操作，满足单人除颤操作。</w:t>
            </w:r>
          </w:p>
          <w:p>
            <w:pPr>
              <w:pStyle w:val="null3"/>
              <w:jc w:val="both"/>
            </w:pPr>
            <w:r>
              <w:rPr>
                <w:rFonts w:ascii="仿宋_GB2312" w:hAnsi="仿宋_GB2312" w:cs="仿宋_GB2312" w:eastAsia="仿宋_GB2312"/>
                <w:sz w:val="24"/>
              </w:rPr>
              <w:t>11）. AED除颤功能提供中文语音和中文提醒功能，对于抢救过程支持自动录音功能，记录时长≥3小时。</w:t>
            </w:r>
          </w:p>
          <w:p>
            <w:pPr>
              <w:pStyle w:val="null3"/>
              <w:jc w:val="both"/>
            </w:pPr>
            <w:r>
              <w:rPr>
                <w:rFonts w:ascii="仿宋_GB2312" w:hAnsi="仿宋_GB2312" w:cs="仿宋_GB2312" w:eastAsia="仿宋_GB2312"/>
                <w:sz w:val="24"/>
              </w:rPr>
              <w:t>12）.开机到可进行除颤充电操作的时间≤4s,符合临床使用。</w:t>
            </w:r>
          </w:p>
          <w:p>
            <w:pPr>
              <w:pStyle w:val="null3"/>
              <w:jc w:val="both"/>
            </w:pPr>
            <w:r>
              <w:rPr>
                <w:rFonts w:ascii="仿宋_GB2312" w:hAnsi="仿宋_GB2312" w:cs="仿宋_GB2312" w:eastAsia="仿宋_GB2312"/>
                <w:sz w:val="24"/>
              </w:rPr>
              <w:t>13）.除颤充电迅速，充电至200J</w:t>
            </w:r>
            <w:r>
              <w:rPr>
                <w:rFonts w:ascii="仿宋_GB2312" w:hAnsi="仿宋_GB2312" w:cs="仿宋_GB2312" w:eastAsia="仿宋_GB2312"/>
                <w:sz w:val="24"/>
              </w:rPr>
              <w:t>时，时间</w:t>
            </w:r>
            <w:r>
              <w:rPr>
                <w:rFonts w:ascii="仿宋_GB2312" w:hAnsi="仿宋_GB2312" w:cs="仿宋_GB2312" w:eastAsia="仿宋_GB2312"/>
                <w:sz w:val="24"/>
              </w:rPr>
              <w:t>≤4s。</w:t>
            </w:r>
          </w:p>
          <w:p>
            <w:pPr>
              <w:pStyle w:val="null3"/>
              <w:jc w:val="both"/>
            </w:pPr>
            <w:r>
              <w:rPr>
                <w:rFonts w:ascii="仿宋_GB2312" w:hAnsi="仿宋_GB2312" w:cs="仿宋_GB2312" w:eastAsia="仿宋_GB2312"/>
                <w:sz w:val="24"/>
              </w:rPr>
              <w:t>14）.除颤后心电基线恢复时间≤3s。</w:t>
            </w:r>
          </w:p>
          <w:p>
            <w:pPr>
              <w:pStyle w:val="null3"/>
              <w:jc w:val="both"/>
            </w:pPr>
            <w:r>
              <w:rPr>
                <w:rFonts w:ascii="仿宋_GB2312" w:hAnsi="仿宋_GB2312" w:cs="仿宋_GB2312" w:eastAsia="仿宋_GB2312"/>
                <w:sz w:val="24"/>
              </w:rPr>
              <w:t>15）.从开始AED分析到放电准备就绪≤15s。</w:t>
            </w:r>
          </w:p>
          <w:p>
            <w:pPr>
              <w:pStyle w:val="null3"/>
              <w:jc w:val="both"/>
            </w:pPr>
            <w:r>
              <w:rPr>
                <w:rFonts w:ascii="仿宋_GB2312" w:hAnsi="仿宋_GB2312" w:cs="仿宋_GB2312" w:eastAsia="仿宋_GB2312"/>
                <w:sz w:val="24"/>
              </w:rPr>
              <w:t>16）.支持病人阻抗值显示。</w:t>
            </w:r>
          </w:p>
          <w:p>
            <w:pPr>
              <w:pStyle w:val="null3"/>
              <w:jc w:val="both"/>
            </w:pPr>
            <w:r>
              <w:rPr>
                <w:rFonts w:ascii="仿宋_GB2312" w:hAnsi="仿宋_GB2312" w:cs="仿宋_GB2312" w:eastAsia="仿宋_GB2312"/>
                <w:sz w:val="24"/>
              </w:rPr>
              <w:t>17）.具备良好的防尘防水性能，防尘防水级别&gt;IP</w:t>
            </w:r>
            <w:r>
              <w:rPr>
                <w:rFonts w:ascii="仿宋_GB2312" w:hAnsi="仿宋_GB2312" w:cs="仿宋_GB2312" w:eastAsia="仿宋_GB2312"/>
                <w:sz w:val="24"/>
              </w:rPr>
              <w:t>X</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18）.心电波形速度支持50mm/s、25mm/s、12.5 mm/s,6.</w:t>
            </w:r>
            <w:r>
              <w:rPr>
                <w:rFonts w:ascii="仿宋_GB2312" w:hAnsi="仿宋_GB2312" w:cs="仿宋_GB2312" w:eastAsia="仿宋_GB2312"/>
                <w:sz w:val="24"/>
              </w:rPr>
              <w:t>25 mm/s.</w:t>
            </w:r>
          </w:p>
          <w:p>
            <w:pPr>
              <w:pStyle w:val="null3"/>
              <w:jc w:val="both"/>
            </w:pPr>
            <w:r>
              <w:rPr>
                <w:rFonts w:ascii="仿宋_GB2312" w:hAnsi="仿宋_GB2312" w:cs="仿宋_GB2312" w:eastAsia="仿宋_GB2312"/>
                <w:sz w:val="24"/>
              </w:rPr>
              <w:t>19）.通过心电电极片可监测的心律失常分析种类不少于24种。</w:t>
            </w:r>
          </w:p>
          <w:p>
            <w:pPr>
              <w:pStyle w:val="null3"/>
              <w:jc w:val="both"/>
            </w:pPr>
            <w:r>
              <w:rPr>
                <w:rFonts w:ascii="仿宋_GB2312" w:hAnsi="仿宋_GB2312" w:cs="仿宋_GB2312" w:eastAsia="仿宋_GB2312"/>
                <w:sz w:val="24"/>
              </w:rPr>
              <w:t>20）.支持ST实时分析。</w:t>
            </w:r>
          </w:p>
          <w:p>
            <w:pPr>
              <w:pStyle w:val="null3"/>
              <w:jc w:val="both"/>
            </w:pPr>
            <w:r>
              <w:rPr>
                <w:rFonts w:ascii="仿宋_GB2312" w:hAnsi="仿宋_GB2312" w:cs="仿宋_GB2312" w:eastAsia="仿宋_GB2312"/>
                <w:sz w:val="24"/>
              </w:rPr>
              <w:t>21）.具备优异的抗跌落性能，可承受6面0.75m跌落冲击。</w:t>
            </w:r>
          </w:p>
          <w:p>
            <w:pPr>
              <w:pStyle w:val="null3"/>
              <w:jc w:val="both"/>
            </w:pPr>
            <w:r>
              <w:rPr>
                <w:rFonts w:ascii="仿宋_GB2312" w:hAnsi="仿宋_GB2312" w:cs="仿宋_GB2312" w:eastAsia="仿宋_GB2312"/>
                <w:sz w:val="24"/>
              </w:rPr>
              <w:t>22）.可根据病人类型自动切换除颤默认能量。</w:t>
            </w:r>
          </w:p>
          <w:p>
            <w:pPr>
              <w:pStyle w:val="null3"/>
              <w:jc w:val="both"/>
            </w:pPr>
            <w:r>
              <w:rPr>
                <w:rFonts w:ascii="仿宋_GB2312" w:hAnsi="仿宋_GB2312" w:cs="仿宋_GB2312" w:eastAsia="仿宋_GB2312"/>
                <w:sz w:val="24"/>
              </w:rPr>
              <w:t>23）.标配1块外置智能锂电池，可支持200J除颤≥300 次。</w:t>
            </w:r>
          </w:p>
          <w:p>
            <w:pPr>
              <w:pStyle w:val="null3"/>
              <w:jc w:val="both"/>
            </w:pPr>
            <w:r>
              <w:rPr>
                <w:rFonts w:ascii="仿宋_GB2312" w:hAnsi="仿宋_GB2312" w:cs="仿宋_GB2312" w:eastAsia="仿宋_GB2312"/>
                <w:sz w:val="24"/>
              </w:rPr>
              <w:t>24）.具备生理报警和技术报警功能，通过声音、文字和灯光3种方式进行报警。</w:t>
            </w:r>
          </w:p>
          <w:p>
            <w:pPr>
              <w:pStyle w:val="null3"/>
              <w:jc w:val="both"/>
            </w:pPr>
            <w:r>
              <w:rPr>
                <w:rFonts w:ascii="仿宋_GB2312" w:hAnsi="仿宋_GB2312" w:cs="仿宋_GB2312" w:eastAsia="仿宋_GB2312"/>
                <w:sz w:val="24"/>
              </w:rPr>
              <w:t>25）.配置宽度≥50mm记录纸记录仪，自动打印除颤记录，单次波形记录时间最大不小于30s；支持连续波形记录。</w:t>
            </w:r>
          </w:p>
          <w:p>
            <w:pPr>
              <w:pStyle w:val="null3"/>
              <w:jc w:val="both"/>
            </w:pPr>
            <w:r>
              <w:rPr>
                <w:rFonts w:ascii="仿宋_GB2312" w:hAnsi="仿宋_GB2312" w:cs="仿宋_GB2312" w:eastAsia="仿宋_GB2312"/>
                <w:sz w:val="24"/>
              </w:rPr>
              <w:t>26）.可存储24小时连续ECG波形，数据可导出至电脑查看。</w:t>
            </w:r>
          </w:p>
          <w:p>
            <w:pPr>
              <w:pStyle w:val="null3"/>
              <w:jc w:val="both"/>
            </w:pPr>
            <w:r>
              <w:rPr>
                <w:rFonts w:ascii="仿宋_GB2312" w:hAnsi="仿宋_GB2312" w:cs="仿宋_GB2312" w:eastAsia="仿宋_GB2312"/>
                <w:sz w:val="24"/>
              </w:rPr>
              <w:t>27）.关机状态下设备支持每天定时自动运行自检(含监护模块和治疗模块)，支持定期自动大能量自检(最大放电能量)。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除颤监护仪配置清单</w:t>
            </w:r>
          </w:p>
          <w:p>
            <w:pPr>
              <w:pStyle w:val="null3"/>
              <w:jc w:val="both"/>
            </w:pPr>
            <w:r>
              <w:rPr>
                <w:rFonts w:ascii="仿宋_GB2312" w:hAnsi="仿宋_GB2312" w:cs="仿宋_GB2312" w:eastAsia="仿宋_GB2312"/>
                <w:sz w:val="24"/>
              </w:rPr>
              <w:t>①</w:t>
            </w: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②</w:t>
            </w:r>
            <w:r>
              <w:rPr>
                <w:rFonts w:ascii="仿宋_GB2312" w:hAnsi="仿宋_GB2312" w:cs="仿宋_GB2312" w:eastAsia="仿宋_GB2312"/>
                <w:sz w:val="24"/>
              </w:rPr>
              <w:t>体外除颤电极板</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心电导联线</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④</w:t>
            </w:r>
            <w:r>
              <w:rPr>
                <w:rFonts w:ascii="仿宋_GB2312" w:hAnsi="仿宋_GB2312" w:cs="仿宋_GB2312" w:eastAsia="仿宋_GB2312"/>
                <w:sz w:val="24"/>
              </w:rPr>
              <w:t>锂电池</w:t>
            </w:r>
            <w:r>
              <w:rPr>
                <w:rFonts w:ascii="仿宋_GB2312" w:hAnsi="仿宋_GB2312" w:cs="仿宋_GB2312" w:eastAsia="仿宋_GB2312"/>
                <w:sz w:val="24"/>
              </w:rPr>
              <w:t>1块</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使用说明书</w:t>
            </w:r>
            <w:r>
              <w:rPr>
                <w:rFonts w:ascii="仿宋_GB2312" w:hAnsi="仿宋_GB2312" w:cs="仿宋_GB2312" w:eastAsia="仿宋_GB2312"/>
                <w:sz w:val="24"/>
              </w:rPr>
              <w:t>1套</w:t>
            </w:r>
          </w:p>
          <w:p>
            <w:pPr>
              <w:pStyle w:val="null3"/>
              <w:jc w:val="both"/>
            </w:pPr>
            <w:r>
              <w:rPr>
                <w:rFonts w:ascii="仿宋_GB2312" w:hAnsi="仿宋_GB2312" w:cs="仿宋_GB2312" w:eastAsia="仿宋_GB2312"/>
              </w:rPr>
              <w:t xml:space="preserve"> </w:t>
            </w:r>
          </w:p>
          <w:p>
            <w:pPr>
              <w:pStyle w:val="null3"/>
              <w:jc w:val="left"/>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标的名称：电休克治疗仪（电痉挛治疗仪）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电休克治疗仪（电痉挛治疗仪）</w:t>
            </w:r>
          </w:p>
          <w:p>
            <w:pPr>
              <w:pStyle w:val="null3"/>
              <w:jc w:val="both"/>
            </w:pPr>
            <w:r>
              <w:rPr>
                <w:rFonts w:ascii="仿宋_GB2312" w:hAnsi="仿宋_GB2312" w:cs="仿宋_GB2312" w:eastAsia="仿宋_GB2312"/>
                <w:sz w:val="24"/>
              </w:rPr>
              <w:t>1.适用于医疗单位对重度抑郁症精神病患者的电刺激治疗。</w:t>
            </w:r>
          </w:p>
          <w:p>
            <w:pPr>
              <w:pStyle w:val="null3"/>
              <w:jc w:val="both"/>
            </w:pPr>
            <w:r>
              <w:rPr>
                <w:rFonts w:ascii="仿宋_GB2312" w:hAnsi="仿宋_GB2312" w:cs="仿宋_GB2312" w:eastAsia="仿宋_GB2312"/>
                <w:sz w:val="24"/>
              </w:rPr>
              <w:t>2.电流通过大脑，引起意识丧失和痉挛或抽搐发作，具备两种以上治疗模式，同时具有监测、存储、打印的功能。</w:t>
            </w:r>
          </w:p>
          <w:p>
            <w:pPr>
              <w:pStyle w:val="null3"/>
              <w:jc w:val="both"/>
            </w:pPr>
            <w:r>
              <w:rPr>
                <w:rFonts w:ascii="仿宋_GB2312" w:hAnsi="仿宋_GB2312" w:cs="仿宋_GB2312" w:eastAsia="仿宋_GB2312"/>
                <w:sz w:val="24"/>
              </w:rPr>
              <w:t>3.恒定</w:t>
            </w:r>
            <w:r>
              <w:rPr>
                <w:rFonts w:ascii="仿宋_GB2312" w:hAnsi="仿宋_GB2312" w:cs="仿宋_GB2312" w:eastAsia="仿宋_GB2312"/>
                <w:sz w:val="24"/>
              </w:rPr>
              <w:t>电流，双向、矩</w:t>
            </w:r>
            <w:r>
              <w:rPr>
                <w:rFonts w:ascii="仿宋_GB2312" w:hAnsi="仿宋_GB2312" w:cs="仿宋_GB2312" w:eastAsia="仿宋_GB2312"/>
                <w:sz w:val="24"/>
              </w:rPr>
              <w:t>形脉冲；</w:t>
            </w:r>
          </w:p>
          <w:p>
            <w:pPr>
              <w:pStyle w:val="null3"/>
              <w:jc w:val="both"/>
            </w:pPr>
            <w:r>
              <w:rPr>
                <w:rFonts w:ascii="仿宋_GB2312" w:hAnsi="仿宋_GB2312" w:cs="仿宋_GB2312" w:eastAsia="仿宋_GB2312"/>
                <w:sz w:val="24"/>
                <w:b/>
              </w:rPr>
              <w:t>4.▲电流：允许调节或恒定电流强度参数范围：≤900mA；</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5.▲频率：10Hz-120 Hz，以 5 Hz为一增量；</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6.▲脉冲宽度：0.16 ms-1.0 ms；内置菜单具有超短脉冲，近超短脉冲或短脉冲可供用户选择，临床可进行精准治疗，给药以0.01ms调节治疗方案；</w:t>
            </w:r>
          </w:p>
          <w:p>
            <w:pPr>
              <w:pStyle w:val="null3"/>
              <w:jc w:val="both"/>
            </w:pPr>
            <w:r>
              <w:rPr>
                <w:rFonts w:ascii="仿宋_GB2312" w:hAnsi="仿宋_GB2312" w:cs="仿宋_GB2312" w:eastAsia="仿宋_GB2312"/>
                <w:sz w:val="24"/>
                <w:b/>
              </w:rPr>
              <w:t>7.▲输出能量：0.2-189J；</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8.电荷输出范围：1.1-1009 MC；</w:t>
            </w:r>
          </w:p>
          <w:p>
            <w:pPr>
              <w:pStyle w:val="null3"/>
              <w:jc w:val="both"/>
            </w:pPr>
            <w:r>
              <w:rPr>
                <w:rFonts w:ascii="仿宋_GB2312" w:hAnsi="仿宋_GB2312" w:cs="仿宋_GB2312" w:eastAsia="仿宋_GB2312"/>
                <w:sz w:val="24"/>
              </w:rPr>
              <w:t>9.电压范围：≤400V自动调节；</w:t>
            </w:r>
          </w:p>
          <w:p>
            <w:pPr>
              <w:pStyle w:val="null3"/>
              <w:jc w:val="both"/>
            </w:pPr>
            <w:r>
              <w:rPr>
                <w:rFonts w:ascii="仿宋_GB2312" w:hAnsi="仿宋_GB2312" w:cs="仿宋_GB2312" w:eastAsia="仿宋_GB2312"/>
                <w:sz w:val="24"/>
              </w:rPr>
              <w:t>10.▲仪器自带单侧治疗设置模块，提供滴定法及超短刺激及整体刺激方案；</w:t>
            </w:r>
          </w:p>
          <w:p>
            <w:pPr>
              <w:pStyle w:val="null3"/>
              <w:jc w:val="both"/>
            </w:pPr>
            <w:r>
              <w:rPr>
                <w:rFonts w:ascii="仿宋_GB2312" w:hAnsi="仿宋_GB2312" w:cs="仿宋_GB2312" w:eastAsia="仿宋_GB2312"/>
                <w:sz w:val="24"/>
              </w:rPr>
              <w:t>11.刺激时间范围：0.05秒-8.0秒；</w:t>
            </w:r>
          </w:p>
          <w:p>
            <w:pPr>
              <w:pStyle w:val="null3"/>
              <w:jc w:val="both"/>
            </w:pPr>
            <w:r>
              <w:rPr>
                <w:rFonts w:ascii="仿宋_GB2312" w:hAnsi="仿宋_GB2312" w:cs="仿宋_GB2312" w:eastAsia="仿宋_GB2312"/>
                <w:sz w:val="24"/>
              </w:rPr>
              <w:t>12.四通道记录和打印：打印通道可选1通道打印、2通道打印、3通道打印、4通道打印且任意选择及改变监控参数的通道打印；</w:t>
            </w:r>
          </w:p>
          <w:p>
            <w:pPr>
              <w:pStyle w:val="null3"/>
              <w:jc w:val="both"/>
            </w:pPr>
            <w:r>
              <w:rPr>
                <w:rFonts w:ascii="仿宋_GB2312" w:hAnsi="仿宋_GB2312" w:cs="仿宋_GB2312" w:eastAsia="仿宋_GB2312"/>
                <w:sz w:val="24"/>
              </w:rPr>
              <w:t>13.视运感受器可以实时监测去极化血药浓度水平。</w:t>
            </w:r>
          </w:p>
          <w:p>
            <w:pPr>
              <w:pStyle w:val="null3"/>
              <w:jc w:val="both"/>
            </w:pPr>
            <w:r>
              <w:rPr>
                <w:rFonts w:ascii="仿宋_GB2312" w:hAnsi="仿宋_GB2312" w:cs="仿宋_GB2312" w:eastAsia="仿宋_GB2312"/>
                <w:sz w:val="24"/>
              </w:rPr>
              <w:t>14.刺激模式要求：单个旋钮控制或四旋钮控制；可一键式操作或四旋钮个性化操作，内置≥8个固定刺激方案。</w:t>
            </w:r>
          </w:p>
          <w:p>
            <w:pPr>
              <w:pStyle w:val="null3"/>
              <w:jc w:val="both"/>
            </w:pPr>
            <w:r>
              <w:rPr>
                <w:rFonts w:ascii="仿宋_GB2312" w:hAnsi="仿宋_GB2312" w:cs="仿宋_GB2312" w:eastAsia="仿宋_GB2312"/>
                <w:sz w:val="24"/>
              </w:rPr>
              <w:t>15.视觉提示：三色LED灯光提示；听觉提示：治疗警告音提示；</w:t>
            </w:r>
          </w:p>
          <w:p>
            <w:pPr>
              <w:pStyle w:val="null3"/>
              <w:jc w:val="both"/>
            </w:pPr>
            <w:r>
              <w:rPr>
                <w:rFonts w:ascii="仿宋_GB2312" w:hAnsi="仿宋_GB2312" w:cs="仿宋_GB2312" w:eastAsia="仿宋_GB2312"/>
                <w:sz w:val="24"/>
              </w:rPr>
              <w:t>16.储存功能：本身自带储存可重复打印治疗报告；</w:t>
            </w:r>
          </w:p>
          <w:p>
            <w:pPr>
              <w:pStyle w:val="null3"/>
              <w:jc w:val="both"/>
            </w:pPr>
            <w:r>
              <w:rPr>
                <w:rFonts w:ascii="仿宋_GB2312" w:hAnsi="仿宋_GB2312" w:cs="仿宋_GB2312" w:eastAsia="仿宋_GB2312"/>
                <w:sz w:val="24"/>
              </w:rPr>
              <w:t>17.▲仪器自带≥5.6英寸触摸型显示屏；实时监测、显示脑电图、心电图、视动感受波形、肌电图功能；</w:t>
            </w:r>
          </w:p>
          <w:p>
            <w:pPr>
              <w:pStyle w:val="null3"/>
              <w:jc w:val="both"/>
            </w:pPr>
            <w:r>
              <w:rPr>
                <w:rFonts w:ascii="仿宋_GB2312" w:hAnsi="仿宋_GB2312" w:cs="仿宋_GB2312" w:eastAsia="仿宋_GB2312"/>
                <w:sz w:val="24"/>
                <w:b/>
              </w:rPr>
              <w:t>18.实时监测显示患者阻抗值，范围100-5000欧姆；</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抽搐强度的监测：范围从</w:t>
            </w:r>
            <w:r>
              <w:rPr>
                <w:rFonts w:ascii="仿宋_GB2312" w:hAnsi="仿宋_GB2312" w:cs="仿宋_GB2312" w:eastAsia="仿宋_GB2312"/>
                <w:sz w:val="24"/>
              </w:rPr>
              <w:t>0~100%。</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主要配置清单</w:t>
            </w:r>
          </w:p>
          <w:p>
            <w:pPr>
              <w:pStyle w:val="null3"/>
              <w:jc w:val="both"/>
            </w:pPr>
            <w:r>
              <w:rPr>
                <w:rFonts w:ascii="仿宋_GB2312" w:hAnsi="仿宋_GB2312" w:cs="仿宋_GB2312" w:eastAsia="仿宋_GB2312"/>
                <w:sz w:val="24"/>
              </w:rPr>
              <w:t>①电休克治疗仪（电痉挛治疗仪）主机 台 ≥1</w:t>
            </w:r>
          </w:p>
          <w:p>
            <w:pPr>
              <w:pStyle w:val="null3"/>
              <w:jc w:val="both"/>
            </w:pPr>
            <w:r>
              <w:rPr>
                <w:rFonts w:ascii="仿宋_GB2312" w:hAnsi="仿宋_GB2312" w:cs="仿宋_GB2312" w:eastAsia="仿宋_GB2312"/>
                <w:sz w:val="24"/>
              </w:rPr>
              <w:t>②ECT治疗电缆 根 ≥1</w:t>
            </w:r>
          </w:p>
          <w:p>
            <w:pPr>
              <w:pStyle w:val="null3"/>
              <w:jc w:val="both"/>
            </w:pPr>
            <w:r>
              <w:rPr>
                <w:rFonts w:ascii="仿宋_GB2312" w:hAnsi="仿宋_GB2312" w:cs="仿宋_GB2312" w:eastAsia="仿宋_GB2312"/>
                <w:sz w:val="24"/>
              </w:rPr>
              <w:t>③EEG/ECG/EMG监控电缆 根 ≥1</w:t>
            </w:r>
          </w:p>
          <w:p>
            <w:pPr>
              <w:pStyle w:val="null3"/>
              <w:jc w:val="both"/>
            </w:pPr>
            <w:r>
              <w:rPr>
                <w:rFonts w:ascii="仿宋_GB2312" w:hAnsi="仿宋_GB2312" w:cs="仿宋_GB2312" w:eastAsia="仿宋_GB2312"/>
                <w:sz w:val="24"/>
              </w:rPr>
              <w:t>④EEG/ECG/EMG监控电极线 付 ≥1（9根）</w:t>
            </w:r>
          </w:p>
          <w:p>
            <w:pPr>
              <w:pStyle w:val="null3"/>
              <w:jc w:val="both"/>
            </w:pPr>
            <w:r>
              <w:rPr>
                <w:rFonts w:ascii="仿宋_GB2312" w:hAnsi="仿宋_GB2312" w:cs="仿宋_GB2312" w:eastAsia="仿宋_GB2312"/>
                <w:sz w:val="24"/>
              </w:rPr>
              <w:t>⑤肌电图电极线 付 ≥1（2根）</w:t>
            </w:r>
          </w:p>
          <w:p>
            <w:pPr>
              <w:pStyle w:val="null3"/>
              <w:jc w:val="both"/>
            </w:pPr>
            <w:r>
              <w:rPr>
                <w:rFonts w:ascii="仿宋_GB2312" w:hAnsi="仿宋_GB2312" w:cs="仿宋_GB2312" w:eastAsia="仿宋_GB2312"/>
                <w:sz w:val="24"/>
              </w:rPr>
              <w:t>⑥用户手册（中文） 本 ≥1</w:t>
            </w:r>
          </w:p>
          <w:p>
            <w:pPr>
              <w:pStyle w:val="null3"/>
              <w:jc w:val="both"/>
            </w:pPr>
            <w:r>
              <w:rPr>
                <w:rFonts w:ascii="仿宋_GB2312" w:hAnsi="仿宋_GB2312" w:cs="仿宋_GB2312" w:eastAsia="仿宋_GB2312"/>
                <w:sz w:val="24"/>
              </w:rPr>
              <w:t>⑦维修手册 本 ≥1</w:t>
            </w:r>
          </w:p>
          <w:p>
            <w:pPr>
              <w:pStyle w:val="null3"/>
              <w:jc w:val="both"/>
            </w:pPr>
            <w:r>
              <w:rPr>
                <w:rFonts w:ascii="仿宋_GB2312" w:hAnsi="仿宋_GB2312" w:cs="仿宋_GB2312" w:eastAsia="仿宋_GB2312"/>
                <w:sz w:val="24"/>
              </w:rPr>
              <w:t>⑧电脑连接驱动盘 张 ≥1</w:t>
            </w:r>
          </w:p>
          <w:p>
            <w:pPr>
              <w:pStyle w:val="null3"/>
              <w:jc w:val="both"/>
            </w:pPr>
            <w:r>
              <w:rPr>
                <w:rFonts w:ascii="仿宋_GB2312" w:hAnsi="仿宋_GB2312" w:cs="仿宋_GB2312" w:eastAsia="仿宋_GB2312"/>
                <w:sz w:val="24"/>
              </w:rPr>
              <w:t xml:space="preserve">⑨保险丝 个 ≥1     </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标的名称：经颅磁刺激仪（双拍）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经颅磁刺激仪（双拍）</w:t>
            </w:r>
          </w:p>
          <w:p>
            <w:pPr>
              <w:pStyle w:val="null3"/>
              <w:jc w:val="left"/>
            </w:pPr>
            <w:r>
              <w:rPr>
                <w:rFonts w:ascii="仿宋_GB2312" w:hAnsi="仿宋_GB2312" w:cs="仿宋_GB2312" w:eastAsia="仿宋_GB2312"/>
                <w:sz w:val="24"/>
              </w:rPr>
              <w:t>主要技术参数：</w:t>
            </w:r>
          </w:p>
          <w:p>
            <w:pPr>
              <w:pStyle w:val="null3"/>
              <w:jc w:val="left"/>
            </w:pPr>
            <w:r>
              <w:rPr>
                <w:rFonts w:ascii="仿宋_GB2312" w:hAnsi="仿宋_GB2312" w:cs="仿宋_GB2312" w:eastAsia="仿宋_GB2312"/>
                <w:sz w:val="24"/>
              </w:rPr>
              <w:t>1）.适用范围:用于人体中枢神经和外周神经功能的检测、评定及治疗。</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主机能支持双人同时治疗，双人的刺激频率、刺激强度、刺激时间和刺激间隔可完全独立调节，并且无强制关联关系，两线圈可同时输出脉冲。</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输出脉冲频率：</w:t>
            </w:r>
            <w:r>
              <w:rPr>
                <w:rFonts w:ascii="仿宋_GB2312" w:hAnsi="仿宋_GB2312" w:cs="仿宋_GB2312" w:eastAsia="仿宋_GB2312"/>
                <w:sz w:val="24"/>
              </w:rPr>
              <w:t>0.1Hz~100Hz 可调。</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输出频率步进精度：</w:t>
            </w:r>
            <w:r>
              <w:rPr>
                <w:rFonts w:ascii="仿宋_GB2312" w:hAnsi="仿宋_GB2312" w:cs="仿宋_GB2312" w:eastAsia="仿宋_GB2312"/>
                <w:sz w:val="24"/>
              </w:rPr>
              <w:t>1Hz以下：0.1Hz；1Hz以上：1Hz。</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脉冲频率允差值：</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刺激线圈：</w:t>
            </w:r>
          </w:p>
          <w:p>
            <w:pPr>
              <w:pStyle w:val="null3"/>
              <w:jc w:val="left"/>
            </w:pPr>
            <w:r>
              <w:rPr>
                <w:rFonts w:ascii="仿宋_GB2312" w:hAnsi="仿宋_GB2312" w:cs="仿宋_GB2312" w:eastAsia="仿宋_GB2312"/>
                <w:sz w:val="24"/>
                <w:b/>
              </w:rPr>
              <w:t>6.1. 标配圆形或 8 字形线圈，能实现双面双向刺激。</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6.2可扩展科研用线圈拍包括但不限于：凹面型、动物型、盔式深部型；</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6.3刺激线圈最大磁感应强度：1.0T~6T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刺激模式</w:t>
            </w:r>
            <w:r>
              <w:rPr>
                <w:rFonts w:ascii="仿宋_GB2312" w:hAnsi="仿宋_GB2312" w:cs="仿宋_GB2312" w:eastAsia="仿宋_GB2312"/>
                <w:sz w:val="24"/>
              </w:rPr>
              <w:t>≧4 种，如：单脉冲、双脉冲、重复脉冲、模式化，多种刺激模式可调；</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内置多种专家方案，可供临床选择，支持刺激方案自定义，设置刺激时间、输出频率、刺激间歇、刺激强度、刺激数量等。</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具备检测功能：</w:t>
            </w:r>
            <w:r>
              <w:rPr>
                <w:rFonts w:ascii="仿宋_GB2312" w:hAnsi="仿宋_GB2312" w:cs="仿宋_GB2312" w:eastAsia="仿宋_GB2312"/>
                <w:sz w:val="24"/>
              </w:rPr>
              <w:t>支持运动阈值</w:t>
            </w:r>
            <w:r>
              <w:rPr>
                <w:rFonts w:ascii="仿宋_GB2312" w:hAnsi="仿宋_GB2312" w:cs="仿宋_GB2312" w:eastAsia="仿宋_GB2312"/>
                <w:sz w:val="24"/>
              </w:rPr>
              <w:t>(MT)、 运动诱发电位(MEP)、 中枢神经传导时间 (CMCT) 的检测功能。</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设备整机使用年限：</w:t>
            </w:r>
            <w:r>
              <w:rPr>
                <w:rFonts w:ascii="仿宋_GB2312" w:hAnsi="仿宋_GB2312" w:cs="仿宋_GB2312" w:eastAsia="仿宋_GB2312"/>
                <w:sz w:val="24"/>
                <w:b/>
              </w:rPr>
              <w:t>≥10 年。</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可记录电容放电次数，当电容放电次数达到上限时具有提示功能。</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冷却系统：</w:t>
            </w:r>
          </w:p>
          <w:p>
            <w:pPr>
              <w:pStyle w:val="null3"/>
              <w:jc w:val="left"/>
            </w:pPr>
            <w:r>
              <w:rPr>
                <w:rFonts w:ascii="仿宋_GB2312" w:hAnsi="仿宋_GB2312" w:cs="仿宋_GB2312" w:eastAsia="仿宋_GB2312"/>
                <w:sz w:val="24"/>
              </w:rPr>
              <w:t>12.1.冷却方式：高效液态内循环冷却系统。</w:t>
            </w:r>
          </w:p>
          <w:p>
            <w:pPr>
              <w:pStyle w:val="null3"/>
              <w:jc w:val="left"/>
            </w:pPr>
            <w:r>
              <w:rPr>
                <w:rFonts w:ascii="仿宋_GB2312" w:hAnsi="仿宋_GB2312" w:cs="仿宋_GB2312" w:eastAsia="仿宋_GB2312"/>
                <w:sz w:val="24"/>
              </w:rPr>
              <w:t>12.2. 安全预警：当冷却系统发生故障时，应有提示或停止磁场输出。</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12.3.温度保护系统：刺激线圈表面温度≤40°C，达到上限时自动停止刺激输出；</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运动诱发电位监测模块：</w:t>
            </w:r>
          </w:p>
          <w:p>
            <w:pPr>
              <w:pStyle w:val="null3"/>
              <w:jc w:val="left"/>
            </w:pPr>
            <w:r>
              <w:rPr>
                <w:rFonts w:ascii="仿宋_GB2312" w:hAnsi="仿宋_GB2312" w:cs="仿宋_GB2312" w:eastAsia="仿宋_GB2312"/>
                <w:sz w:val="24"/>
              </w:rPr>
              <w:t>13.1 通道数：2通道</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13.2.采样率：≥100kHz。</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14</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传输方式：有线传输，非无线传输，确保信号稳定。</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15</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开放式的技术平台，可与电刺激、近红外、导航等设备兼容。</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设备生产厂家取得国际认证机构认证的</w:t>
            </w:r>
            <w:r>
              <w:rPr>
                <w:rFonts w:ascii="仿宋_GB2312" w:hAnsi="仿宋_GB2312" w:cs="仿宋_GB2312" w:eastAsia="仿宋_GB2312"/>
                <w:sz w:val="24"/>
              </w:rPr>
              <w:t>ISO13485、IS09001 质量体系认证。</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数据管理与系统交互</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17.1支持治疗参数存储、患者信息管理及治疗方案保存与调用。</w:t>
            </w:r>
          </w:p>
          <w:p>
            <w:pPr>
              <w:pStyle w:val="null3"/>
              <w:jc w:val="left"/>
            </w:pPr>
            <w:r>
              <w:rPr>
                <w:rFonts w:ascii="仿宋_GB2312" w:hAnsi="仿宋_GB2312" w:cs="仿宋_GB2312" w:eastAsia="仿宋_GB2312"/>
                <w:sz w:val="24"/>
              </w:rPr>
              <w:t>17.2系统应具备数据导出与报告打印功能。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17.3支持局域网或互联网共享功能，支持与医院HIS或PACS系统互联，可实现科室常用设备接入，并具备监控和运维能力，包括软硬件监控、容量评估、风险分析、健康检查、错误告警等。</w:t>
            </w:r>
          </w:p>
          <w:p>
            <w:pPr>
              <w:pStyle w:val="null3"/>
              <w:jc w:val="left"/>
            </w:pPr>
            <w:r>
              <w:rPr>
                <w:rFonts w:ascii="仿宋_GB2312" w:hAnsi="仿宋_GB2312" w:cs="仿宋_GB2312" w:eastAsia="仿宋_GB2312"/>
                <w:sz w:val="24"/>
              </w:rPr>
              <w:t>17.4数据应支持权限控制或加密保护，确保信息安全。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主要配置清单（以下配置清单为单个设备的配置）</w:t>
            </w:r>
          </w:p>
          <w:p>
            <w:pPr>
              <w:pStyle w:val="null3"/>
              <w:jc w:val="left"/>
            </w:pPr>
            <w:r>
              <w:rPr>
                <w:rFonts w:ascii="仿宋_GB2312" w:hAnsi="仿宋_GB2312" w:cs="仿宋_GB2312" w:eastAsia="仿宋_GB2312"/>
                <w:sz w:val="24"/>
              </w:rPr>
              <w:t>①主机1台</w:t>
            </w:r>
          </w:p>
          <w:p>
            <w:pPr>
              <w:pStyle w:val="null3"/>
              <w:jc w:val="left"/>
            </w:pPr>
            <w:r>
              <w:rPr>
                <w:rFonts w:ascii="仿宋_GB2312" w:hAnsi="仿宋_GB2312" w:cs="仿宋_GB2312" w:eastAsia="仿宋_GB2312"/>
                <w:sz w:val="24"/>
              </w:rPr>
              <w:t>②冷却系统1套</w:t>
            </w:r>
          </w:p>
          <w:p>
            <w:pPr>
              <w:pStyle w:val="null3"/>
              <w:jc w:val="left"/>
            </w:pPr>
            <w:r>
              <w:rPr>
                <w:rFonts w:ascii="仿宋_GB2312" w:hAnsi="仿宋_GB2312" w:cs="仿宋_GB2312" w:eastAsia="仿宋_GB2312"/>
                <w:sz w:val="24"/>
              </w:rPr>
              <w:t>③操作软件1套</w:t>
            </w:r>
          </w:p>
          <w:p>
            <w:pPr>
              <w:pStyle w:val="null3"/>
              <w:jc w:val="left"/>
            </w:pPr>
            <w:r>
              <w:rPr>
                <w:rFonts w:ascii="仿宋_GB2312" w:hAnsi="仿宋_GB2312" w:cs="仿宋_GB2312" w:eastAsia="仿宋_GB2312"/>
                <w:sz w:val="24"/>
              </w:rPr>
              <w:t>④刺激线圈（圆形或8字形）2付</w:t>
            </w:r>
          </w:p>
          <w:p>
            <w:pPr>
              <w:pStyle w:val="null3"/>
              <w:jc w:val="left"/>
            </w:pPr>
            <w:r>
              <w:rPr>
                <w:rFonts w:ascii="仿宋_GB2312" w:hAnsi="仿宋_GB2312" w:cs="仿宋_GB2312" w:eastAsia="仿宋_GB2312"/>
                <w:sz w:val="24"/>
              </w:rPr>
              <w:t>⑤MEP模块双通道1个</w:t>
            </w:r>
          </w:p>
          <w:p>
            <w:pPr>
              <w:pStyle w:val="null3"/>
              <w:jc w:val="left"/>
            </w:pPr>
            <w:r>
              <w:rPr>
                <w:rFonts w:ascii="仿宋_GB2312" w:hAnsi="仿宋_GB2312" w:cs="仿宋_GB2312" w:eastAsia="仿宋_GB2312"/>
                <w:sz w:val="24"/>
              </w:rPr>
              <w:t>⑥支架2个</w:t>
            </w:r>
          </w:p>
          <w:p>
            <w:pPr>
              <w:pStyle w:val="null3"/>
              <w:jc w:val="left"/>
            </w:pPr>
            <w:r>
              <w:rPr>
                <w:rFonts w:ascii="仿宋_GB2312" w:hAnsi="仿宋_GB2312" w:cs="仿宋_GB2312" w:eastAsia="仿宋_GB2312"/>
                <w:sz w:val="24"/>
              </w:rPr>
              <w:t>⑦刺激定位帽10套</w:t>
            </w:r>
          </w:p>
          <w:p>
            <w:pPr>
              <w:pStyle w:val="null3"/>
              <w:jc w:val="left"/>
            </w:pPr>
            <w:r>
              <w:rPr>
                <w:rFonts w:ascii="仿宋_GB2312" w:hAnsi="仿宋_GB2312" w:cs="仿宋_GB2312" w:eastAsia="仿宋_GB2312"/>
                <w:sz w:val="24"/>
              </w:rPr>
              <w:t>⑧沙发座椅2套</w:t>
            </w:r>
          </w:p>
          <w:p>
            <w:pPr>
              <w:pStyle w:val="null3"/>
              <w:jc w:val="left"/>
            </w:pPr>
            <w:r>
              <w:rPr>
                <w:rFonts w:ascii="仿宋_GB2312" w:hAnsi="仿宋_GB2312" w:cs="仿宋_GB2312" w:eastAsia="仿宋_GB2312"/>
                <w:sz w:val="24"/>
              </w:rPr>
              <w:t>⑨打印机1套</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标的名称：经颅重复磁刺激仪（单拍）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numPr>
                <w:ilvl w:val="0"/>
                <w:numId w:val="1"/>
              </w:numPr>
              <w:jc w:val="both"/>
            </w:pPr>
            <w:r>
              <w:rPr>
                <w:rFonts w:ascii="仿宋_GB2312" w:hAnsi="仿宋_GB2312" w:cs="仿宋_GB2312" w:eastAsia="仿宋_GB2312"/>
                <w:sz w:val="28"/>
                <w:b/>
              </w:rPr>
              <w:t>经颅重复磁刺激仪（单拍）</w:t>
            </w:r>
          </w:p>
          <w:p>
            <w:pPr>
              <w:pStyle w:val="null3"/>
              <w:jc w:val="left"/>
            </w:pPr>
            <w:r>
              <w:rPr>
                <w:rFonts w:ascii="仿宋_GB2312" w:hAnsi="仿宋_GB2312" w:cs="仿宋_GB2312" w:eastAsia="仿宋_GB2312"/>
                <w:sz w:val="21"/>
              </w:rPr>
              <w:t>主要技术参数：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适用范围</w:t>
            </w:r>
            <w:r>
              <w:rPr>
                <w:rFonts w:ascii="仿宋_GB2312" w:hAnsi="仿宋_GB2312" w:cs="仿宋_GB2312" w:eastAsia="仿宋_GB2312"/>
                <w:sz w:val="24"/>
              </w:rPr>
              <w:t>:用于人体中枢神经和外周神经功能的检测、评定及治疗。</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输出脉冲频率：</w:t>
            </w:r>
            <w:r>
              <w:rPr>
                <w:rFonts w:ascii="仿宋_GB2312" w:hAnsi="仿宋_GB2312" w:cs="仿宋_GB2312" w:eastAsia="仿宋_GB2312"/>
                <w:sz w:val="24"/>
              </w:rPr>
              <w:t>0.1Hz~60Hz 可调。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输出频率步进精度：</w:t>
            </w:r>
            <w:r>
              <w:rPr>
                <w:rFonts w:ascii="仿宋_GB2312" w:hAnsi="仿宋_GB2312" w:cs="仿宋_GB2312" w:eastAsia="仿宋_GB2312"/>
                <w:sz w:val="24"/>
              </w:rPr>
              <w:t>1Hz以下：0.1Hz；1Hz以上：1Hz。</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脉</w:t>
            </w:r>
            <w:r>
              <w:rPr>
                <w:rFonts w:ascii="仿宋_GB2312" w:hAnsi="仿宋_GB2312" w:cs="仿宋_GB2312" w:eastAsia="仿宋_GB2312"/>
                <w:sz w:val="24"/>
                <w:b/>
              </w:rPr>
              <w:t>冲频率允差值：</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刺激线圈：</w:t>
            </w:r>
          </w:p>
          <w:p>
            <w:pPr>
              <w:pStyle w:val="null3"/>
              <w:jc w:val="left"/>
            </w:pPr>
            <w:r>
              <w:rPr>
                <w:rFonts w:ascii="仿宋_GB2312" w:hAnsi="仿宋_GB2312" w:cs="仿宋_GB2312" w:eastAsia="仿宋_GB2312"/>
                <w:sz w:val="24"/>
                <w:b/>
              </w:rPr>
              <w:t>5.1.标配圆形或 8 字形线圈，能实现双面双向刺激。</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5.2可扩展科研用线圈拍包括但不限于：凹面型、动物型、盔式深部型；</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5.3刺激线圈最大磁感应强度：1.0T~6T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刺激模式</w:t>
            </w:r>
            <w:r>
              <w:rPr>
                <w:rFonts w:ascii="仿宋_GB2312" w:hAnsi="仿宋_GB2312" w:cs="仿宋_GB2312" w:eastAsia="仿宋_GB2312"/>
                <w:sz w:val="24"/>
              </w:rPr>
              <w:t>≧3种，如：单脉冲、重复脉冲、模式化，多种刺激模式可调；</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内置多种专家方案，可供临床选择，支持刺激方案自定义，设置刺激时间、输出频率、刺激间歇、刺激强度、刺激数量等。</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具备检测功能：</w:t>
            </w:r>
            <w:r>
              <w:rPr>
                <w:rFonts w:ascii="仿宋_GB2312" w:hAnsi="仿宋_GB2312" w:cs="仿宋_GB2312" w:eastAsia="仿宋_GB2312"/>
                <w:sz w:val="24"/>
              </w:rPr>
              <w:t>支持运动阈值</w:t>
            </w:r>
            <w:r>
              <w:rPr>
                <w:rFonts w:ascii="仿宋_GB2312" w:hAnsi="仿宋_GB2312" w:cs="仿宋_GB2312" w:eastAsia="仿宋_GB2312"/>
                <w:sz w:val="24"/>
              </w:rPr>
              <w:t>(MT)、 运动诱发电位(MEP)、 中枢神经传导时间 (CMCT) 的检测功能。</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设备整机使用年限：</w:t>
            </w:r>
            <w:r>
              <w:rPr>
                <w:rFonts w:ascii="仿宋_GB2312" w:hAnsi="仿宋_GB2312" w:cs="仿宋_GB2312" w:eastAsia="仿宋_GB2312"/>
                <w:sz w:val="24"/>
                <w:b/>
              </w:rPr>
              <w:t>≥10 年。</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可记录电容放电次数，当电容放电次数达到上限时具有提示功能。</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冷却系统：</w:t>
            </w:r>
          </w:p>
          <w:p>
            <w:pPr>
              <w:pStyle w:val="null3"/>
              <w:jc w:val="left"/>
            </w:pPr>
            <w:r>
              <w:rPr>
                <w:rFonts w:ascii="仿宋_GB2312" w:hAnsi="仿宋_GB2312" w:cs="仿宋_GB2312" w:eastAsia="仿宋_GB2312"/>
                <w:sz w:val="24"/>
              </w:rPr>
              <w:t>11.1.冷却方式：高效液态内循环冷却系统。</w:t>
            </w:r>
          </w:p>
          <w:p>
            <w:pPr>
              <w:pStyle w:val="null3"/>
              <w:jc w:val="left"/>
            </w:pPr>
            <w:r>
              <w:rPr>
                <w:rFonts w:ascii="仿宋_GB2312" w:hAnsi="仿宋_GB2312" w:cs="仿宋_GB2312" w:eastAsia="仿宋_GB2312"/>
                <w:sz w:val="24"/>
              </w:rPr>
              <w:t>11.2. 安全预警：当冷却系统发生故障时，应有提示或停止磁场输出。</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11.3.温度保护系统：刺激线圈表面温度≤40°C，达到上限时自动停止刺激输出；</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运动诱发电位监测模块：</w:t>
            </w:r>
          </w:p>
          <w:p>
            <w:pPr>
              <w:pStyle w:val="null3"/>
              <w:jc w:val="left"/>
            </w:pPr>
            <w:r>
              <w:rPr>
                <w:rFonts w:ascii="仿宋_GB2312" w:hAnsi="仿宋_GB2312" w:cs="仿宋_GB2312" w:eastAsia="仿宋_GB2312"/>
                <w:sz w:val="24"/>
              </w:rPr>
              <w:t>12.1 通道数：2通道</w:t>
            </w:r>
          </w:p>
          <w:p>
            <w:pPr>
              <w:pStyle w:val="null3"/>
              <w:jc w:val="left"/>
            </w:pPr>
            <w:r>
              <w:rPr>
                <w:rFonts w:ascii="仿宋_GB2312" w:hAnsi="仿宋_GB2312" w:cs="仿宋_GB2312" w:eastAsia="仿宋_GB2312"/>
                <w:sz w:val="24"/>
                <w:b/>
              </w:rPr>
              <w:t>★12.</w:t>
            </w:r>
            <w:r>
              <w:rPr>
                <w:rFonts w:ascii="仿宋_GB2312" w:hAnsi="仿宋_GB2312" w:cs="仿宋_GB2312" w:eastAsia="仿宋_GB2312"/>
                <w:sz w:val="24"/>
                <w:b/>
              </w:rPr>
              <w:t>2.采样率：≥100kHz。</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12.3传输方式：有线传输，非无线传输，确保信号稳定。</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13</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开放式的技术平台，可与电刺激、近红外、导航等设备兼容。</w:t>
            </w:r>
            <w:r>
              <w:rPr>
                <w:rFonts w:ascii="仿宋_GB2312" w:hAnsi="仿宋_GB2312" w:cs="仿宋_GB2312" w:eastAsia="仿宋_GB2312"/>
                <w:sz w:val="24"/>
                <w:b/>
              </w:rPr>
              <w:t>（</w:t>
            </w:r>
            <w:r>
              <w:rPr>
                <w:rFonts w:ascii="仿宋_GB2312" w:hAnsi="仿宋_GB2312" w:cs="仿宋_GB2312" w:eastAsia="仿宋_GB2312"/>
                <w:sz w:val="24"/>
                <w:b/>
              </w:rPr>
              <w:t>提供相关佐证材料并加盖投标人公章</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设备生产厂家取得国际认证机构认证的</w:t>
            </w:r>
            <w:r>
              <w:rPr>
                <w:rFonts w:ascii="仿宋_GB2312" w:hAnsi="仿宋_GB2312" w:cs="仿宋_GB2312" w:eastAsia="仿宋_GB2312"/>
                <w:sz w:val="24"/>
              </w:rPr>
              <w:t>ISO13485、IS09001 质量体系认证。</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数据管理与系统交互</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15.1支持治疗参数存储、患者信息管理及治疗方案保存与调用。</w:t>
            </w:r>
          </w:p>
          <w:p>
            <w:pPr>
              <w:pStyle w:val="null3"/>
              <w:jc w:val="left"/>
            </w:pPr>
            <w:r>
              <w:rPr>
                <w:rFonts w:ascii="仿宋_GB2312" w:hAnsi="仿宋_GB2312" w:cs="仿宋_GB2312" w:eastAsia="仿宋_GB2312"/>
                <w:sz w:val="24"/>
              </w:rPr>
              <w:t>15.2系统应具备数据导出与报告打印功能。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15.3支持局域网或互联网共享功能，支持与医院HIS或PACS系统互联，可实现科室常用设备接入，并具备监控和运维能力，包括软硬件监控、容量评估、风险分析、健康检查、错误告警等。</w:t>
            </w:r>
          </w:p>
          <w:p>
            <w:pPr>
              <w:pStyle w:val="null3"/>
              <w:jc w:val="left"/>
            </w:pPr>
            <w:r>
              <w:rPr>
                <w:rFonts w:ascii="仿宋_GB2312" w:hAnsi="仿宋_GB2312" w:cs="仿宋_GB2312" w:eastAsia="仿宋_GB2312"/>
                <w:sz w:val="24"/>
              </w:rPr>
              <w:t>15.4数据应支持权限控制或加密保护，确保信息安全。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主要配置清单</w:t>
            </w:r>
          </w:p>
          <w:p>
            <w:pPr>
              <w:pStyle w:val="null3"/>
              <w:jc w:val="left"/>
            </w:pPr>
            <w:r>
              <w:rPr>
                <w:rFonts w:ascii="仿宋_GB2312" w:hAnsi="仿宋_GB2312" w:cs="仿宋_GB2312" w:eastAsia="仿宋_GB2312"/>
                <w:sz w:val="24"/>
              </w:rPr>
              <w:t>①主机1台</w:t>
            </w:r>
          </w:p>
          <w:p>
            <w:pPr>
              <w:pStyle w:val="null3"/>
              <w:jc w:val="left"/>
            </w:pPr>
            <w:r>
              <w:rPr>
                <w:rFonts w:ascii="仿宋_GB2312" w:hAnsi="仿宋_GB2312" w:cs="仿宋_GB2312" w:eastAsia="仿宋_GB2312"/>
                <w:sz w:val="24"/>
              </w:rPr>
              <w:t>②冷却系统1套</w:t>
            </w:r>
          </w:p>
          <w:p>
            <w:pPr>
              <w:pStyle w:val="null3"/>
              <w:jc w:val="left"/>
            </w:pPr>
            <w:r>
              <w:rPr>
                <w:rFonts w:ascii="仿宋_GB2312" w:hAnsi="仿宋_GB2312" w:cs="仿宋_GB2312" w:eastAsia="仿宋_GB2312"/>
                <w:sz w:val="24"/>
              </w:rPr>
              <w:t>③操作软件1套</w:t>
            </w:r>
          </w:p>
          <w:p>
            <w:pPr>
              <w:pStyle w:val="null3"/>
              <w:jc w:val="left"/>
            </w:pPr>
            <w:r>
              <w:rPr>
                <w:rFonts w:ascii="仿宋_GB2312" w:hAnsi="仿宋_GB2312" w:cs="仿宋_GB2312" w:eastAsia="仿宋_GB2312"/>
                <w:sz w:val="24"/>
              </w:rPr>
              <w:t>④刺激线圈（圆形或8字形）1付</w:t>
            </w:r>
          </w:p>
          <w:p>
            <w:pPr>
              <w:pStyle w:val="null3"/>
              <w:jc w:val="left"/>
            </w:pPr>
            <w:r>
              <w:rPr>
                <w:rFonts w:ascii="仿宋_GB2312" w:hAnsi="仿宋_GB2312" w:cs="仿宋_GB2312" w:eastAsia="仿宋_GB2312"/>
                <w:sz w:val="24"/>
              </w:rPr>
              <w:t>⑤MEP模块双通道1个</w:t>
            </w:r>
          </w:p>
          <w:p>
            <w:pPr>
              <w:pStyle w:val="null3"/>
              <w:jc w:val="left"/>
            </w:pPr>
            <w:r>
              <w:rPr>
                <w:rFonts w:ascii="仿宋_GB2312" w:hAnsi="仿宋_GB2312" w:cs="仿宋_GB2312" w:eastAsia="仿宋_GB2312"/>
                <w:sz w:val="24"/>
              </w:rPr>
              <w:t>⑥支架1个</w:t>
            </w:r>
          </w:p>
          <w:p>
            <w:pPr>
              <w:pStyle w:val="null3"/>
              <w:jc w:val="left"/>
            </w:pPr>
            <w:r>
              <w:rPr>
                <w:rFonts w:ascii="仿宋_GB2312" w:hAnsi="仿宋_GB2312" w:cs="仿宋_GB2312" w:eastAsia="仿宋_GB2312"/>
                <w:sz w:val="24"/>
              </w:rPr>
              <w:t>⑦刺激定位帽10套</w:t>
            </w:r>
          </w:p>
          <w:p>
            <w:pPr>
              <w:pStyle w:val="null3"/>
              <w:jc w:val="left"/>
            </w:pPr>
            <w:r>
              <w:rPr>
                <w:rFonts w:ascii="仿宋_GB2312" w:hAnsi="仿宋_GB2312" w:cs="仿宋_GB2312" w:eastAsia="仿宋_GB2312"/>
                <w:sz w:val="24"/>
              </w:rPr>
              <w:t>⑧沙发座椅1套</w:t>
            </w:r>
          </w:p>
          <w:p>
            <w:pPr>
              <w:pStyle w:val="null3"/>
              <w:spacing w:after="120"/>
              <w:jc w:val="both"/>
            </w:pPr>
            <w:r>
              <w:rPr>
                <w:rFonts w:ascii="仿宋_GB2312" w:hAnsi="仿宋_GB2312" w:cs="仿宋_GB2312" w:eastAsia="仿宋_GB2312"/>
                <w:sz w:val="24"/>
              </w:rPr>
              <w:t>⑨打印机1套</w:t>
            </w:r>
          </w:p>
          <w:p>
            <w:pPr>
              <w:pStyle w:val="null3"/>
              <w:spacing w:after="120"/>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二、包</w:t>
            </w:r>
            <w:r>
              <w:rPr>
                <w:rFonts w:ascii="仿宋_GB2312" w:hAnsi="仿宋_GB2312" w:cs="仿宋_GB2312" w:eastAsia="仿宋_GB2312"/>
                <w:sz w:val="28"/>
                <w:b/>
              </w:rPr>
              <w:t>1商务要求：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质量要求：符合国家现行标准和技术规范。</w:t>
            </w:r>
            <w:r>
              <w:rPr>
                <w:rFonts w:ascii="仿宋_GB2312" w:hAnsi="仿宋_GB2312" w:cs="仿宋_GB2312" w:eastAsia="仿宋_GB2312"/>
                <w:sz w:val="24"/>
              </w:rPr>
              <w:t>响应产品需为该品牌在国家药品监督管理局网站最新注册产品，且出厂日期应不超过半年。供应商对质量安全问题负负责处理解决，并承担一切费用。</w:t>
            </w:r>
          </w:p>
          <w:p>
            <w:pPr>
              <w:pStyle w:val="null3"/>
              <w:ind w:firstLine="480"/>
              <w:jc w:val="both"/>
            </w:pPr>
            <w:r>
              <w:rPr>
                <w:rFonts w:ascii="仿宋_GB2312" w:hAnsi="仿宋_GB2312" w:cs="仿宋_GB2312" w:eastAsia="仿宋_GB2312"/>
                <w:sz w:val="24"/>
              </w:rPr>
              <w:t>2、售后要求</w:t>
            </w:r>
          </w:p>
          <w:p>
            <w:pPr>
              <w:pStyle w:val="null3"/>
              <w:ind w:firstLine="480"/>
              <w:jc w:val="both"/>
            </w:pPr>
            <w:r>
              <w:rPr>
                <w:rFonts w:ascii="仿宋_GB2312" w:hAnsi="仿宋_GB2312" w:cs="仿宋_GB2312" w:eastAsia="仿宋_GB2312"/>
                <w:sz w:val="24"/>
              </w:rPr>
              <w:t>2.1质保期：≥</w:t>
            </w:r>
            <w:r>
              <w:rPr>
                <w:rFonts w:ascii="仿宋_GB2312" w:hAnsi="仿宋_GB2312" w:cs="仿宋_GB2312" w:eastAsia="仿宋_GB2312"/>
                <w:sz w:val="24"/>
              </w:rPr>
              <w:t>3</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3年按具体的仪器参数执行</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2.2培训服务：免费提供操作培训（≥2次，含现场指导及线上课程）。</w:t>
            </w:r>
          </w:p>
          <w:p>
            <w:pPr>
              <w:pStyle w:val="null3"/>
              <w:ind w:firstLine="480"/>
              <w:jc w:val="both"/>
            </w:pPr>
            <w:r>
              <w:rPr>
                <w:rFonts w:ascii="仿宋_GB2312" w:hAnsi="仿宋_GB2312" w:cs="仿宋_GB2312" w:eastAsia="仿宋_GB2312"/>
                <w:sz w:val="24"/>
              </w:rPr>
              <w:t>2.3如需要与医院his系统对接，中标方须配合采购人完成设备与医院his系统的无缝对接，所涉接口费用均中标方承担。</w:t>
            </w:r>
          </w:p>
          <w:p>
            <w:pPr>
              <w:pStyle w:val="null3"/>
              <w:ind w:firstLine="480"/>
              <w:jc w:val="both"/>
            </w:pPr>
            <w:r>
              <w:rPr>
                <w:rFonts w:ascii="仿宋_GB2312" w:hAnsi="仿宋_GB2312" w:cs="仿宋_GB2312" w:eastAsia="仿宋_GB2312"/>
                <w:sz w:val="24"/>
              </w:rPr>
              <w:t>2.4技术支持：在保修期间提供免费保修，7*24 小时上门服务，免费更换故障配件。提供 7*24小时技术支持和服务，免费质保期内，保证在接到故障电话后响应时间 1 小时内，如需现场解决，保证48小时内派出技术服务人员赶到现场。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ind w:firstLine="480"/>
              <w:jc w:val="both"/>
            </w:pPr>
            <w:r>
              <w:rPr>
                <w:rFonts w:ascii="仿宋_GB2312" w:hAnsi="仿宋_GB2312" w:cs="仿宋_GB2312" w:eastAsia="仿宋_GB2312"/>
                <w:sz w:val="24"/>
              </w:rPr>
              <w:t>2.5、对质保期内的故障报修，如供应商未能做到上款的服务承诺，采购人可采取必要的补救措施，但其风险和费用由供应商承担，由于供应商的保证服务不到位，质保期的到期时间将顺延。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、合同履行期限（交货期）：自合同签订之日起</w:t>
            </w:r>
            <w:r>
              <w:rPr>
                <w:rFonts w:ascii="仿宋_GB2312" w:hAnsi="仿宋_GB2312" w:cs="仿宋_GB2312" w:eastAsia="仿宋_GB2312"/>
                <w:sz w:val="24"/>
              </w:rPr>
              <w:t>30日历天完成供货及安装调试合格</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、付款</w:t>
            </w:r>
            <w:r>
              <w:rPr>
                <w:rFonts w:ascii="仿宋_GB2312" w:hAnsi="仿宋_GB2312" w:cs="仿宋_GB2312" w:eastAsia="仿宋_GB2312"/>
                <w:sz w:val="24"/>
              </w:rPr>
              <w:t>条件及方式</w:t>
            </w:r>
            <w:r>
              <w:rPr>
                <w:rFonts w:ascii="仿宋_GB2312" w:hAnsi="仿宋_GB2312" w:cs="仿宋_GB2312" w:eastAsia="仿宋_GB2312"/>
                <w:sz w:val="24"/>
              </w:rPr>
              <w:t>：双方签订合同后，甲方按合同支付</w:t>
            </w:r>
            <w:r>
              <w:rPr>
                <w:rFonts w:ascii="仿宋_GB2312" w:hAnsi="仿宋_GB2312" w:cs="仿宋_GB2312" w:eastAsia="仿宋_GB2312"/>
                <w:sz w:val="24"/>
              </w:rPr>
              <w:t>70%预付款，乙方将货物全部运到甲方指定地点并安装，调试，培训完毕，经双方验收合格后，</w:t>
            </w:r>
            <w:r>
              <w:rPr>
                <w:rFonts w:ascii="仿宋_GB2312" w:hAnsi="仿宋_GB2312" w:cs="仿宋_GB2312" w:eastAsia="仿宋_GB2312"/>
                <w:sz w:val="24"/>
              </w:rPr>
              <w:t>甲方收到乙方开具的有效发票后，法定期限内支付尾款，同时</w:t>
            </w:r>
            <w:r>
              <w:rPr>
                <w:rFonts w:ascii="仿宋_GB2312" w:hAnsi="仿宋_GB2312" w:cs="仿宋_GB2312" w:eastAsia="仿宋_GB2312"/>
                <w:sz w:val="24"/>
              </w:rPr>
              <w:t>乙方通过银行</w:t>
            </w:r>
            <w:r>
              <w:rPr>
                <w:rFonts w:ascii="仿宋_GB2312" w:hAnsi="仿宋_GB2312" w:cs="仿宋_GB2312" w:eastAsia="仿宋_GB2312"/>
                <w:sz w:val="24"/>
              </w:rPr>
              <w:t>履约保证金</w:t>
            </w:r>
            <w:r>
              <w:rPr>
                <w:rFonts w:ascii="仿宋_GB2312" w:hAnsi="仿宋_GB2312" w:cs="仿宋_GB2312" w:eastAsia="仿宋_GB2312"/>
                <w:sz w:val="24"/>
              </w:rPr>
              <w:t>方式</w:t>
            </w:r>
            <w:r>
              <w:rPr>
                <w:rFonts w:ascii="仿宋_GB2312" w:hAnsi="仿宋_GB2312" w:cs="仿宋_GB2312" w:eastAsia="仿宋_GB2312"/>
                <w:sz w:val="24"/>
              </w:rPr>
              <w:t>（</w:t>
            </w:r>
            <w:r>
              <w:rPr>
                <w:rFonts w:ascii="仿宋_GB2312" w:hAnsi="仿宋_GB2312" w:cs="仿宋_GB2312" w:eastAsia="仿宋_GB2312"/>
                <w:sz w:val="24"/>
              </w:rPr>
              <w:t>缴纳方式包括：银行转账、支票</w:t>
            </w:r>
            <w:r>
              <w:rPr>
                <w:rFonts w:ascii="仿宋_GB2312" w:hAnsi="仿宋_GB2312" w:cs="仿宋_GB2312" w:eastAsia="仿宋_GB2312"/>
                <w:sz w:val="24"/>
              </w:rPr>
              <w:t>/汇票/本票、保函/保险等</w:t>
            </w:r>
            <w:r>
              <w:rPr>
                <w:rFonts w:ascii="仿宋_GB2312" w:hAnsi="仿宋_GB2312" w:cs="仿宋_GB2312" w:eastAsia="仿宋_GB2312"/>
                <w:sz w:val="24"/>
              </w:rPr>
              <w:t>）</w:t>
            </w:r>
            <w:r>
              <w:rPr>
                <w:rFonts w:ascii="仿宋_GB2312" w:hAnsi="仿宋_GB2312" w:cs="仿宋_GB2312" w:eastAsia="仿宋_GB2312"/>
                <w:sz w:val="24"/>
              </w:rPr>
              <w:t>预留</w:t>
            </w:r>
            <w:r>
              <w:rPr>
                <w:rFonts w:ascii="仿宋_GB2312" w:hAnsi="仿宋_GB2312" w:cs="仿宋_GB2312" w:eastAsia="仿宋_GB2312"/>
                <w:sz w:val="24"/>
              </w:rPr>
              <w:t>3%合同金额，最终验收完成一年后设备无质量问题银行方可支付给乙方。（注：如因</w:t>
            </w:r>
            <w:r>
              <w:rPr>
                <w:rFonts w:ascii="仿宋_GB2312" w:hAnsi="仿宋_GB2312" w:cs="仿宋_GB2312" w:eastAsia="仿宋_GB2312"/>
                <w:sz w:val="24"/>
              </w:rPr>
              <w:t>甲方</w:t>
            </w:r>
            <w:r>
              <w:rPr>
                <w:rFonts w:ascii="仿宋_GB2312" w:hAnsi="仿宋_GB2312" w:cs="仿宋_GB2312" w:eastAsia="仿宋_GB2312"/>
                <w:sz w:val="24"/>
              </w:rPr>
              <w:t>审批手续延迟付款的，不视为甲方违约。）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二、包</w:t>
            </w:r>
            <w:r>
              <w:rPr>
                <w:rFonts w:ascii="仿宋_GB2312" w:hAnsi="仿宋_GB2312" w:cs="仿宋_GB2312" w:eastAsia="仿宋_GB2312"/>
                <w:sz w:val="28"/>
                <w:b/>
              </w:rPr>
              <w:t>2商务要求：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质量要求：符合国家现行标准和技术规范。</w:t>
            </w:r>
            <w:r>
              <w:rPr>
                <w:rFonts w:ascii="仿宋_GB2312" w:hAnsi="仿宋_GB2312" w:cs="仿宋_GB2312" w:eastAsia="仿宋_GB2312"/>
                <w:sz w:val="24"/>
              </w:rPr>
              <w:t>响应产品需为该品牌在国家药品监督管理局网站最新注册产品，且出厂日期应不超过半年。供应商对质量安全问题负负责处理解决，并承担一切费用。</w:t>
            </w:r>
          </w:p>
          <w:p>
            <w:pPr>
              <w:pStyle w:val="null3"/>
              <w:ind w:firstLine="480"/>
              <w:jc w:val="both"/>
            </w:pPr>
            <w:r>
              <w:rPr>
                <w:rFonts w:ascii="仿宋_GB2312" w:hAnsi="仿宋_GB2312" w:cs="仿宋_GB2312" w:eastAsia="仿宋_GB2312"/>
                <w:sz w:val="24"/>
              </w:rPr>
              <w:t>2、售后要求</w:t>
            </w:r>
          </w:p>
          <w:p>
            <w:pPr>
              <w:pStyle w:val="null3"/>
              <w:ind w:firstLine="480"/>
              <w:jc w:val="both"/>
            </w:pPr>
            <w:r>
              <w:rPr>
                <w:rFonts w:ascii="仿宋_GB2312" w:hAnsi="仿宋_GB2312" w:cs="仿宋_GB2312" w:eastAsia="仿宋_GB2312"/>
                <w:sz w:val="24"/>
              </w:rPr>
              <w:t>2.1质保期：≥</w:t>
            </w:r>
            <w:r>
              <w:rPr>
                <w:rFonts w:ascii="仿宋_GB2312" w:hAnsi="仿宋_GB2312" w:cs="仿宋_GB2312" w:eastAsia="仿宋_GB2312"/>
                <w:sz w:val="24"/>
              </w:rPr>
              <w:t>3</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2.2培训服务：免费提供操作培训（≥2次，含现场指导及线上课程）。</w:t>
            </w:r>
          </w:p>
          <w:p>
            <w:pPr>
              <w:pStyle w:val="null3"/>
              <w:ind w:firstLine="480"/>
              <w:jc w:val="both"/>
            </w:pPr>
            <w:r>
              <w:rPr>
                <w:rFonts w:ascii="仿宋_GB2312" w:hAnsi="仿宋_GB2312" w:cs="仿宋_GB2312" w:eastAsia="仿宋_GB2312"/>
                <w:sz w:val="24"/>
              </w:rPr>
              <w:t>2.3如需要与医院his系统对接，中标方须配合采购人完成设备与医院his系统的无缝对接，所涉接口费用均中标方承担。</w:t>
            </w:r>
          </w:p>
          <w:p>
            <w:pPr>
              <w:pStyle w:val="null3"/>
              <w:ind w:firstLine="480"/>
              <w:jc w:val="both"/>
            </w:pPr>
            <w:r>
              <w:rPr>
                <w:rFonts w:ascii="仿宋_GB2312" w:hAnsi="仿宋_GB2312" w:cs="仿宋_GB2312" w:eastAsia="仿宋_GB2312"/>
                <w:sz w:val="24"/>
              </w:rPr>
              <w:t>2.4为保证设备正常运行，</w:t>
            </w:r>
            <w:r>
              <w:rPr>
                <w:rFonts w:ascii="仿宋_GB2312" w:hAnsi="仿宋_GB2312" w:cs="仿宋_GB2312" w:eastAsia="仿宋_GB2312"/>
                <w:sz w:val="24"/>
              </w:rPr>
              <w:t>如为进口产品，</w:t>
            </w:r>
            <w:r>
              <w:rPr>
                <w:rFonts w:ascii="仿宋_GB2312" w:hAnsi="仿宋_GB2312" w:cs="仿宋_GB2312" w:eastAsia="仿宋_GB2312"/>
                <w:sz w:val="24"/>
              </w:rPr>
              <w:t>卖方应在中国境内方便的地点设置备件库，存入所有必须的备件</w:t>
            </w:r>
            <w:r>
              <w:rPr>
                <w:rFonts w:ascii="仿宋_GB2312" w:hAnsi="仿宋_GB2312" w:cs="仿宋_GB2312" w:eastAsia="仿宋_GB2312"/>
                <w:sz w:val="24"/>
              </w:rPr>
              <w:t>，</w:t>
            </w:r>
            <w:r>
              <w:rPr>
                <w:rFonts w:ascii="仿宋_GB2312" w:hAnsi="仿宋_GB2312" w:cs="仿宋_GB2312" w:eastAsia="仿宋_GB2312"/>
                <w:sz w:val="24"/>
              </w:rPr>
              <w:t>并</w:t>
            </w:r>
            <w:r>
              <w:rPr>
                <w:rFonts w:ascii="仿宋_GB2312" w:hAnsi="仿宋_GB2312" w:cs="仿宋_GB2312" w:eastAsia="仿宋_GB2312"/>
                <w:sz w:val="24"/>
              </w:rPr>
              <w:t>在中国境内</w:t>
            </w:r>
            <w:r>
              <w:rPr>
                <w:rFonts w:ascii="仿宋_GB2312" w:hAnsi="仿宋_GB2312" w:cs="仿宋_GB2312" w:eastAsia="仿宋_GB2312"/>
                <w:sz w:val="24"/>
              </w:rPr>
              <w:t>设</w:t>
            </w:r>
            <w:r>
              <w:rPr>
                <w:rFonts w:ascii="仿宋_GB2312" w:hAnsi="仿宋_GB2312" w:cs="仿宋_GB2312" w:eastAsia="仿宋_GB2312"/>
                <w:sz w:val="24"/>
              </w:rPr>
              <w:t>有维修机构。</w:t>
            </w:r>
            <w:r>
              <w:rPr>
                <w:rFonts w:ascii="仿宋_GB2312" w:hAnsi="仿宋_GB2312" w:cs="仿宋_GB2312" w:eastAsia="仿宋_GB2312"/>
                <w:sz w:val="24"/>
              </w:rPr>
              <w:t>提供承诺函，格式自拟并加盖公章。如为国产产品则无需提供承诺函。</w:t>
            </w:r>
          </w:p>
          <w:p>
            <w:pPr>
              <w:pStyle w:val="null3"/>
              <w:ind w:firstLine="480"/>
              <w:jc w:val="both"/>
            </w:pPr>
            <w:r>
              <w:rPr>
                <w:rFonts w:ascii="仿宋_GB2312" w:hAnsi="仿宋_GB2312" w:cs="仿宋_GB2312" w:eastAsia="仿宋_GB2312"/>
                <w:sz w:val="24"/>
              </w:rPr>
              <w:t>2.5</w:t>
            </w:r>
            <w:r>
              <w:rPr>
                <w:rFonts w:ascii="仿宋_GB2312" w:hAnsi="仿宋_GB2312" w:cs="仿宋_GB2312" w:eastAsia="仿宋_GB2312"/>
                <w:sz w:val="24"/>
              </w:rPr>
              <w:t>技术支持：在保修期间提供免费保修，</w:t>
            </w:r>
            <w:r>
              <w:rPr>
                <w:rFonts w:ascii="仿宋_GB2312" w:hAnsi="仿宋_GB2312" w:cs="仿宋_GB2312" w:eastAsia="仿宋_GB2312"/>
                <w:sz w:val="24"/>
              </w:rPr>
              <w:t>7*24 小时上门服务，免费更换故障配件。提供 7*24小时技术支持和服务，免费质保期内，保证在接到故障电话后响应时间 1 小时内，如需现场解决，保证48小时内派出技术服务人员赶到现场。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、对质保期内的故障报修，如供应商未能做到上款的服务承诺，采购人可采取必要的补救措施，但其风险和费用由供应商承担，由于供应商的保证服务不到位，质保期的到期时间将顺延。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、合同履行期限（交货期）：自合同签订之日起</w:t>
            </w:r>
            <w:r>
              <w:rPr>
                <w:rFonts w:ascii="仿宋_GB2312" w:hAnsi="仿宋_GB2312" w:cs="仿宋_GB2312" w:eastAsia="仿宋_GB2312"/>
                <w:sz w:val="24"/>
              </w:rPr>
              <w:t>国产设备</w:t>
            </w:r>
            <w:r>
              <w:rPr>
                <w:rFonts w:ascii="仿宋_GB2312" w:hAnsi="仿宋_GB2312" w:cs="仿宋_GB2312" w:eastAsia="仿宋_GB2312"/>
                <w:sz w:val="24"/>
              </w:rPr>
              <w:t>30日历天完成供货及安装调试合格，进口设备60日历天完成供货及安装调试合格</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、付款</w:t>
            </w:r>
            <w:r>
              <w:rPr>
                <w:rFonts w:ascii="仿宋_GB2312" w:hAnsi="仿宋_GB2312" w:cs="仿宋_GB2312" w:eastAsia="仿宋_GB2312"/>
                <w:sz w:val="24"/>
              </w:rPr>
              <w:t>条件及方式</w:t>
            </w:r>
            <w:r>
              <w:rPr>
                <w:rFonts w:ascii="仿宋_GB2312" w:hAnsi="仿宋_GB2312" w:cs="仿宋_GB2312" w:eastAsia="仿宋_GB2312"/>
                <w:sz w:val="24"/>
              </w:rPr>
              <w:t>：双方签订合同后，甲方按合同支付</w:t>
            </w:r>
            <w:r>
              <w:rPr>
                <w:rFonts w:ascii="仿宋_GB2312" w:hAnsi="仿宋_GB2312" w:cs="仿宋_GB2312" w:eastAsia="仿宋_GB2312"/>
                <w:sz w:val="24"/>
              </w:rPr>
              <w:t>70%预付款，乙方将货物全部运到甲方指定地点并安装，调试，培训完毕，经双方验收合格后，</w:t>
            </w:r>
            <w:r>
              <w:rPr>
                <w:rFonts w:ascii="仿宋_GB2312" w:hAnsi="仿宋_GB2312" w:cs="仿宋_GB2312" w:eastAsia="仿宋_GB2312"/>
                <w:sz w:val="24"/>
              </w:rPr>
              <w:t>甲方收到乙方开具的有效发票后，法定期限内支付尾款，同时</w:t>
            </w:r>
            <w:r>
              <w:rPr>
                <w:rFonts w:ascii="仿宋_GB2312" w:hAnsi="仿宋_GB2312" w:cs="仿宋_GB2312" w:eastAsia="仿宋_GB2312"/>
                <w:sz w:val="24"/>
              </w:rPr>
              <w:t>乙方通过银行</w:t>
            </w:r>
            <w:r>
              <w:rPr>
                <w:rFonts w:ascii="仿宋_GB2312" w:hAnsi="仿宋_GB2312" w:cs="仿宋_GB2312" w:eastAsia="仿宋_GB2312"/>
                <w:sz w:val="24"/>
              </w:rPr>
              <w:t>履约保证金</w:t>
            </w:r>
            <w:r>
              <w:rPr>
                <w:rFonts w:ascii="仿宋_GB2312" w:hAnsi="仿宋_GB2312" w:cs="仿宋_GB2312" w:eastAsia="仿宋_GB2312"/>
                <w:sz w:val="24"/>
              </w:rPr>
              <w:t>方式</w:t>
            </w:r>
            <w:r>
              <w:rPr>
                <w:rFonts w:ascii="仿宋_GB2312" w:hAnsi="仿宋_GB2312" w:cs="仿宋_GB2312" w:eastAsia="仿宋_GB2312"/>
                <w:sz w:val="24"/>
              </w:rPr>
              <w:t>（</w:t>
            </w:r>
            <w:r>
              <w:rPr>
                <w:rFonts w:ascii="仿宋_GB2312" w:hAnsi="仿宋_GB2312" w:cs="仿宋_GB2312" w:eastAsia="仿宋_GB2312"/>
                <w:sz w:val="24"/>
              </w:rPr>
              <w:t>缴纳方式包括：银行转账、支票</w:t>
            </w:r>
            <w:r>
              <w:rPr>
                <w:rFonts w:ascii="仿宋_GB2312" w:hAnsi="仿宋_GB2312" w:cs="仿宋_GB2312" w:eastAsia="仿宋_GB2312"/>
                <w:sz w:val="24"/>
              </w:rPr>
              <w:t>/汇票/本票、保函/保险等</w:t>
            </w:r>
            <w:r>
              <w:rPr>
                <w:rFonts w:ascii="仿宋_GB2312" w:hAnsi="仿宋_GB2312" w:cs="仿宋_GB2312" w:eastAsia="仿宋_GB2312"/>
                <w:sz w:val="24"/>
              </w:rPr>
              <w:t>）</w:t>
            </w:r>
            <w:r>
              <w:rPr>
                <w:rFonts w:ascii="仿宋_GB2312" w:hAnsi="仿宋_GB2312" w:cs="仿宋_GB2312" w:eastAsia="仿宋_GB2312"/>
                <w:sz w:val="24"/>
              </w:rPr>
              <w:t>预留</w:t>
            </w:r>
            <w:r>
              <w:rPr>
                <w:rFonts w:ascii="仿宋_GB2312" w:hAnsi="仿宋_GB2312" w:cs="仿宋_GB2312" w:eastAsia="仿宋_GB2312"/>
                <w:sz w:val="24"/>
              </w:rPr>
              <w:t>3%合同金额，最终验收完成一年后设备无质量问题银行方可支付给乙方。（注：如因</w:t>
            </w:r>
            <w:r>
              <w:rPr>
                <w:rFonts w:ascii="仿宋_GB2312" w:hAnsi="仿宋_GB2312" w:cs="仿宋_GB2312" w:eastAsia="仿宋_GB2312"/>
                <w:sz w:val="24"/>
              </w:rPr>
              <w:t>甲方</w:t>
            </w:r>
            <w:r>
              <w:rPr>
                <w:rFonts w:ascii="仿宋_GB2312" w:hAnsi="仿宋_GB2312" w:cs="仿宋_GB2312" w:eastAsia="仿宋_GB2312"/>
                <w:sz w:val="24"/>
              </w:rPr>
              <w:t>审批手续延迟付款的，不视为甲方违约。）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w:t>
            </w:r>
            <w:r>
              <w:rPr>
                <w:rFonts w:ascii="仿宋_GB2312" w:hAnsi="仿宋_GB2312" w:cs="仿宋_GB2312" w:eastAsia="仿宋_GB2312"/>
                <w:sz w:val="28"/>
                <w:b/>
              </w:rPr>
              <w:t>二、包</w:t>
            </w:r>
            <w:r>
              <w:rPr>
                <w:rFonts w:ascii="仿宋_GB2312" w:hAnsi="仿宋_GB2312" w:cs="仿宋_GB2312" w:eastAsia="仿宋_GB2312"/>
                <w:sz w:val="28"/>
                <w:b/>
              </w:rPr>
              <w:t>3商务要求：</w:t>
            </w:r>
          </w:p>
          <w:p>
            <w:pPr>
              <w:pStyle w:val="null3"/>
              <w:spacing w:after="120"/>
              <w:ind w:firstLine="480"/>
              <w:jc w:val="both"/>
            </w:pPr>
            <w:r>
              <w:rPr>
                <w:rFonts w:ascii="仿宋_GB2312" w:hAnsi="仿宋_GB2312" w:cs="仿宋_GB2312" w:eastAsia="仿宋_GB2312"/>
                <w:sz w:val="24"/>
              </w:rPr>
              <w:t>1、</w:t>
            </w:r>
            <w:r>
              <w:rPr>
                <w:rFonts w:ascii="仿宋_GB2312" w:hAnsi="仿宋_GB2312" w:cs="仿宋_GB2312" w:eastAsia="仿宋_GB2312"/>
                <w:sz w:val="24"/>
              </w:rPr>
              <w:t>质量要求：符合国家现行标准和技术规范。</w:t>
            </w:r>
            <w:r>
              <w:rPr>
                <w:rFonts w:ascii="仿宋_GB2312" w:hAnsi="仿宋_GB2312" w:cs="仿宋_GB2312" w:eastAsia="仿宋_GB2312"/>
                <w:sz w:val="24"/>
              </w:rPr>
              <w:t>响应产品需为该品牌在国家药品监督管理局网站最新注册产品，且出厂日期应不超过半年。供应商对质量安全问题负负责处理解决，并承担一切费用。</w:t>
            </w:r>
          </w:p>
          <w:p>
            <w:pPr>
              <w:pStyle w:val="null3"/>
              <w:ind w:firstLine="480"/>
              <w:jc w:val="both"/>
            </w:pPr>
            <w:r>
              <w:rPr>
                <w:rFonts w:ascii="仿宋_GB2312" w:hAnsi="仿宋_GB2312" w:cs="仿宋_GB2312" w:eastAsia="仿宋_GB2312"/>
                <w:sz w:val="24"/>
              </w:rPr>
              <w:t>2、售后要求</w:t>
            </w:r>
          </w:p>
          <w:p>
            <w:pPr>
              <w:pStyle w:val="null3"/>
              <w:ind w:firstLine="480"/>
              <w:jc w:val="both"/>
            </w:pPr>
            <w:r>
              <w:rPr>
                <w:rFonts w:ascii="仿宋_GB2312" w:hAnsi="仿宋_GB2312" w:cs="仿宋_GB2312" w:eastAsia="仿宋_GB2312"/>
                <w:sz w:val="24"/>
              </w:rPr>
              <w:t>2.1质保期：≥</w:t>
            </w:r>
            <w:r>
              <w:rPr>
                <w:rFonts w:ascii="仿宋_GB2312" w:hAnsi="仿宋_GB2312" w:cs="仿宋_GB2312" w:eastAsia="仿宋_GB2312"/>
                <w:sz w:val="24"/>
              </w:rPr>
              <w:t>6</w:t>
            </w:r>
            <w:r>
              <w:rPr>
                <w:rFonts w:ascii="仿宋_GB2312" w:hAnsi="仿宋_GB2312" w:cs="仿宋_GB2312" w:eastAsia="仿宋_GB2312"/>
                <w:sz w:val="24"/>
              </w:rPr>
              <w:t>年。</w:t>
            </w:r>
          </w:p>
          <w:p>
            <w:pPr>
              <w:pStyle w:val="null3"/>
              <w:ind w:firstLine="480"/>
              <w:jc w:val="both"/>
            </w:pPr>
            <w:r>
              <w:rPr>
                <w:rFonts w:ascii="仿宋_GB2312" w:hAnsi="仿宋_GB2312" w:cs="仿宋_GB2312" w:eastAsia="仿宋_GB2312"/>
                <w:sz w:val="24"/>
              </w:rPr>
              <w:t>2.2培训服务：免费提供操作培训（≥2次，含现场指导及线上课程）。</w:t>
            </w:r>
          </w:p>
          <w:p>
            <w:pPr>
              <w:pStyle w:val="null3"/>
              <w:ind w:firstLine="480"/>
              <w:jc w:val="both"/>
            </w:pPr>
            <w:r>
              <w:rPr>
                <w:rFonts w:ascii="仿宋_GB2312" w:hAnsi="仿宋_GB2312" w:cs="仿宋_GB2312" w:eastAsia="仿宋_GB2312"/>
                <w:sz w:val="24"/>
              </w:rPr>
              <w:t>2.3如需要与医院his系统对接，中标方须配合采购人完成设备与医院his系统的无缝对接，所涉接口费用均中标方承担。</w:t>
            </w:r>
          </w:p>
          <w:p>
            <w:pPr>
              <w:pStyle w:val="null3"/>
              <w:ind w:firstLine="480"/>
              <w:jc w:val="both"/>
            </w:pPr>
            <w:r>
              <w:rPr>
                <w:rFonts w:ascii="仿宋_GB2312" w:hAnsi="仿宋_GB2312" w:cs="仿宋_GB2312" w:eastAsia="仿宋_GB2312"/>
                <w:sz w:val="24"/>
              </w:rPr>
              <w:t>2.4技术支持：在保修期间提供免费保修，7*24 小时上门服务，免费更换故障配件。提供 7*24小时技术支持和服务，免费质保期内，保证在接到故障电话后响应时间 1 小时内，如需现场解决，保证48小时内派出技术服务人员赶到现场。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ind w:firstLine="480"/>
              <w:jc w:val="both"/>
            </w:pPr>
            <w:r>
              <w:rPr>
                <w:rFonts w:ascii="仿宋_GB2312" w:hAnsi="仿宋_GB2312" w:cs="仿宋_GB2312" w:eastAsia="仿宋_GB2312"/>
                <w:sz w:val="24"/>
              </w:rPr>
              <w:t>2.5、对质保期内的故障报修，如供应商未能做到上款的服务承诺，采购人可采取必要的补救措施，但其风险和费用由供应商承担，由于供应商的保证服务不到位，质保期的到期时间将顺延。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、合同履行期限（交货期）：自合同签订之日起</w:t>
            </w:r>
            <w:r>
              <w:rPr>
                <w:rFonts w:ascii="仿宋_GB2312" w:hAnsi="仿宋_GB2312" w:cs="仿宋_GB2312" w:eastAsia="仿宋_GB2312"/>
                <w:sz w:val="24"/>
              </w:rPr>
              <w:t>30日历天完成供货及安装调试合格</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、付款</w:t>
            </w:r>
            <w:r>
              <w:rPr>
                <w:rFonts w:ascii="仿宋_GB2312" w:hAnsi="仿宋_GB2312" w:cs="仿宋_GB2312" w:eastAsia="仿宋_GB2312"/>
                <w:sz w:val="24"/>
              </w:rPr>
              <w:t>条件及方式</w:t>
            </w:r>
            <w:r>
              <w:rPr>
                <w:rFonts w:ascii="仿宋_GB2312" w:hAnsi="仿宋_GB2312" w:cs="仿宋_GB2312" w:eastAsia="仿宋_GB2312"/>
                <w:sz w:val="24"/>
              </w:rPr>
              <w:t>：双方签订合同后，甲方按合同支付</w:t>
            </w:r>
            <w:r>
              <w:rPr>
                <w:rFonts w:ascii="仿宋_GB2312" w:hAnsi="仿宋_GB2312" w:cs="仿宋_GB2312" w:eastAsia="仿宋_GB2312"/>
                <w:sz w:val="24"/>
              </w:rPr>
              <w:t>70%预付款，乙方将货物全部运到甲方指定地点并安装，调试，培训完毕，经双方验收合格后，</w:t>
            </w:r>
            <w:r>
              <w:rPr>
                <w:rFonts w:ascii="仿宋_GB2312" w:hAnsi="仿宋_GB2312" w:cs="仿宋_GB2312" w:eastAsia="仿宋_GB2312"/>
                <w:sz w:val="24"/>
              </w:rPr>
              <w:t>甲方收到乙方开具的有效发票后，法定期限内支付尾款，同时</w:t>
            </w:r>
            <w:r>
              <w:rPr>
                <w:rFonts w:ascii="仿宋_GB2312" w:hAnsi="仿宋_GB2312" w:cs="仿宋_GB2312" w:eastAsia="仿宋_GB2312"/>
                <w:sz w:val="24"/>
              </w:rPr>
              <w:t>乙方通过银行</w:t>
            </w:r>
            <w:r>
              <w:rPr>
                <w:rFonts w:ascii="仿宋_GB2312" w:hAnsi="仿宋_GB2312" w:cs="仿宋_GB2312" w:eastAsia="仿宋_GB2312"/>
                <w:sz w:val="24"/>
              </w:rPr>
              <w:t>履约保证金</w:t>
            </w:r>
            <w:r>
              <w:rPr>
                <w:rFonts w:ascii="仿宋_GB2312" w:hAnsi="仿宋_GB2312" w:cs="仿宋_GB2312" w:eastAsia="仿宋_GB2312"/>
                <w:sz w:val="24"/>
              </w:rPr>
              <w:t>方式</w:t>
            </w:r>
            <w:r>
              <w:rPr>
                <w:rFonts w:ascii="仿宋_GB2312" w:hAnsi="仿宋_GB2312" w:cs="仿宋_GB2312" w:eastAsia="仿宋_GB2312"/>
                <w:sz w:val="24"/>
              </w:rPr>
              <w:t>（</w:t>
            </w:r>
            <w:r>
              <w:rPr>
                <w:rFonts w:ascii="仿宋_GB2312" w:hAnsi="仿宋_GB2312" w:cs="仿宋_GB2312" w:eastAsia="仿宋_GB2312"/>
                <w:sz w:val="24"/>
              </w:rPr>
              <w:t>缴纳方式包括：银行转账、支票</w:t>
            </w:r>
            <w:r>
              <w:rPr>
                <w:rFonts w:ascii="仿宋_GB2312" w:hAnsi="仿宋_GB2312" w:cs="仿宋_GB2312" w:eastAsia="仿宋_GB2312"/>
                <w:sz w:val="24"/>
              </w:rPr>
              <w:t>/汇票/本票、保函/保险等</w:t>
            </w:r>
            <w:r>
              <w:rPr>
                <w:rFonts w:ascii="仿宋_GB2312" w:hAnsi="仿宋_GB2312" w:cs="仿宋_GB2312" w:eastAsia="仿宋_GB2312"/>
                <w:sz w:val="24"/>
              </w:rPr>
              <w:t>）</w:t>
            </w:r>
            <w:r>
              <w:rPr>
                <w:rFonts w:ascii="仿宋_GB2312" w:hAnsi="仿宋_GB2312" w:cs="仿宋_GB2312" w:eastAsia="仿宋_GB2312"/>
                <w:sz w:val="24"/>
              </w:rPr>
              <w:t>预留</w:t>
            </w:r>
            <w:r>
              <w:rPr>
                <w:rFonts w:ascii="仿宋_GB2312" w:hAnsi="仿宋_GB2312" w:cs="仿宋_GB2312" w:eastAsia="仿宋_GB2312"/>
                <w:sz w:val="24"/>
              </w:rPr>
              <w:t>3%合同金额，最终验收完成一年后设备无质量问题银行方可支付给乙方。（注：如因</w:t>
            </w:r>
            <w:r>
              <w:rPr>
                <w:rFonts w:ascii="仿宋_GB2312" w:hAnsi="仿宋_GB2312" w:cs="仿宋_GB2312" w:eastAsia="仿宋_GB2312"/>
                <w:sz w:val="24"/>
              </w:rPr>
              <w:t>甲方</w:t>
            </w:r>
            <w:r>
              <w:rPr>
                <w:rFonts w:ascii="仿宋_GB2312" w:hAnsi="仿宋_GB2312" w:cs="仿宋_GB2312" w:eastAsia="仿宋_GB2312"/>
                <w:sz w:val="24"/>
              </w:rPr>
              <w:t>审批手续延迟付款的，不视为甲方违约。）</w:t>
            </w:r>
          </w:p>
          <w:p>
            <w:pPr>
              <w:pStyle w:val="null3"/>
              <w:spacing w:after="120"/>
              <w:jc w:val="both"/>
            </w:pPr>
            <w:r>
              <w:rPr>
                <w:rFonts w:ascii="仿宋_GB2312" w:hAnsi="仿宋_GB2312" w:cs="仿宋_GB2312" w:eastAsia="仿宋_GB2312"/>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0"/>
          <w:b/>
        </w:rPr>
        <w:t>1、采购需求中标★的参数为实质性要求，不允许存在负偏离，如有偏离将作为无效响应文件。</w:t>
      </w:r>
      <w:r>
        <w:rPr>
          <w:rFonts w:ascii="仿宋_GB2312" w:hAnsi="仿宋_GB2312" w:cs="仿宋_GB2312" w:eastAsia="仿宋_GB2312"/>
          <w:sz w:val="30"/>
          <w:b/>
        </w:rPr>
        <w:t>如若招标文件中的采购需求显示不全的详见附件！</w:t>
      </w:r>
    </w:p>
    <w:p>
      <w:pPr>
        <w:pStyle w:val="null3"/>
        <w:spacing w:before="105" w:after="105"/>
        <w:jc w:val="left"/>
      </w:pPr>
      <w:r>
        <w:rPr>
          <w:rFonts w:ascii="仿宋_GB2312" w:hAnsi="仿宋_GB2312" w:cs="仿宋_GB2312" w:eastAsia="仿宋_GB2312"/>
          <w:sz w:val="30"/>
          <w:b/>
        </w:rPr>
        <w:t>2、注：投标人所提供产品的技术参数和功能性都满足的情况下，品目名称不同也符合采购需求要求。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3.1必须为未被列入中国执行信息公开网（httpzxgk.court.gov.cnshixin）的“失信被执行人”、信用中国网站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的“政府采购严重违法失信行为记录名单”的投标人。（提供网页截图或承诺函，格式自拟并加盖公章。未提供齐全的以采购代理机构现场查询结果为准。）。 3.2（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3.1必须为未被列入中国执行信息公开网（httpzxgk.court.gov.cnshixin）的“失信被执行人”、信用中国网站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的“政府采购严重违法失信行为记录名单”的投标人。（提供网页截图或承诺函，格式自拟并加盖公章。未提供齐全的以采购代理机构现场查询结果为准。）。 3.2（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3.1必须为未被列入中国执行信息公开网（httpzxgk.court.gov.cnshixin）的“失信被执行人”、信用中国网站 (www.creditchina.gov.cn)的“重大税收违法失信主体 ”及“政府采购严重违法失信行为记录名单”、中国政府采购网(www.ccgp.gov.cn) 的“政府采购严重违法失信行为记录名单”的投标人。（提供网页截图或承诺函，格式自拟并加盖公章。未提供齐全的以采购代理机构现场查询结果为准。）。 3.2（1）如供应商不是所投货物的生产厂家，属于三类医疗器械的供应商须具有医疗器械经营企业许可证，属于二类医疗器械的供应商须具有医疗器械经营企业备案登记凭证（提供证书复印件，加盖公章）。（2）所投货物属于二、三类医疗器械产品的须具有医疗器械注册证、医疗器械生产许可证，属于一类医疗器械产品的须具有产品备案登记凭证、生产企业备案登记凭证（提供清晰证书复印件，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1.投标人提供的项目实施方案内容包括但不限于：①供货计划②供货保障措施和质量保障③人员配备④安装调试等因素。 2.评审专家根据投标人提供的项目实施方案进行评审赋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1.供应商提供的售后服务方案内容包括但不限于：①售后服务范围②质保期内的承诺和质保期满后的相关服务③售后服务计划和措施④售后服务团队配置⑤备品备件情况等。 2.评审专家根据投标人提供的售后服务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1.投标人提供的应急预案方案内容包括但不限于：①突发事件响应时间②突发故障维修响应时限承诺③应急处置处理④应急支援保障等因素。 2.评审专家根据投标人提供的应急预案方案进行评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投标人在2022年7月1日至今具有类似业绩，每提供一个得0.7分，最多得1.4分。 证明材料：提供合同关键页（以合同签订时间为准）复印件并加盖公章。</w:t>
            </w:r>
          </w:p>
        </w:tc>
        <w:tc>
          <w:tcPr>
            <w:tcW w:type="dxa" w:w="831"/>
          </w:tcPr>
          <w:p>
            <w:pPr>
              <w:pStyle w:val="null3"/>
              <w:jc w:val="right"/>
            </w:pPr>
            <w:r>
              <w:rPr>
                <w:rFonts w:ascii="仿宋_GB2312" w:hAnsi="仿宋_GB2312" w:cs="仿宋_GB2312" w:eastAsia="仿宋_GB2312"/>
              </w:rPr>
              <w:t>1.4000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根据投标人提供的设备技术参数与招标文件中采购需求规定的技术参数进行点对点比较： 带“▲”指标为本次采购设备技术重要参数，带“▲”指标共计27条，每条0.9分，满分24.3分。 （注：如采购需求中有明确要求提供佐证资料的，以采购需求中的要求为准（佐证材料包括以下任意一种形式：（1）国家认可的第三方检测机构出具的检测报告；（2）货物制造商盖章的技术参数确认函（格式自拟，需明确参数）；（3）产品彩页或铭牌标识图；（4）货物制造商盖章的产品白皮书或设备说明书。）；如采购需求中未明确佐证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24.3000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根据投标人提供的设备技术参数与招标文件中采购需求规定的技术参数进行点对点比较： 非带“▲”和“★”指标为一般参数，非带和“▲”和“★”指标183条，每条 0.1分，满分18.3分。 （注：如采购需求中有明确要求提供佐证资料的，以采购需求中的要求为准（佐证材料包括以下任意一种形式：（1）国家认可的第三方检测机构出具的检测报告；（2）货物制造商盖章的技术参数确认函（格式自拟，需明确参数）；（3）产品彩页或铭牌标识图；（4）货物制造商盖章的产品白皮书或设备说明书。）；如采购需求中未明确佐证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18.3000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1.投标人提供的项目实施方案内容包括但不限于：①供货计划②供货保障措施和质量保障③人员配备④安装调试等因素。 2.评审专家根据投标人提供的项目实施方案进行评审赋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1.供应商提供的售后服务方案内容包括但不限于：①售后服务范围②质保期内的承诺和质保期满后的相关服务③售后服务计划和措施④售后服务团队配置⑤备品备件情况等。 2.评审专家根据投标人提供的售后服务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1.投标人提供的应急预案方案内容包括但不限于：①突发事件响应时间②突发故障维修响应时限承诺③应急处置处理④应急支援保障等因素。 2.评审专家根据投标人提供的应急预案方案进行评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投标人在2022年7月1日至今具有类似业绩，每提供一个得0.5分，最多得1分。 证明材料：提供合同关键页（以合同签订时间为准）复印件并加盖公章。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根据投标人提供的设备技术参数与招标文件中采购需求规定的技术参数进行点对点比较： 带“▲”指标为本次采购设备技术重要参数，带“▲”指标共计6条，每条5分，满分30分。 （注：如采购需求中有明确要求提供佐证资料的，以采购需求中的要求为准（佐证材料包括以下任意一种形式：（1）国家认可的第三方检测机构出具的检测报告；（2）货物制造商盖章的技术参数确认函（格式自拟，需明确参数）；（3）产品彩页或铭牌标识图；（4）货物制造商盖章的产品白皮书或设备说明书。）；如采购需求中未明确佐证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根据投标人提供的设备技术参数与招标文件中采购需求规定的技术参数进行点对点比较： 非带“▲”和“★”指标为一般参数，非带和“▲”和“★”指标13条，每条1分，满分13分。 （注：如采购需求中有明确要求提供佐证资料的，以采购需求中的要求为准（佐证材料包括以下任意一种形式：（1）国家认可的第三方检测机构出具的检测报告；（2）货物制造商盖章的技术参数确认函（格式自拟，需明确参数）；（3）产品彩页或铭牌标识图；（4）货物制造商盖章的产品白皮书或设备说明书。）；如采购需求中未明确佐证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1.投标人提供的项目实施方案内容包括但不限于：①供货计划②供货保障措施和质量保障③人员配备④安装调试等因素。 2.评审专家根据投标人提供的项目实施方案进行评审赋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1.供应商提供的售后服务方案内容包括但不限于：①售后服务范围②质保期内的承诺和质保期满后的相关服务③售后服务计划和措施④售后服务团队配置⑤备品备件情况等。 2.评审专家根据投标人提供的售后服务方案进行评分：方案中包含以上要求全部内容且上述内容贴合本项目的实际情况、切实可行的得10分，每缺少一项扣2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1.投标人提供的应急预案方案内容包括但不限于：①突发事件响应时间②突发故障维修响应时限承诺③应急处置处理④应急支援保障等因素。 2.评审专家根据投标人提供的应急预案方案进行评分：方案中包含以上要求全部内容且上述内容贴合本项目的实际情况、切实可行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投标人在2022年7月1日至今具有类似业绩，每提供一个得0.5分，最多得1分。 证明材料：提供合同关键页（以合同签订时间为准）复印件并加盖公章。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重要技术参数响应情况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根据投标人提供的设备技术参数与招标文件中采购需求规定的技术参数进行点对点比较： 带“▲”指标为本次采购设备技术重要参数，带“▲”指标共计6条，每条4分，满分24分。 （注：如采购需求中有明确要求提供佐证资料的，以采购需求中的要求为准（佐证材料包括以下任意一种形式：（1）国家认可的第三方检测机构出具的检测报告；（2）货物制造商盖章的技术参数确认函（格式自拟，需明确参数）；（3）产品彩页或铭牌标识图；（4）货物制造商盖章的产品白皮书或设备说明书。）；如采购需求中未明确佐证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根据投标人提供的设备技术参数与招标文件中采购需求规定的技术参数进行点对点比较： 非带“▲”和“★”指标为一般参数，非带和“▲”和“★”指标38条，每条0.5分，满分19分。 （注：如采购需求中有明确要求提供佐证资料的，以采购需求中的要求为准（佐证材料包括以下任意一种形式：（1）国家认可的第三方检测机构出具的检测报告；（2）货物制造商盖章的技术参数确认函（格式自拟，需明确参数）；（3）产品彩页或铭牌标识图；（4）货物制造商盖章的产品白皮书或设备说明书。）；如采购需求中未明确佐证材料的，以投标人在《技术参数响应表》中的响应情况填写内容为准，未填写的或参数不满足的都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HNZD-2025-126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海南省安宁医院医疗服务与保障能力提升（医疗卫生机构能力建设）设备采购项目（一）</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多导睡眠监测仪</w:t>
            </w:r>
          </w:p>
        </w:tc>
        <w:tc>
          <w:tcPr>
            <w:tcW w:type="dxa" w:w="831"/>
          </w:tcPr>
          <w:p>
            <w:pPr>
              <w:pStyle w:val="null3"/>
              <w:jc w:val="left"/>
            </w:pPr>
            <w:r>
              <w:rPr>
                <w:rFonts w:ascii="仿宋_GB2312" w:hAnsi="仿宋_GB2312" w:cs="仿宋_GB2312" w:eastAsia="仿宋_GB2312"/>
              </w:rPr>
              <w:t xml:space="preserve"> 9.00台</w:t>
            </w:r>
          </w:p>
        </w:tc>
        <w:tc>
          <w:tcPr>
            <w:tcW w:type="dxa" w:w="831"/>
          </w:tcPr>
          <w:p>
            <w:pPr>
              <w:pStyle w:val="null3"/>
              <w:jc w:val="left"/>
            </w:pPr>
            <w:r>
              <w:rPr>
                <w:rFonts w:ascii="仿宋_GB2312" w:hAnsi="仿宋_GB2312" w:cs="仿宋_GB2312" w:eastAsia="仿宋_GB2312"/>
              </w:rPr>
              <w:t xml:space="preserve"> 397800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麻醉机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191600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心理量表评估软件（心理CT）</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851800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心电图机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41200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脑诱发电位仪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凝血分析仪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327100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智能心理测量系统</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监护仪</w:t>
            </w:r>
          </w:p>
        </w:tc>
        <w:tc>
          <w:tcPr>
            <w:tcW w:type="dxa" w:w="831"/>
          </w:tcPr>
          <w:p>
            <w:pPr>
              <w:pStyle w:val="null3"/>
              <w:jc w:val="left"/>
            </w:pPr>
            <w:r>
              <w:rPr>
                <w:rFonts w:ascii="仿宋_GB2312" w:hAnsi="仿宋_GB2312" w:cs="仿宋_GB2312" w:eastAsia="仿宋_GB2312"/>
              </w:rPr>
              <w:t xml:space="preserve"> 5.00台</w:t>
            </w:r>
          </w:p>
        </w:tc>
        <w:tc>
          <w:tcPr>
            <w:tcW w:type="dxa" w:w="831"/>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洗胃机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71000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除颤仪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22700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HNZD-2025-126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海南省安宁医院医疗服务与保障能力提升（医疗卫生机构能力建设）设备采购项目（一）</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电休克治疗仪（电痉挛治疗仪）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476000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HNZD-2025-126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海南省安宁医院医疗服务与保障能力提升（医疗卫生机构能力建设）设备采购项目（一）</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经颅磁刺激仪（双拍）</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1371600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经颅重复磁刺激仪（单拍）</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394600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