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9B84A">
      <w:pPr>
        <w:pStyle w:val="12"/>
        <w:spacing w:before="113" w:line="360" w:lineRule="auto"/>
        <w:ind w:left="2597"/>
        <w:outlineLvl w:val="1"/>
        <w:rPr>
          <w:rFonts w:hint="eastAsia" w:ascii="宋体" w:hAnsi="宋体" w:eastAsia="宋体" w:cs="宋体"/>
          <w:color w:val="auto"/>
          <w:sz w:val="48"/>
          <w:szCs w:val="48"/>
          <w:highlight w:val="none"/>
        </w:rPr>
      </w:pPr>
      <w:r>
        <w:rPr>
          <w:rFonts w:hint="eastAsia" w:ascii="宋体" w:hAnsi="宋体" w:eastAsia="宋体" w:cs="宋体"/>
          <w:b/>
          <w:bCs/>
          <w:color w:val="auto"/>
          <w:spacing w:val="4"/>
          <w:sz w:val="48"/>
          <w:szCs w:val="48"/>
          <w:highlight w:val="none"/>
        </w:rPr>
        <w:t>包</w:t>
      </w:r>
      <w:r>
        <w:rPr>
          <w:rFonts w:hint="eastAsia" w:cs="宋体"/>
          <w:b/>
          <w:bCs/>
          <w:color w:val="auto"/>
          <w:spacing w:val="4"/>
          <w:sz w:val="48"/>
          <w:szCs w:val="48"/>
          <w:highlight w:val="none"/>
          <w:lang w:val="en-US" w:eastAsia="zh-CN"/>
        </w:rPr>
        <w:t>9</w:t>
      </w:r>
      <w:r>
        <w:rPr>
          <w:rFonts w:hint="eastAsia" w:ascii="宋体" w:hAnsi="宋体" w:eastAsia="宋体" w:cs="宋体"/>
          <w:b/>
          <w:bCs/>
          <w:color w:val="auto"/>
          <w:spacing w:val="4"/>
          <w:sz w:val="48"/>
          <w:szCs w:val="48"/>
          <w:highlight w:val="none"/>
        </w:rPr>
        <w:t>采购需求</w:t>
      </w:r>
    </w:p>
    <w:p w14:paraId="3AEC7F0F">
      <w:pPr>
        <w:pStyle w:val="3"/>
        <w:bidi w:val="0"/>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（一）项目概况</w:t>
      </w:r>
    </w:p>
    <w:p w14:paraId="3F38122B">
      <w:pPr>
        <w:pStyle w:val="19"/>
        <w:numPr>
          <w:ilvl w:val="-1"/>
          <w:numId w:val="0"/>
        </w:num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w:t>
      </w:r>
      <w:r>
        <w:rPr>
          <w:rFonts w:hint="eastAsia" w:ascii="宋体" w:hAnsi="宋体" w:eastAsia="宋体" w:cs="宋体"/>
          <w:b w:val="0"/>
          <w:bCs w:val="0"/>
          <w:color w:val="auto"/>
          <w:sz w:val="24"/>
          <w:szCs w:val="24"/>
          <w:highlight w:val="none"/>
          <w:lang w:eastAsia="zh-CN"/>
        </w:rPr>
        <w:t>“海南智慧健康岛建设工程项目”</w:t>
      </w:r>
      <w:r>
        <w:rPr>
          <w:rFonts w:hint="eastAsia" w:ascii="宋体" w:hAnsi="宋体" w:eastAsia="宋体" w:cs="宋体"/>
          <w:b w:val="0"/>
          <w:bCs w:val="0"/>
          <w:color w:val="auto"/>
          <w:sz w:val="24"/>
          <w:szCs w:val="24"/>
          <w:highlight w:val="none"/>
          <w:lang w:val="en-US" w:eastAsia="zh-CN"/>
        </w:rPr>
        <w:t>包1至包6的相关软件系统</w:t>
      </w:r>
      <w:r>
        <w:rPr>
          <w:rFonts w:hint="eastAsia" w:ascii="宋体" w:hAnsi="宋体" w:eastAsia="宋体" w:cs="宋体"/>
          <w:b w:val="0"/>
          <w:bCs w:val="0"/>
          <w:color w:val="auto"/>
          <w:sz w:val="24"/>
          <w:szCs w:val="24"/>
          <w:highlight w:val="none"/>
        </w:rPr>
        <w:t>进行</w:t>
      </w:r>
      <w:r>
        <w:rPr>
          <w:rFonts w:hint="eastAsia" w:ascii="宋体" w:hAnsi="宋体" w:eastAsia="宋体" w:cs="宋体"/>
          <w:b w:val="0"/>
          <w:bCs w:val="0"/>
          <w:color w:val="auto"/>
          <w:sz w:val="24"/>
          <w:szCs w:val="24"/>
          <w:highlight w:val="none"/>
          <w:lang w:val="en-US" w:eastAsia="zh-CN"/>
        </w:rPr>
        <w:t>网络安全等级保护测评</w:t>
      </w:r>
      <w:r>
        <w:rPr>
          <w:rFonts w:hint="eastAsia" w:ascii="宋体" w:hAnsi="宋体" w:eastAsia="宋体" w:cs="宋体"/>
          <w:b w:val="0"/>
          <w:bCs w:val="0"/>
          <w:color w:val="auto"/>
          <w:sz w:val="24"/>
          <w:szCs w:val="24"/>
          <w:highlight w:val="none"/>
        </w:rPr>
        <w:t>服务，确保信息系统的安全、稳定、合规运行，以及数据安全和风险可控。</w:t>
      </w:r>
    </w:p>
    <w:p w14:paraId="22442579">
      <w:pPr>
        <w:pStyle w:val="3"/>
        <w:bidi w:val="0"/>
        <w:spacing w:line="360" w:lineRule="auto"/>
        <w:rPr>
          <w:rFonts w:hint="eastAsia" w:ascii="宋体" w:hAnsi="宋体" w:eastAsia="宋体" w:cs="宋体"/>
          <w:b/>
          <w:bCs/>
          <w:color w:val="auto"/>
          <w:spacing w:val="-5"/>
          <w:sz w:val="32"/>
          <w:szCs w:val="32"/>
          <w:highlight w:val="none"/>
        </w:rPr>
      </w:pP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lang w:val="en-US" w:eastAsia="zh-CN"/>
        </w:rPr>
        <w:t>二</w:t>
      </w: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rPr>
        <w:t>技术商务要求</w:t>
      </w:r>
    </w:p>
    <w:p w14:paraId="0DC07F82">
      <w:pPr>
        <w:pStyle w:val="4"/>
        <w:numPr>
          <w:ilvl w:val="0"/>
          <w:numId w:val="1"/>
        </w:numPr>
        <w:bidi w:val="0"/>
        <w:spacing w:line="360" w:lineRule="auto"/>
        <w:rPr>
          <w:rFonts w:hint="eastAsia" w:ascii="宋体" w:hAnsi="宋体" w:eastAsia="宋体" w:cs="宋体"/>
          <w:b/>
          <w:bCs w:val="0"/>
          <w:color w:val="auto"/>
          <w:highlight w:val="none"/>
        </w:rPr>
      </w:pPr>
      <w:r>
        <w:rPr>
          <w:rFonts w:hint="eastAsia" w:ascii="宋体" w:hAnsi="宋体" w:eastAsia="宋体" w:cs="宋体"/>
          <w:b/>
          <w:bCs w:val="0"/>
          <w:color w:val="auto"/>
          <w:highlight w:val="none"/>
        </w:rPr>
        <w:t>技术要求</w:t>
      </w:r>
    </w:p>
    <w:p w14:paraId="0471B01A">
      <w:pPr>
        <w:pStyle w:val="6"/>
        <w:widowControl/>
        <w:spacing w:line="360" w:lineRule="auto"/>
        <w:ind w:left="0" w:firstLine="643"/>
        <w:rPr>
          <w:rFonts w:hint="eastAsia" w:ascii="宋体" w:hAnsi="宋体" w:eastAsia="宋体" w:cs="宋体"/>
          <w:color w:val="auto"/>
          <w:sz w:val="24"/>
          <w:szCs w:val="24"/>
          <w:highlight w:val="none"/>
        </w:rPr>
      </w:pPr>
      <w:r>
        <w:rPr>
          <w:rFonts w:hint="eastAsia" w:ascii="宋体" w:hAnsi="宋体" w:eastAsia="宋体" w:cs="宋体"/>
          <w:b w:val="0"/>
          <w:bCs w:val="0"/>
          <w:color w:val="auto"/>
          <w:kern w:val="2"/>
          <w:sz w:val="24"/>
          <w:szCs w:val="24"/>
          <w:highlight w:val="none"/>
        </w:rPr>
        <w:t>服务商应具有国家信息安全等级保护工作协调小组办公室颁发等保测评资质等相关要求，依据《信息系统安全等级保护基本要求》（GB/T 22239-2019)、《网络安全等级保护测评过程指南》(GB/T 28449-2018)等国家规范和行业规范对我单位信息系统的安全技术体系和安全管理体系进行网络安全等级保护测评，出具《</w:t>
      </w:r>
      <w:r>
        <w:rPr>
          <w:rFonts w:hint="eastAsia" w:ascii="宋体" w:hAnsi="宋体" w:eastAsia="宋体" w:cs="宋体"/>
          <w:b w:val="0"/>
          <w:bCs w:val="0"/>
          <w:color w:val="auto"/>
          <w:kern w:val="2"/>
          <w:sz w:val="24"/>
          <w:szCs w:val="24"/>
          <w:highlight w:val="none"/>
          <w:lang w:eastAsia="zh-CN"/>
        </w:rPr>
        <w:t>网络安全等级保护测评报告</w:t>
      </w:r>
      <w:r>
        <w:rPr>
          <w:rFonts w:hint="eastAsia" w:ascii="宋体" w:hAnsi="宋体" w:eastAsia="宋体" w:cs="宋体"/>
          <w:b w:val="0"/>
          <w:bCs w:val="0"/>
          <w:color w:val="auto"/>
          <w:kern w:val="2"/>
          <w:sz w:val="24"/>
          <w:szCs w:val="24"/>
          <w:highlight w:val="none"/>
        </w:rPr>
        <w:t>》，并提出具有针对性的整改建议，指导系统通过等保测评，并为采购人提供咨询、培训、现场支撑等服务。</w:t>
      </w:r>
    </w:p>
    <w:p w14:paraId="15F97DF6">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1.1服务范围</w:t>
      </w:r>
    </w:p>
    <w:p w14:paraId="1BB7DA9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服务范围内的信息系统如下：</w:t>
      </w:r>
    </w:p>
    <w:tbl>
      <w:tblPr>
        <w:tblStyle w:val="15"/>
        <w:tblW w:w="4949" w:type="pct"/>
        <w:tblInd w:w="0" w:type="dxa"/>
        <w:tblLayout w:type="fixed"/>
        <w:tblCellMar>
          <w:top w:w="0" w:type="dxa"/>
          <w:left w:w="108" w:type="dxa"/>
          <w:bottom w:w="0" w:type="dxa"/>
          <w:right w:w="108" w:type="dxa"/>
        </w:tblCellMar>
      </w:tblPr>
      <w:tblGrid>
        <w:gridCol w:w="1045"/>
        <w:gridCol w:w="3859"/>
        <w:gridCol w:w="1425"/>
        <w:gridCol w:w="2865"/>
      </w:tblGrid>
      <w:tr w14:paraId="07B096FB">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AF6C0">
            <w:pPr>
              <w:spacing w:line="360" w:lineRule="auto"/>
              <w:ind w:firstLine="0" w:firstLineChars="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A0F8">
            <w:pPr>
              <w:spacing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系统名称</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DDFDA">
            <w:pPr>
              <w:spacing w:line="360" w:lineRule="auto"/>
              <w:ind w:firstLine="0" w:firstLineChars="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系统等级</w:t>
            </w:r>
          </w:p>
        </w:tc>
        <w:tc>
          <w:tcPr>
            <w:tcW w:w="1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F7DF8">
            <w:pPr>
              <w:widowControl/>
              <w:spacing w:line="360" w:lineRule="auto"/>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bidi="ar"/>
              </w:rPr>
              <w:t>服务内容</w:t>
            </w:r>
          </w:p>
        </w:tc>
      </w:tr>
      <w:tr w14:paraId="34C59CCE">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860D0">
            <w:pPr>
              <w:numPr>
                <w:ilvl w:val="0"/>
                <w:numId w:val="2"/>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DC804DF">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color w:val="auto"/>
                <w:highlight w:val="none"/>
                <w:lang w:val="en-US" w:eastAsia="zh-CN"/>
              </w:rPr>
              <w:t>数据健康大脑</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CD2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restart"/>
            <w:tcBorders>
              <w:top w:val="single" w:color="000000" w:sz="4" w:space="0"/>
              <w:left w:val="single" w:color="000000" w:sz="4" w:space="0"/>
              <w:right w:val="single" w:color="000000" w:sz="4" w:space="0"/>
            </w:tcBorders>
            <w:shd w:val="clear" w:color="auto" w:fill="auto"/>
            <w:noWrap/>
            <w:vAlign w:val="center"/>
          </w:tcPr>
          <w:p w14:paraId="38A328D7">
            <w:pPr>
              <w:widowControl/>
              <w:numPr>
                <w:ilvl w:val="-1"/>
                <w:numId w:val="0"/>
              </w:numPr>
              <w:spacing w:line="360" w:lineRule="auto"/>
              <w:jc w:val="left"/>
              <w:textAlignment w:val="auto"/>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val="en-US" w:eastAsia="zh-CN" w:bidi="ar"/>
              </w:rPr>
              <w:t>1.</w:t>
            </w:r>
            <w:r>
              <w:rPr>
                <w:rFonts w:hint="eastAsia" w:ascii="宋体" w:hAnsi="宋体" w:eastAsia="宋体" w:cs="宋体"/>
                <w:color w:val="auto"/>
                <w:sz w:val="24"/>
                <w:szCs w:val="24"/>
                <w:highlight w:val="none"/>
                <w:lang w:bidi="ar"/>
              </w:rPr>
              <w:t>协助备案工作</w:t>
            </w:r>
          </w:p>
          <w:p w14:paraId="00869B1D">
            <w:pPr>
              <w:widowControl/>
              <w:numPr>
                <w:ilvl w:val="-1"/>
                <w:numId w:val="0"/>
              </w:numPr>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2.协助通过网络安全等级保护测评</w:t>
            </w:r>
          </w:p>
        </w:tc>
      </w:tr>
      <w:tr w14:paraId="429DFA8B">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8D80A">
            <w:pPr>
              <w:numPr>
                <w:ilvl w:val="0"/>
                <w:numId w:val="2"/>
              </w:numPr>
              <w:spacing w:line="360" w:lineRule="auto"/>
              <w:ind w:left="425" w:leftChars="0" w:hanging="425" w:firstLineChars="0"/>
              <w:jc w:val="center"/>
              <w:rPr>
                <w:rFonts w:hint="eastAsia" w:ascii="宋体" w:hAnsi="宋体" w:eastAsia="宋体" w:cs="宋体"/>
                <w:color w:val="auto"/>
                <w:sz w:val="24"/>
                <w:szCs w:val="24"/>
                <w:highlight w:val="none"/>
              </w:rPr>
            </w:pPr>
            <w:bookmarkStart w:id="0" w:name="_Toc369188905"/>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FC0EF2A">
            <w:pPr>
              <w:widowControl/>
              <w:numPr>
                <w:ilvl w:val="0"/>
                <w:numId w:val="0"/>
              </w:numPr>
              <w:spacing w:line="360" w:lineRule="auto"/>
              <w:jc w:val="both"/>
              <w:rPr>
                <w:rFonts w:hint="eastAsia" w:ascii="宋体" w:hAnsi="宋体" w:eastAsia="宋体" w:cs="宋体"/>
                <w:color w:val="auto"/>
                <w:sz w:val="24"/>
                <w:szCs w:val="24"/>
                <w:highlight w:val="none"/>
              </w:rPr>
            </w:pPr>
            <w:r>
              <w:rPr>
                <w:rFonts w:hint="eastAsia"/>
                <w:color w:val="auto"/>
                <w:highlight w:val="none"/>
                <w:lang w:val="en-US" w:eastAsia="zh-CN"/>
              </w:rPr>
              <w:t>健康服务全岛通</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48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46718934">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65BE3233">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61C73">
            <w:pPr>
              <w:numPr>
                <w:ilvl w:val="0"/>
                <w:numId w:val="2"/>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9818F81">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color w:val="auto"/>
                <w:highlight w:val="none"/>
                <w:lang w:val="en-US" w:eastAsia="zh-CN"/>
              </w:rPr>
              <w:t>三医联动智慧行</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22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00FBDF7E">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05522EED">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4BC46">
            <w:pPr>
              <w:numPr>
                <w:ilvl w:val="0"/>
                <w:numId w:val="2"/>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75FD6E5F">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color w:val="auto"/>
                <w:highlight w:val="none"/>
                <w:lang w:val="en-US" w:eastAsia="zh-CN"/>
              </w:rPr>
              <w:t>公共卫生医防融</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E8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0A020A82">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6FDEFC56">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4A6E3">
            <w:pPr>
              <w:numPr>
                <w:ilvl w:val="0"/>
                <w:numId w:val="2"/>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7A82F2D3">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color w:val="auto"/>
                <w:highlight w:val="none"/>
                <w:lang w:val="en-US" w:eastAsia="zh-CN"/>
              </w:rPr>
              <w:t>行业治理防风险</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774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4BF13450">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677200EE">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6FAD0">
            <w:pPr>
              <w:numPr>
                <w:ilvl w:val="0"/>
                <w:numId w:val="2"/>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E2758AD">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color w:val="auto"/>
                <w:highlight w:val="none"/>
                <w:lang w:val="en-US" w:eastAsia="zh-CN"/>
              </w:rPr>
              <w:t>数字健康创新引擎</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86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bottom w:val="single" w:color="000000" w:sz="4" w:space="0"/>
              <w:right w:val="single" w:color="000000" w:sz="4" w:space="0"/>
            </w:tcBorders>
            <w:shd w:val="clear" w:color="auto" w:fill="auto"/>
            <w:noWrap/>
            <w:vAlign w:val="center"/>
          </w:tcPr>
          <w:p w14:paraId="0500C4E4">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bl>
    <w:p w14:paraId="11A13C5F">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1.2服务内容</w:t>
      </w:r>
      <w:bookmarkEnd w:id="0"/>
    </w:p>
    <w:p w14:paraId="48F83C36">
      <w:pPr>
        <w:widowControl/>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0"/>
          <w:sz w:val="24"/>
          <w:szCs w:val="24"/>
          <w:highlight w:val="none"/>
        </w:rPr>
        <w:t>通过委托专业的网络安全等级保护测评服务机构，对</w:t>
      </w:r>
      <w:r>
        <w:rPr>
          <w:rFonts w:hint="eastAsia" w:ascii="宋体" w:hAnsi="宋体" w:eastAsia="宋体" w:cs="宋体"/>
          <w:color w:val="auto"/>
          <w:sz w:val="24"/>
          <w:szCs w:val="24"/>
          <w:highlight w:val="none"/>
          <w:lang w:val="en-US" w:eastAsia="zh-CN"/>
        </w:rPr>
        <w:t>服务范围内的系统</w:t>
      </w:r>
      <w:r>
        <w:rPr>
          <w:rFonts w:hint="eastAsia" w:ascii="宋体" w:hAnsi="宋体" w:eastAsia="宋体" w:cs="宋体"/>
          <w:color w:val="auto"/>
          <w:kern w:val="0"/>
          <w:sz w:val="24"/>
          <w:szCs w:val="24"/>
          <w:highlight w:val="none"/>
        </w:rPr>
        <w:t>进行等保测评；</w:t>
      </w:r>
      <w:r>
        <w:rPr>
          <w:rFonts w:hint="eastAsia" w:ascii="宋体" w:hAnsi="宋体" w:eastAsia="宋体" w:cs="宋体"/>
          <w:color w:val="auto"/>
          <w:sz w:val="24"/>
          <w:szCs w:val="24"/>
          <w:highlight w:val="none"/>
        </w:rPr>
        <w:t>依据</w:t>
      </w:r>
      <w:r>
        <w:rPr>
          <w:rFonts w:hint="eastAsia" w:ascii="宋体" w:hAnsi="宋体" w:eastAsia="宋体" w:cs="宋体"/>
          <w:color w:val="auto"/>
          <w:kern w:val="28"/>
          <w:sz w:val="24"/>
          <w:szCs w:val="24"/>
          <w:highlight w:val="none"/>
        </w:rPr>
        <w:t>《信息安全技术网络安全等级保护定级指南》（GB/T 22240-2020）、</w:t>
      </w:r>
      <w:r>
        <w:rPr>
          <w:rFonts w:hint="eastAsia" w:ascii="宋体" w:hAnsi="宋体" w:eastAsia="宋体" w:cs="宋体"/>
          <w:color w:val="auto"/>
          <w:sz w:val="24"/>
          <w:szCs w:val="24"/>
          <w:highlight w:val="none"/>
        </w:rPr>
        <w:t>《信息安全技术网络安全等级保护基本要求》（GB/T 22239-2019）</w:t>
      </w:r>
      <w:r>
        <w:rPr>
          <w:rFonts w:hint="eastAsia" w:ascii="宋体" w:hAnsi="宋体" w:eastAsia="宋体" w:cs="宋体"/>
          <w:color w:val="auto"/>
          <w:kern w:val="28"/>
          <w:sz w:val="24"/>
          <w:szCs w:val="24"/>
          <w:highlight w:val="none"/>
        </w:rPr>
        <w:t>、《信息安全技术网络安全等级保护测评过程指南》（GB/T 28449-2018）等规范</w:t>
      </w:r>
      <w:r>
        <w:rPr>
          <w:rFonts w:hint="eastAsia" w:ascii="宋体" w:hAnsi="宋体" w:eastAsia="宋体" w:cs="宋体"/>
          <w:color w:val="auto"/>
          <w:sz w:val="24"/>
          <w:szCs w:val="24"/>
          <w:highlight w:val="none"/>
        </w:rPr>
        <w:t>，对信息系统的</w:t>
      </w:r>
      <w:r>
        <w:rPr>
          <w:rFonts w:hint="eastAsia" w:ascii="宋体" w:hAnsi="宋体" w:eastAsia="宋体" w:cs="宋体"/>
          <w:color w:val="auto"/>
          <w:kern w:val="28"/>
          <w:sz w:val="24"/>
          <w:szCs w:val="24"/>
          <w:highlight w:val="none"/>
        </w:rPr>
        <w:t>安全物理环境、安全通信网络、安全区域边界、安全计算环境、安全管理中心</w:t>
      </w:r>
      <w:r>
        <w:rPr>
          <w:rFonts w:hint="eastAsia" w:ascii="宋体" w:hAnsi="宋体" w:eastAsia="宋体" w:cs="宋体"/>
          <w:color w:val="auto"/>
          <w:sz w:val="24"/>
          <w:szCs w:val="24"/>
          <w:highlight w:val="none"/>
        </w:rPr>
        <w:t>等进行合规性检查，分析信息系</w:t>
      </w:r>
      <w:r>
        <w:rPr>
          <w:rFonts w:hint="eastAsia" w:ascii="宋体" w:hAnsi="宋体" w:eastAsia="宋体" w:cs="宋体"/>
          <w:color w:val="auto"/>
          <w:kern w:val="0"/>
          <w:sz w:val="24"/>
          <w:szCs w:val="24"/>
          <w:highlight w:val="none"/>
        </w:rPr>
        <w:t>统</w:t>
      </w:r>
      <w:r>
        <w:rPr>
          <w:rFonts w:hint="eastAsia" w:ascii="宋体" w:hAnsi="宋体" w:eastAsia="宋体" w:cs="宋体"/>
          <w:color w:val="auto"/>
          <w:sz w:val="24"/>
          <w:szCs w:val="24"/>
          <w:highlight w:val="none"/>
        </w:rPr>
        <w:t>与安全保护等级要求之间的差距，</w:t>
      </w:r>
      <w:r>
        <w:rPr>
          <w:rFonts w:hint="eastAsia" w:ascii="宋体" w:hAnsi="宋体" w:eastAsia="宋体" w:cs="宋体"/>
          <w:color w:val="auto"/>
          <w:kern w:val="0"/>
          <w:sz w:val="24"/>
          <w:szCs w:val="24"/>
          <w:highlight w:val="none"/>
        </w:rPr>
        <w:t>并根据信息系统及安全防护措施的现状提出具有针对性的整改意见，最终</w:t>
      </w:r>
      <w:r>
        <w:rPr>
          <w:rFonts w:hint="eastAsia" w:ascii="宋体" w:hAnsi="宋体" w:eastAsia="宋体" w:cs="宋体"/>
          <w:color w:val="auto"/>
          <w:sz w:val="24"/>
          <w:szCs w:val="24"/>
          <w:highlight w:val="none"/>
        </w:rPr>
        <w:t>出具通过的</w:t>
      </w:r>
      <w:r>
        <w:rPr>
          <w:rFonts w:hint="eastAsia" w:ascii="宋体" w:hAnsi="宋体" w:eastAsia="宋体" w:cs="宋体"/>
          <w:b w:val="0"/>
          <w:bCs w:val="0"/>
          <w:color w:val="auto"/>
          <w:kern w:val="2"/>
          <w:sz w:val="24"/>
          <w:szCs w:val="24"/>
          <w:highlight w:val="none"/>
        </w:rPr>
        <w:t>《</w:t>
      </w:r>
      <w:r>
        <w:rPr>
          <w:rFonts w:hint="eastAsia" w:ascii="宋体" w:hAnsi="宋体" w:eastAsia="宋体" w:cs="宋体"/>
          <w:b w:val="0"/>
          <w:bCs w:val="0"/>
          <w:color w:val="auto"/>
          <w:kern w:val="2"/>
          <w:sz w:val="24"/>
          <w:szCs w:val="24"/>
          <w:highlight w:val="none"/>
          <w:lang w:eastAsia="zh-CN"/>
        </w:rPr>
        <w:t>网络安全等级保护测评报告</w:t>
      </w:r>
      <w:r>
        <w:rPr>
          <w:rFonts w:hint="eastAsia" w:ascii="宋体" w:hAnsi="宋体" w:eastAsia="宋体" w:cs="宋体"/>
          <w:b w:val="0"/>
          <w:bCs w:val="0"/>
          <w:color w:val="auto"/>
          <w:kern w:val="2"/>
          <w:sz w:val="24"/>
          <w:szCs w:val="24"/>
          <w:highlight w:val="none"/>
        </w:rPr>
        <w:t>》</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确保信息系统的安全运</w:t>
      </w:r>
      <w:bookmarkStart w:id="19" w:name="_GoBack"/>
      <w:bookmarkEnd w:id="19"/>
      <w:r>
        <w:rPr>
          <w:rFonts w:hint="eastAsia" w:ascii="宋体" w:hAnsi="宋体" w:eastAsia="宋体" w:cs="宋体"/>
          <w:color w:val="auto"/>
          <w:kern w:val="0"/>
          <w:sz w:val="24"/>
          <w:szCs w:val="24"/>
          <w:highlight w:val="none"/>
        </w:rPr>
        <w:t>行。</w:t>
      </w:r>
      <w:r>
        <w:rPr>
          <w:rFonts w:hint="eastAsia" w:ascii="宋体" w:hAnsi="宋体" w:eastAsia="宋体" w:cs="宋体"/>
          <w:color w:val="auto"/>
          <w:kern w:val="28"/>
          <w:sz w:val="24"/>
          <w:szCs w:val="24"/>
          <w:highlight w:val="none"/>
        </w:rPr>
        <w:t>服务期内，测评机构须向采购单位提供以下服务。</w:t>
      </w:r>
    </w:p>
    <w:p w14:paraId="345A1035">
      <w:pPr>
        <w:pStyle w:val="7"/>
        <w:spacing w:line="360" w:lineRule="auto"/>
        <w:ind w:firstLine="643"/>
        <w:rPr>
          <w:rFonts w:hint="eastAsia" w:ascii="宋体" w:hAnsi="宋体" w:eastAsia="宋体" w:cs="宋体"/>
          <w:color w:val="auto"/>
          <w:sz w:val="24"/>
          <w:szCs w:val="24"/>
          <w:highlight w:val="none"/>
        </w:rPr>
      </w:pPr>
      <w:bookmarkStart w:id="1" w:name="_Toc244418536"/>
      <w:r>
        <w:rPr>
          <w:rFonts w:hint="eastAsia" w:ascii="宋体" w:hAnsi="宋体" w:eastAsia="宋体" w:cs="宋体"/>
          <w:color w:val="auto"/>
          <w:sz w:val="24"/>
          <w:szCs w:val="24"/>
          <w:highlight w:val="none"/>
        </w:rPr>
        <w:t>1.2.1等级保护培训咨询</w:t>
      </w:r>
      <w:bookmarkEnd w:id="1"/>
      <w:r>
        <w:rPr>
          <w:rFonts w:hint="eastAsia" w:ascii="宋体" w:hAnsi="宋体" w:eastAsia="宋体" w:cs="宋体"/>
          <w:color w:val="auto"/>
          <w:sz w:val="24"/>
          <w:szCs w:val="24"/>
          <w:highlight w:val="none"/>
        </w:rPr>
        <w:t>服务</w:t>
      </w:r>
    </w:p>
    <w:p w14:paraId="5EC2A589">
      <w:pPr>
        <w:pStyle w:val="8"/>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1.2.1.1等级保护政策/标准咨询</w:t>
      </w:r>
    </w:p>
    <w:p w14:paraId="0E0270B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随着国家信息安全等级保护的推进工作，信息安全等级保护政策、法律法规和标准体系也会相应的发布和更新，测评机构应针对本项目设立信息安全等级保护咨询平台，明确较为固定的咨询服务人员，并根据咨询要求提供正式的答复资料和文档。咨询内容包括但不限于信息安全等级保护国内外发展动态、等级保护政策、法律法规和标准体系咨询服务。</w:t>
      </w:r>
    </w:p>
    <w:p w14:paraId="6E65DECE">
      <w:pPr>
        <w:pStyle w:val="8"/>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1.2.1.2信息系统等级变更咨询</w:t>
      </w:r>
    </w:p>
    <w:p w14:paraId="30B1139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在信息系统出现等级变更时，测评机构须协助采购单位对信息系统进行分析，明确信息系统边界和定级对象，对信息系统的子系统进行划分，确定信息系统以及子系统的安全等级。</w:t>
      </w:r>
    </w:p>
    <w:p w14:paraId="344A79B3">
      <w:pPr>
        <w:pStyle w:val="8"/>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1.2.1.3等级保护建设整改咨询</w:t>
      </w:r>
    </w:p>
    <w:p w14:paraId="4D3F4B0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按照信息系统安全总体方案要求，测评机构须结合信息系统安全建设项目计划，根据信息安全等级保护相关标准和规定，对采购单位等级保护建设整改工作提供全面的安全方案的详细设计咨询，结合采购单位的实际情况，协助采购单位落实安全技术与管理措施，并根据预期实现的安全目标，全程提供在建安全设备和系统的测试、验收工作，指导建设方进行系统整改，满足等保测评要求。</w:t>
      </w:r>
    </w:p>
    <w:p w14:paraId="10508817">
      <w:pPr>
        <w:pStyle w:val="8"/>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1.2.1.4信息系统安全检查咨询</w:t>
      </w:r>
    </w:p>
    <w:p w14:paraId="1AC83B11">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在采购单位开展信息系统安全检查时，全程提供咨询服务，包括检查范围、检查方法、检查结果分析以及整改措施制定等。</w:t>
      </w:r>
    </w:p>
    <w:p w14:paraId="5CB372E0">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1.2.2等级保护测评服务</w:t>
      </w:r>
    </w:p>
    <w:p w14:paraId="4B8DA88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依据《信息系统安全等级保护基本要求》（GB/T 22239-2019）、《网络安全等级保护测评过程指南》（GB/T 28449-2018），对采购单位信息系统的安全技术体系和安全管理体系等进行网络安全等级保护测评，出具《</w:t>
      </w:r>
      <w:r>
        <w:rPr>
          <w:rFonts w:hint="eastAsia" w:ascii="宋体" w:hAnsi="宋体" w:eastAsia="宋体" w:cs="宋体"/>
          <w:color w:val="auto"/>
          <w:kern w:val="28"/>
          <w:sz w:val="24"/>
          <w:szCs w:val="24"/>
          <w:highlight w:val="none"/>
          <w:lang w:eastAsia="zh-CN"/>
        </w:rPr>
        <w:t>网络安全等级保护测评报告</w:t>
      </w:r>
      <w:r>
        <w:rPr>
          <w:rFonts w:hint="eastAsia" w:ascii="宋体" w:hAnsi="宋体" w:eastAsia="宋体" w:cs="宋体"/>
          <w:color w:val="auto"/>
          <w:kern w:val="28"/>
          <w:sz w:val="24"/>
          <w:szCs w:val="24"/>
          <w:highlight w:val="none"/>
        </w:rPr>
        <w:t>》，并提出具有针对性的整改建议。</w:t>
      </w:r>
    </w:p>
    <w:p w14:paraId="4777D8D2">
      <w:pPr>
        <w:pStyle w:val="8"/>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1.2.2.1测评内容</w:t>
      </w:r>
    </w:p>
    <w:p w14:paraId="5B39DDF9">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1、对采购单位的信息系统进行摸底、分析和梳理，提出详细的等保测评方案</w:t>
      </w:r>
      <w:r>
        <w:rPr>
          <w:rFonts w:hint="eastAsia" w:ascii="宋体" w:hAnsi="宋体" w:eastAsia="宋体" w:cs="宋体"/>
          <w:color w:val="auto"/>
          <w:kern w:val="28"/>
          <w:sz w:val="24"/>
          <w:szCs w:val="24"/>
          <w:highlight w:val="none"/>
          <w:lang w:eastAsia="zh-CN"/>
        </w:rPr>
        <w:t>，</w:t>
      </w:r>
      <w:r>
        <w:rPr>
          <w:rFonts w:hint="eastAsia" w:ascii="宋体" w:hAnsi="宋体" w:eastAsia="宋体" w:cs="宋体"/>
          <w:color w:val="auto"/>
          <w:kern w:val="28"/>
          <w:sz w:val="24"/>
          <w:szCs w:val="24"/>
          <w:highlight w:val="none"/>
        </w:rPr>
        <w:t>并协助采购单位完成系统定级备案。</w:t>
      </w:r>
    </w:p>
    <w:p w14:paraId="26E360D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2、对信息系统进行安全等级保护测评，测评的内容包括但不限于以下内容：</w:t>
      </w:r>
    </w:p>
    <w:p w14:paraId="5448574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①  安全技术测评：包括物理安全、通信安全、主机系统安全、应用安全和数据备份及恢复等五个方面的安全测评；</w:t>
      </w:r>
    </w:p>
    <w:p w14:paraId="6F4C58B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②  安全管理测评：安全管理机构、安全管理制度、人员安全管理、系统建设管理和系统运维管理等五个方面的安全测评。</w:t>
      </w:r>
    </w:p>
    <w:p w14:paraId="526914BD">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③  对涉及云计算、物联网、移动互联、IPv6等新技术新应用的系统开展测评，应参照《信息系统安全等级保护基本要求》（GB/T 22239-2019）、《网络安全等级保护测评过程指南》（GB/T 28449-2018）相关标准实施补充指标测评。</w:t>
      </w:r>
    </w:p>
    <w:p w14:paraId="60A197A8">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3、完成测评工作后，提出整改建议；最后出具符合公安部门要求的信息系统安全保护等级测评报告，并在后期整改实施过程中提供全程咨询服务（服务期自各项目系统平台竣工验收之日起1年）。</w:t>
      </w:r>
    </w:p>
    <w:p w14:paraId="4270CC57">
      <w:pPr>
        <w:pStyle w:val="8"/>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1.2.2.2测评实施</w:t>
      </w:r>
    </w:p>
    <w:p w14:paraId="3AA80FB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信息安全测评项目过程需按照《信息系统安全等级保护测评过程指南》开展工作，等级测评过程分为四个基本测评活动：测评准备活动、方案编制活动、现场测评活动、分析及报告编制活动。测评双方之间的沟通与洽谈应贯穿整个等级测评过程。</w:t>
      </w:r>
    </w:p>
    <w:p w14:paraId="28D3863E">
      <w:pPr>
        <w:spacing w:line="360" w:lineRule="auto"/>
        <w:ind w:firstLine="480" w:firstLineChars="200"/>
        <w:rPr>
          <w:rFonts w:hint="eastAsia" w:ascii="宋体" w:hAnsi="宋体" w:eastAsia="宋体" w:cs="宋体"/>
          <w:color w:val="auto"/>
          <w:kern w:val="28"/>
          <w:sz w:val="24"/>
          <w:szCs w:val="24"/>
          <w:highlight w:val="none"/>
        </w:rPr>
      </w:pPr>
      <w:bookmarkStart w:id="2" w:name="_Toc316920801"/>
      <w:r>
        <w:rPr>
          <w:rFonts w:hint="eastAsia" w:ascii="宋体" w:hAnsi="宋体" w:eastAsia="宋体" w:cs="宋体"/>
          <w:color w:val="auto"/>
          <w:kern w:val="28"/>
          <w:sz w:val="24"/>
          <w:szCs w:val="24"/>
          <w:highlight w:val="none"/>
        </w:rPr>
        <w:t>1、测评准备</w:t>
      </w:r>
      <w:bookmarkEnd w:id="2"/>
      <w:r>
        <w:rPr>
          <w:rFonts w:hint="eastAsia" w:ascii="宋体" w:hAnsi="宋体" w:eastAsia="宋体" w:cs="宋体"/>
          <w:color w:val="auto"/>
          <w:kern w:val="28"/>
          <w:sz w:val="24"/>
          <w:szCs w:val="24"/>
          <w:highlight w:val="none"/>
        </w:rPr>
        <w:t>活动</w:t>
      </w:r>
    </w:p>
    <w:p w14:paraId="4C0196E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测评准备工作包括编制项目启动、信息收集和分析、工具和表单准备。</w:t>
      </w:r>
    </w:p>
    <w:p w14:paraId="3D8B3FAA">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详细要求见下表：</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70"/>
        <w:gridCol w:w="1596"/>
        <w:gridCol w:w="3574"/>
        <w:gridCol w:w="2285"/>
      </w:tblGrid>
      <w:tr w14:paraId="51DA6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386CCA6">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序号</w:t>
            </w:r>
          </w:p>
        </w:tc>
        <w:tc>
          <w:tcPr>
            <w:tcW w:w="1596"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F8EE1DC">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工作内容</w:t>
            </w:r>
          </w:p>
        </w:tc>
        <w:tc>
          <w:tcPr>
            <w:tcW w:w="3574"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FBB4570">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工作详细任务</w:t>
            </w:r>
          </w:p>
        </w:tc>
        <w:tc>
          <w:tcPr>
            <w:tcW w:w="228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63C38EC">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输出成果</w:t>
            </w:r>
          </w:p>
        </w:tc>
      </w:tr>
      <w:tr w14:paraId="16C7B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restart"/>
            <w:tcBorders>
              <w:top w:val="single" w:color="000000" w:sz="4" w:space="0"/>
              <w:left w:val="single" w:color="000000" w:sz="4" w:space="0"/>
              <w:bottom w:val="single" w:color="000000" w:sz="4" w:space="0"/>
              <w:right w:val="single" w:color="000000" w:sz="4" w:space="0"/>
            </w:tcBorders>
            <w:vAlign w:val="center"/>
          </w:tcPr>
          <w:p w14:paraId="14A190F8">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w:t>
            </w:r>
          </w:p>
        </w:tc>
        <w:tc>
          <w:tcPr>
            <w:tcW w:w="1596" w:type="dxa"/>
            <w:vMerge w:val="restart"/>
            <w:tcBorders>
              <w:top w:val="single" w:color="000000" w:sz="4" w:space="0"/>
              <w:left w:val="single" w:color="000000" w:sz="4" w:space="0"/>
              <w:bottom w:val="single" w:color="000000" w:sz="4" w:space="0"/>
              <w:right w:val="single" w:color="000000" w:sz="4" w:space="0"/>
            </w:tcBorders>
            <w:vAlign w:val="center"/>
          </w:tcPr>
          <w:p w14:paraId="2DD8352A">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项目启动</w:t>
            </w:r>
          </w:p>
        </w:tc>
        <w:tc>
          <w:tcPr>
            <w:tcW w:w="3574" w:type="dxa"/>
            <w:tcBorders>
              <w:top w:val="single" w:color="000000" w:sz="4" w:space="0"/>
              <w:left w:val="single" w:color="000000" w:sz="4" w:space="0"/>
              <w:bottom w:val="single" w:color="000000" w:sz="4" w:space="0"/>
              <w:right w:val="single" w:color="000000" w:sz="4" w:space="0"/>
            </w:tcBorders>
            <w:vAlign w:val="center"/>
          </w:tcPr>
          <w:p w14:paraId="69812BB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1.组建测评项目组</w:t>
            </w:r>
          </w:p>
        </w:tc>
        <w:tc>
          <w:tcPr>
            <w:tcW w:w="2285" w:type="dxa"/>
            <w:vMerge w:val="restart"/>
            <w:tcBorders>
              <w:top w:val="single" w:color="000000" w:sz="4" w:space="0"/>
              <w:left w:val="single" w:color="000000" w:sz="4" w:space="0"/>
              <w:bottom w:val="single" w:color="000000" w:sz="4" w:space="0"/>
              <w:right w:val="single" w:color="000000" w:sz="4" w:space="0"/>
            </w:tcBorders>
            <w:vAlign w:val="center"/>
          </w:tcPr>
          <w:p w14:paraId="73B1DC11">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向用户提交 《项目计划书》 《提供资料清单》</w:t>
            </w:r>
          </w:p>
        </w:tc>
      </w:tr>
      <w:tr w14:paraId="2AF02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478B8550">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0FCD1BBF">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3B6AB218">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2.编制《项目计划书》</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09F293BF">
            <w:pPr>
              <w:spacing w:line="360" w:lineRule="auto"/>
              <w:ind w:firstLine="480" w:firstLineChars="200"/>
              <w:rPr>
                <w:rFonts w:hint="eastAsia" w:ascii="宋体" w:hAnsi="宋体" w:eastAsia="宋体" w:cs="宋体"/>
                <w:color w:val="auto"/>
                <w:kern w:val="28"/>
                <w:sz w:val="24"/>
                <w:szCs w:val="24"/>
                <w:highlight w:val="none"/>
              </w:rPr>
            </w:pPr>
          </w:p>
        </w:tc>
      </w:tr>
      <w:tr w14:paraId="0FBC9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6BEB8851">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41C47C8E">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70685CA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3.确定采购单位应提供的资料</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50BD4AB0">
            <w:pPr>
              <w:spacing w:line="360" w:lineRule="auto"/>
              <w:ind w:firstLine="480" w:firstLineChars="200"/>
              <w:rPr>
                <w:rFonts w:hint="eastAsia" w:ascii="宋体" w:hAnsi="宋体" w:eastAsia="宋体" w:cs="宋体"/>
                <w:color w:val="auto"/>
                <w:kern w:val="28"/>
                <w:sz w:val="24"/>
                <w:szCs w:val="24"/>
                <w:highlight w:val="none"/>
              </w:rPr>
            </w:pPr>
          </w:p>
        </w:tc>
      </w:tr>
      <w:tr w14:paraId="260C4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restart"/>
            <w:tcBorders>
              <w:top w:val="single" w:color="000000" w:sz="4" w:space="0"/>
              <w:left w:val="single" w:color="000000" w:sz="4" w:space="0"/>
              <w:bottom w:val="single" w:color="000000" w:sz="4" w:space="0"/>
              <w:right w:val="single" w:color="000000" w:sz="4" w:space="0"/>
            </w:tcBorders>
            <w:vAlign w:val="center"/>
          </w:tcPr>
          <w:p w14:paraId="0B216910">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w:t>
            </w:r>
          </w:p>
        </w:tc>
        <w:tc>
          <w:tcPr>
            <w:tcW w:w="1596" w:type="dxa"/>
            <w:vMerge w:val="restart"/>
            <w:tcBorders>
              <w:top w:val="single" w:color="000000" w:sz="4" w:space="0"/>
              <w:left w:val="single" w:color="000000" w:sz="4" w:space="0"/>
              <w:bottom w:val="single" w:color="000000" w:sz="4" w:space="0"/>
              <w:right w:val="single" w:color="000000" w:sz="4" w:space="0"/>
            </w:tcBorders>
            <w:vAlign w:val="center"/>
          </w:tcPr>
          <w:p w14:paraId="3D9A9D68">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信息收集分析</w:t>
            </w:r>
          </w:p>
        </w:tc>
        <w:tc>
          <w:tcPr>
            <w:tcW w:w="3574" w:type="dxa"/>
            <w:tcBorders>
              <w:top w:val="single" w:color="000000" w:sz="4" w:space="0"/>
              <w:left w:val="single" w:color="000000" w:sz="4" w:space="0"/>
              <w:bottom w:val="single" w:color="000000" w:sz="4" w:space="0"/>
              <w:right w:val="single" w:color="000000" w:sz="4" w:space="0"/>
            </w:tcBorders>
            <w:vAlign w:val="center"/>
          </w:tcPr>
          <w:p w14:paraId="550E5757">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定级报告及整改方案分析</w:t>
            </w:r>
          </w:p>
        </w:tc>
        <w:tc>
          <w:tcPr>
            <w:tcW w:w="2285" w:type="dxa"/>
            <w:vMerge w:val="restart"/>
            <w:tcBorders>
              <w:top w:val="single" w:color="000000" w:sz="4" w:space="0"/>
              <w:left w:val="single" w:color="000000" w:sz="4" w:space="0"/>
              <w:bottom w:val="single" w:color="000000" w:sz="4" w:space="0"/>
              <w:right w:val="single" w:color="000000" w:sz="4" w:space="0"/>
            </w:tcBorders>
            <w:vAlign w:val="center"/>
          </w:tcPr>
          <w:p w14:paraId="0C5CBDC0">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《系统基本情况分析报告》</w:t>
            </w:r>
          </w:p>
        </w:tc>
      </w:tr>
      <w:tr w14:paraId="2087A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6FFED9CB">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6A71825F">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22526169">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1.整理调查表单</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505B959F">
            <w:pPr>
              <w:spacing w:line="360" w:lineRule="auto"/>
              <w:ind w:firstLine="480" w:firstLineChars="200"/>
              <w:rPr>
                <w:rFonts w:hint="eastAsia" w:ascii="宋体" w:hAnsi="宋体" w:eastAsia="宋体" w:cs="宋体"/>
                <w:color w:val="auto"/>
                <w:kern w:val="28"/>
                <w:sz w:val="24"/>
                <w:szCs w:val="24"/>
                <w:highlight w:val="none"/>
              </w:rPr>
            </w:pPr>
          </w:p>
        </w:tc>
      </w:tr>
      <w:tr w14:paraId="49BC2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0C0D7FC6">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3D184691">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122905A0">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2.发放调查表单给采购单位</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25715DD0">
            <w:pPr>
              <w:spacing w:line="360" w:lineRule="auto"/>
              <w:ind w:firstLine="480" w:firstLineChars="200"/>
              <w:rPr>
                <w:rFonts w:hint="eastAsia" w:ascii="宋体" w:hAnsi="宋体" w:eastAsia="宋体" w:cs="宋体"/>
                <w:color w:val="auto"/>
                <w:kern w:val="28"/>
                <w:sz w:val="24"/>
                <w:szCs w:val="24"/>
                <w:highlight w:val="none"/>
              </w:rPr>
            </w:pPr>
          </w:p>
        </w:tc>
      </w:tr>
      <w:tr w14:paraId="76AFE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37C80BD2">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6A869004">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1CAD657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3.协助采购单位填写调查表</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51013274">
            <w:pPr>
              <w:spacing w:line="360" w:lineRule="auto"/>
              <w:ind w:firstLine="480" w:firstLineChars="200"/>
              <w:rPr>
                <w:rFonts w:hint="eastAsia" w:ascii="宋体" w:hAnsi="宋体" w:eastAsia="宋体" w:cs="宋体"/>
                <w:color w:val="auto"/>
                <w:kern w:val="28"/>
                <w:sz w:val="24"/>
                <w:szCs w:val="24"/>
                <w:highlight w:val="none"/>
              </w:rPr>
            </w:pPr>
          </w:p>
        </w:tc>
      </w:tr>
      <w:tr w14:paraId="2A00E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6B779D46">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7D4D50DB">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74F560EE">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4.收回调查结果</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05C979DE">
            <w:pPr>
              <w:spacing w:line="360" w:lineRule="auto"/>
              <w:ind w:firstLine="480" w:firstLineChars="200"/>
              <w:rPr>
                <w:rFonts w:hint="eastAsia" w:ascii="宋体" w:hAnsi="宋体" w:eastAsia="宋体" w:cs="宋体"/>
                <w:color w:val="auto"/>
                <w:kern w:val="28"/>
                <w:sz w:val="24"/>
                <w:szCs w:val="24"/>
                <w:highlight w:val="none"/>
              </w:rPr>
            </w:pPr>
          </w:p>
        </w:tc>
      </w:tr>
      <w:tr w14:paraId="0EB91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35BFCE85">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43FCF1D7">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3C663A7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5.分析调查结查</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790974B2">
            <w:pPr>
              <w:spacing w:line="360" w:lineRule="auto"/>
              <w:ind w:firstLine="480" w:firstLineChars="200"/>
              <w:rPr>
                <w:rFonts w:hint="eastAsia" w:ascii="宋体" w:hAnsi="宋体" w:eastAsia="宋体" w:cs="宋体"/>
                <w:color w:val="auto"/>
                <w:kern w:val="28"/>
                <w:sz w:val="24"/>
                <w:szCs w:val="24"/>
                <w:highlight w:val="none"/>
              </w:rPr>
            </w:pPr>
          </w:p>
        </w:tc>
      </w:tr>
      <w:tr w14:paraId="2499B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restart"/>
            <w:tcBorders>
              <w:top w:val="single" w:color="000000" w:sz="4" w:space="0"/>
              <w:left w:val="single" w:color="000000" w:sz="4" w:space="0"/>
              <w:bottom w:val="single" w:color="000000" w:sz="4" w:space="0"/>
              <w:right w:val="single" w:color="000000" w:sz="4" w:space="0"/>
            </w:tcBorders>
            <w:vAlign w:val="center"/>
          </w:tcPr>
          <w:p w14:paraId="2618299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w:t>
            </w:r>
          </w:p>
        </w:tc>
        <w:tc>
          <w:tcPr>
            <w:tcW w:w="1596" w:type="dxa"/>
            <w:vMerge w:val="restart"/>
            <w:tcBorders>
              <w:top w:val="single" w:color="000000" w:sz="4" w:space="0"/>
              <w:left w:val="single" w:color="000000" w:sz="4" w:space="0"/>
              <w:bottom w:val="single" w:color="000000" w:sz="4" w:space="0"/>
              <w:right w:val="single" w:color="000000" w:sz="4" w:space="0"/>
            </w:tcBorders>
            <w:vAlign w:val="center"/>
          </w:tcPr>
          <w:p w14:paraId="19D6D212">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工具和表单准备</w:t>
            </w:r>
          </w:p>
        </w:tc>
        <w:tc>
          <w:tcPr>
            <w:tcW w:w="3574" w:type="dxa"/>
            <w:tcBorders>
              <w:top w:val="single" w:color="000000" w:sz="4" w:space="0"/>
              <w:left w:val="single" w:color="000000" w:sz="4" w:space="0"/>
              <w:bottom w:val="single" w:color="000000" w:sz="4" w:space="0"/>
              <w:right w:val="single" w:color="000000" w:sz="4" w:space="0"/>
            </w:tcBorders>
            <w:vAlign w:val="center"/>
          </w:tcPr>
          <w:p w14:paraId="5BF4147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 测评机构应在测评开始前完成测评工作所需的测评工具的准备，并及时完成测评工具调试</w:t>
            </w:r>
          </w:p>
        </w:tc>
        <w:tc>
          <w:tcPr>
            <w:tcW w:w="2285" w:type="dxa"/>
            <w:vMerge w:val="restart"/>
            <w:tcBorders>
              <w:top w:val="single" w:color="000000" w:sz="4" w:space="0"/>
              <w:left w:val="single" w:color="000000" w:sz="4" w:space="0"/>
              <w:bottom w:val="single" w:color="000000" w:sz="4" w:space="0"/>
              <w:right w:val="single" w:color="000000" w:sz="4" w:space="0"/>
            </w:tcBorders>
            <w:vAlign w:val="center"/>
          </w:tcPr>
          <w:p w14:paraId="5191E533">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测评工具清单、《现场测评授权书》 《测评结果记录表》 《文档交接单》</w:t>
            </w:r>
          </w:p>
        </w:tc>
      </w:tr>
      <w:tr w14:paraId="6C9FB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27A4F4C0">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6F04ADFC">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11C1BA1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2.模拟被测系统搭建测评环境</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6BC62BE3">
            <w:pPr>
              <w:spacing w:line="360" w:lineRule="auto"/>
              <w:ind w:firstLine="480" w:firstLineChars="200"/>
              <w:rPr>
                <w:rFonts w:hint="eastAsia" w:ascii="宋体" w:hAnsi="宋体" w:eastAsia="宋体" w:cs="宋体"/>
                <w:color w:val="auto"/>
                <w:kern w:val="28"/>
                <w:sz w:val="24"/>
                <w:szCs w:val="24"/>
                <w:highlight w:val="none"/>
              </w:rPr>
            </w:pPr>
          </w:p>
        </w:tc>
      </w:tr>
      <w:tr w14:paraId="03B78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56D8C3E0">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6F6AB2E0">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48978D5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3.模拟测评</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7FE0BB3F">
            <w:pPr>
              <w:spacing w:line="360" w:lineRule="auto"/>
              <w:ind w:firstLine="480" w:firstLineChars="200"/>
              <w:rPr>
                <w:rFonts w:hint="eastAsia" w:ascii="宋体" w:hAnsi="宋体" w:eastAsia="宋体" w:cs="宋体"/>
                <w:color w:val="auto"/>
                <w:kern w:val="28"/>
                <w:sz w:val="24"/>
                <w:szCs w:val="24"/>
                <w:highlight w:val="none"/>
              </w:rPr>
            </w:pPr>
          </w:p>
        </w:tc>
      </w:tr>
      <w:tr w14:paraId="50FBE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70" w:type="dxa"/>
            <w:vMerge w:val="continue"/>
            <w:tcBorders>
              <w:top w:val="single" w:color="000000" w:sz="4" w:space="0"/>
              <w:left w:val="single" w:color="000000" w:sz="4" w:space="0"/>
              <w:bottom w:val="single" w:color="000000" w:sz="4" w:space="0"/>
              <w:right w:val="single" w:color="000000" w:sz="4" w:space="0"/>
            </w:tcBorders>
            <w:vAlign w:val="center"/>
          </w:tcPr>
          <w:p w14:paraId="57497F9A">
            <w:pPr>
              <w:spacing w:line="360" w:lineRule="auto"/>
              <w:ind w:firstLine="480" w:firstLineChars="200"/>
              <w:rPr>
                <w:rFonts w:hint="eastAsia" w:ascii="宋体" w:hAnsi="宋体" w:eastAsia="宋体" w:cs="宋体"/>
                <w:color w:val="auto"/>
                <w:kern w:val="28"/>
                <w:sz w:val="24"/>
                <w:szCs w:val="24"/>
                <w:highlight w:val="none"/>
              </w:rPr>
            </w:pPr>
          </w:p>
        </w:tc>
        <w:tc>
          <w:tcPr>
            <w:tcW w:w="1596" w:type="dxa"/>
            <w:vMerge w:val="continue"/>
            <w:tcBorders>
              <w:top w:val="single" w:color="000000" w:sz="4" w:space="0"/>
              <w:left w:val="single" w:color="000000" w:sz="4" w:space="0"/>
              <w:bottom w:val="single" w:color="000000" w:sz="4" w:space="0"/>
              <w:right w:val="single" w:color="000000" w:sz="4" w:space="0"/>
            </w:tcBorders>
            <w:vAlign w:val="center"/>
          </w:tcPr>
          <w:p w14:paraId="6A3CF9D8">
            <w:pPr>
              <w:spacing w:line="360" w:lineRule="auto"/>
              <w:ind w:firstLine="480" w:firstLineChars="200"/>
              <w:rPr>
                <w:rFonts w:hint="eastAsia" w:ascii="宋体" w:hAnsi="宋体" w:eastAsia="宋体" w:cs="宋体"/>
                <w:color w:val="auto"/>
                <w:kern w:val="28"/>
                <w:sz w:val="24"/>
                <w:szCs w:val="24"/>
                <w:highlight w:val="none"/>
              </w:rPr>
            </w:pPr>
          </w:p>
        </w:tc>
        <w:tc>
          <w:tcPr>
            <w:tcW w:w="3574" w:type="dxa"/>
            <w:tcBorders>
              <w:top w:val="single" w:color="000000" w:sz="4" w:space="0"/>
              <w:left w:val="single" w:color="000000" w:sz="4" w:space="0"/>
              <w:bottom w:val="single" w:color="000000" w:sz="4" w:space="0"/>
              <w:right w:val="single" w:color="000000" w:sz="4" w:space="0"/>
            </w:tcBorders>
            <w:vAlign w:val="center"/>
          </w:tcPr>
          <w:p w14:paraId="5BA3137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4.准备打印表单</w:t>
            </w:r>
          </w:p>
        </w:tc>
        <w:tc>
          <w:tcPr>
            <w:tcW w:w="2285" w:type="dxa"/>
            <w:vMerge w:val="continue"/>
            <w:tcBorders>
              <w:top w:val="single" w:color="000000" w:sz="4" w:space="0"/>
              <w:left w:val="single" w:color="000000" w:sz="4" w:space="0"/>
              <w:bottom w:val="single" w:color="000000" w:sz="4" w:space="0"/>
              <w:right w:val="single" w:color="000000" w:sz="4" w:space="0"/>
            </w:tcBorders>
            <w:vAlign w:val="center"/>
          </w:tcPr>
          <w:p w14:paraId="790CBCD3">
            <w:pPr>
              <w:spacing w:line="360" w:lineRule="auto"/>
              <w:ind w:firstLine="480" w:firstLineChars="200"/>
              <w:rPr>
                <w:rFonts w:hint="eastAsia" w:ascii="宋体" w:hAnsi="宋体" w:eastAsia="宋体" w:cs="宋体"/>
                <w:color w:val="auto"/>
                <w:kern w:val="28"/>
                <w:sz w:val="24"/>
                <w:szCs w:val="24"/>
                <w:highlight w:val="none"/>
              </w:rPr>
            </w:pPr>
          </w:p>
        </w:tc>
      </w:tr>
    </w:tbl>
    <w:p w14:paraId="3570CD10">
      <w:pPr>
        <w:spacing w:line="360" w:lineRule="auto"/>
        <w:ind w:firstLine="480" w:firstLineChars="200"/>
        <w:rPr>
          <w:rFonts w:hint="eastAsia" w:ascii="宋体" w:hAnsi="宋体" w:eastAsia="宋体" w:cs="宋体"/>
          <w:color w:val="auto"/>
          <w:kern w:val="28"/>
          <w:sz w:val="24"/>
          <w:szCs w:val="24"/>
          <w:highlight w:val="none"/>
        </w:rPr>
      </w:pPr>
      <w:bookmarkStart w:id="3" w:name="_Toc316920802"/>
      <w:r>
        <w:rPr>
          <w:rFonts w:hint="eastAsia" w:ascii="宋体" w:hAnsi="宋体" w:eastAsia="宋体" w:cs="宋体"/>
          <w:color w:val="auto"/>
          <w:kern w:val="28"/>
          <w:sz w:val="24"/>
          <w:szCs w:val="24"/>
          <w:highlight w:val="none"/>
        </w:rPr>
        <w:t>2、测评方案编制</w:t>
      </w:r>
      <w:bookmarkEnd w:id="3"/>
      <w:r>
        <w:rPr>
          <w:rFonts w:hint="eastAsia" w:ascii="宋体" w:hAnsi="宋体" w:eastAsia="宋体" w:cs="宋体"/>
          <w:color w:val="auto"/>
          <w:kern w:val="28"/>
          <w:sz w:val="24"/>
          <w:szCs w:val="24"/>
          <w:highlight w:val="none"/>
        </w:rPr>
        <w:t>活动</w:t>
      </w:r>
    </w:p>
    <w:p w14:paraId="77E90FE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测评方案编制活动包括</w:t>
      </w:r>
      <w:r>
        <w:rPr>
          <w:rFonts w:hint="eastAsia" w:ascii="宋体" w:hAnsi="宋体" w:eastAsia="宋体" w:cs="宋体"/>
          <w:color w:val="auto"/>
          <w:kern w:val="28"/>
          <w:sz w:val="24"/>
          <w:szCs w:val="24"/>
          <w:highlight w:val="none"/>
        </w:rPr>
        <w:t>测评对象确认、测评指标确定、工具测试点确定、测试内容确定、测评指导书开发及测评方案编制</w:t>
      </w:r>
      <w:r>
        <w:rPr>
          <w:rFonts w:hint="eastAsia" w:ascii="宋体" w:hAnsi="宋体" w:eastAsia="宋体" w:cs="宋体"/>
          <w:color w:val="auto"/>
          <w:kern w:val="28"/>
          <w:sz w:val="24"/>
          <w:szCs w:val="24"/>
          <w:highlight w:val="none"/>
        </w:rPr>
        <w:t>等六项主要任务。</w:t>
      </w:r>
    </w:p>
    <w:p w14:paraId="7910E85F">
      <w:pPr>
        <w:spacing w:line="360" w:lineRule="auto"/>
        <w:ind w:firstLine="480" w:firstLineChars="200"/>
        <w:rPr>
          <w:rFonts w:hint="eastAsia" w:ascii="宋体" w:hAnsi="宋体" w:eastAsia="宋体" w:cs="宋体"/>
          <w:b/>
          <w:color w:val="auto"/>
          <w:kern w:val="28"/>
          <w:sz w:val="24"/>
          <w:szCs w:val="24"/>
          <w:highlight w:val="none"/>
        </w:rPr>
      </w:pPr>
      <w:r>
        <w:rPr>
          <w:rFonts w:hint="eastAsia" w:ascii="宋体" w:hAnsi="宋体" w:eastAsia="宋体" w:cs="宋体"/>
          <w:color w:val="auto"/>
          <w:kern w:val="28"/>
          <w:sz w:val="24"/>
          <w:szCs w:val="24"/>
          <w:highlight w:val="none"/>
        </w:rPr>
        <w:t>详细要求见下表：</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0"/>
        <w:gridCol w:w="1496"/>
        <w:gridCol w:w="4418"/>
        <w:gridCol w:w="1641"/>
      </w:tblGrid>
      <w:tr w14:paraId="027E9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1" w:hRule="atLeast"/>
          <w:jc w:val="center"/>
        </w:trPr>
        <w:tc>
          <w:tcPr>
            <w:tcW w:w="970"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31EB57D">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序号</w:t>
            </w:r>
          </w:p>
        </w:tc>
        <w:tc>
          <w:tcPr>
            <w:tcW w:w="1496"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D86D513">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工作内容</w:t>
            </w:r>
          </w:p>
        </w:tc>
        <w:tc>
          <w:tcPr>
            <w:tcW w:w="4418"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817A60F">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工作详细任务</w:t>
            </w:r>
          </w:p>
        </w:tc>
        <w:tc>
          <w:tcPr>
            <w:tcW w:w="1641"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6DD183F">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输出成果</w:t>
            </w:r>
          </w:p>
        </w:tc>
      </w:tr>
      <w:tr w14:paraId="58732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tcBorders>
              <w:top w:val="single" w:color="000000" w:sz="4" w:space="0"/>
              <w:left w:val="single" w:color="000000" w:sz="4" w:space="0"/>
              <w:bottom w:val="single" w:color="000000" w:sz="4" w:space="0"/>
              <w:right w:val="single" w:color="000000" w:sz="4" w:space="0"/>
            </w:tcBorders>
            <w:vAlign w:val="center"/>
          </w:tcPr>
          <w:p w14:paraId="59A77F0E">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w:t>
            </w:r>
          </w:p>
        </w:tc>
        <w:tc>
          <w:tcPr>
            <w:tcW w:w="1496" w:type="dxa"/>
            <w:tcBorders>
              <w:top w:val="single" w:color="000000" w:sz="4" w:space="0"/>
              <w:left w:val="single" w:color="000000" w:sz="4" w:space="0"/>
              <w:bottom w:val="single" w:color="000000" w:sz="4" w:space="0"/>
              <w:right w:val="single" w:color="000000" w:sz="4" w:space="0"/>
            </w:tcBorders>
            <w:vAlign w:val="center"/>
          </w:tcPr>
          <w:p w14:paraId="34262845">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测评对象确认</w:t>
            </w:r>
          </w:p>
        </w:tc>
        <w:tc>
          <w:tcPr>
            <w:tcW w:w="4418" w:type="dxa"/>
            <w:tcBorders>
              <w:top w:val="single" w:color="000000" w:sz="4" w:space="0"/>
              <w:left w:val="single" w:color="000000" w:sz="4" w:space="0"/>
              <w:bottom w:val="single" w:color="000000" w:sz="4" w:space="0"/>
              <w:right w:val="single" w:color="000000" w:sz="4" w:space="0"/>
            </w:tcBorders>
            <w:vAlign w:val="center"/>
          </w:tcPr>
          <w:p w14:paraId="6841E1F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识别被测系统等级</w:t>
            </w:r>
          </w:p>
          <w:p w14:paraId="28F19959">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识别被测系统的整体结构</w:t>
            </w:r>
          </w:p>
          <w:p w14:paraId="651750B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识别被测系统的边界</w:t>
            </w:r>
          </w:p>
          <w:p w14:paraId="7C7AA12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识别被测系统的网络区域</w:t>
            </w:r>
          </w:p>
          <w:p w14:paraId="5F0453F0">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识别被测系统的重要节点和业务应用</w:t>
            </w:r>
          </w:p>
          <w:p w14:paraId="174F90E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确定测评对象</w:t>
            </w:r>
          </w:p>
        </w:tc>
        <w:tc>
          <w:tcPr>
            <w:tcW w:w="1641" w:type="dxa"/>
            <w:tcBorders>
              <w:top w:val="single" w:color="000000" w:sz="4" w:space="0"/>
              <w:left w:val="single" w:color="000000" w:sz="4" w:space="0"/>
              <w:bottom w:val="single" w:color="000000" w:sz="4" w:space="0"/>
              <w:right w:val="single" w:color="000000" w:sz="4" w:space="0"/>
            </w:tcBorders>
            <w:vAlign w:val="center"/>
          </w:tcPr>
          <w:p w14:paraId="1F3179A8">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《测评方案》的测评对象部分</w:t>
            </w:r>
          </w:p>
        </w:tc>
      </w:tr>
      <w:tr w14:paraId="4A2DD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restart"/>
            <w:tcBorders>
              <w:top w:val="single" w:color="000000" w:sz="4" w:space="0"/>
              <w:left w:val="single" w:color="000000" w:sz="4" w:space="0"/>
              <w:bottom w:val="single" w:color="000000" w:sz="4" w:space="0"/>
              <w:right w:val="single" w:color="000000" w:sz="4" w:space="0"/>
            </w:tcBorders>
            <w:vAlign w:val="center"/>
          </w:tcPr>
          <w:p w14:paraId="3A1F3DB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w:t>
            </w:r>
          </w:p>
        </w:tc>
        <w:tc>
          <w:tcPr>
            <w:tcW w:w="1496" w:type="dxa"/>
            <w:vMerge w:val="restart"/>
            <w:tcBorders>
              <w:top w:val="single" w:color="000000" w:sz="4" w:space="0"/>
              <w:left w:val="single" w:color="000000" w:sz="4" w:space="0"/>
              <w:bottom w:val="single" w:color="000000" w:sz="4" w:space="0"/>
              <w:right w:val="single" w:color="000000" w:sz="4" w:space="0"/>
            </w:tcBorders>
            <w:vAlign w:val="center"/>
          </w:tcPr>
          <w:p w14:paraId="7A53A072">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测评指标确定</w:t>
            </w:r>
          </w:p>
        </w:tc>
        <w:tc>
          <w:tcPr>
            <w:tcW w:w="4418" w:type="dxa"/>
            <w:tcBorders>
              <w:top w:val="single" w:color="000000" w:sz="4" w:space="0"/>
              <w:left w:val="single" w:color="000000" w:sz="4" w:space="0"/>
              <w:bottom w:val="single" w:color="000000" w:sz="4" w:space="0"/>
              <w:right w:val="single" w:color="000000" w:sz="4" w:space="0"/>
            </w:tcBorders>
            <w:vAlign w:val="center"/>
          </w:tcPr>
          <w:p w14:paraId="425C24B9">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识别被测系统业务信息和系统服务安全保护等级</w:t>
            </w:r>
          </w:p>
        </w:tc>
        <w:tc>
          <w:tcPr>
            <w:tcW w:w="1641" w:type="dxa"/>
            <w:vMerge w:val="restart"/>
            <w:tcBorders>
              <w:top w:val="single" w:color="000000" w:sz="4" w:space="0"/>
              <w:left w:val="single" w:color="000000" w:sz="4" w:space="0"/>
              <w:bottom w:val="single" w:color="000000" w:sz="4" w:space="0"/>
              <w:right w:val="single" w:color="000000" w:sz="4" w:space="0"/>
            </w:tcBorders>
            <w:vAlign w:val="center"/>
          </w:tcPr>
          <w:p w14:paraId="39C256B6">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《测评方案》的测评指标部分</w:t>
            </w:r>
          </w:p>
        </w:tc>
      </w:tr>
      <w:tr w14:paraId="1C577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262425B4">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7B3E4325">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5CE5A88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选择对应等级的ASG三类安全要求作为测评指标</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194237C2">
            <w:pPr>
              <w:spacing w:line="360" w:lineRule="auto"/>
              <w:ind w:firstLine="480" w:firstLineChars="200"/>
              <w:rPr>
                <w:rFonts w:hint="eastAsia" w:ascii="宋体" w:hAnsi="宋体" w:eastAsia="宋体" w:cs="宋体"/>
                <w:color w:val="auto"/>
                <w:kern w:val="28"/>
                <w:sz w:val="24"/>
                <w:szCs w:val="24"/>
                <w:highlight w:val="none"/>
              </w:rPr>
            </w:pPr>
          </w:p>
        </w:tc>
      </w:tr>
      <w:tr w14:paraId="79149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0860178D">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1A664EDC">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317A251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就高原则调整多个定级对象共用的某些物理安全或管理安全测评指标</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59BEDF52">
            <w:pPr>
              <w:spacing w:line="360" w:lineRule="auto"/>
              <w:ind w:firstLine="480" w:firstLineChars="200"/>
              <w:rPr>
                <w:rFonts w:hint="eastAsia" w:ascii="宋体" w:hAnsi="宋体" w:eastAsia="宋体" w:cs="宋体"/>
                <w:color w:val="auto"/>
                <w:kern w:val="28"/>
                <w:sz w:val="24"/>
                <w:szCs w:val="24"/>
                <w:highlight w:val="none"/>
              </w:rPr>
            </w:pPr>
          </w:p>
        </w:tc>
      </w:tr>
      <w:tr w14:paraId="1F263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tcBorders>
              <w:top w:val="single" w:color="000000" w:sz="4" w:space="0"/>
              <w:left w:val="single" w:color="000000" w:sz="4" w:space="0"/>
              <w:bottom w:val="single" w:color="000000" w:sz="4" w:space="0"/>
              <w:right w:val="single" w:color="000000" w:sz="4" w:space="0"/>
            </w:tcBorders>
            <w:vAlign w:val="center"/>
          </w:tcPr>
          <w:p w14:paraId="15C9CA4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w:t>
            </w:r>
          </w:p>
        </w:tc>
        <w:tc>
          <w:tcPr>
            <w:tcW w:w="1496" w:type="dxa"/>
            <w:tcBorders>
              <w:top w:val="single" w:color="000000" w:sz="4" w:space="0"/>
              <w:left w:val="single" w:color="000000" w:sz="4" w:space="0"/>
              <w:bottom w:val="single" w:color="000000" w:sz="4" w:space="0"/>
              <w:right w:val="single" w:color="000000" w:sz="4" w:space="0"/>
            </w:tcBorders>
            <w:vAlign w:val="center"/>
          </w:tcPr>
          <w:p w14:paraId="1911F807">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工具测试点确定</w:t>
            </w:r>
          </w:p>
        </w:tc>
        <w:tc>
          <w:tcPr>
            <w:tcW w:w="4418" w:type="dxa"/>
            <w:tcBorders>
              <w:top w:val="single" w:color="000000" w:sz="4" w:space="0"/>
              <w:left w:val="single" w:color="000000" w:sz="4" w:space="0"/>
              <w:bottom w:val="single" w:color="000000" w:sz="4" w:space="0"/>
              <w:right w:val="single" w:color="000000" w:sz="4" w:space="0"/>
            </w:tcBorders>
            <w:vAlign w:val="center"/>
          </w:tcPr>
          <w:p w14:paraId="6397982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确定工具测试的测评对象</w:t>
            </w:r>
          </w:p>
          <w:p w14:paraId="3E9D5F4E">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选择测试路径</w:t>
            </w:r>
          </w:p>
          <w:p w14:paraId="729490E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确定测试工具的接入点</w:t>
            </w:r>
          </w:p>
        </w:tc>
        <w:tc>
          <w:tcPr>
            <w:tcW w:w="1641" w:type="dxa"/>
            <w:tcBorders>
              <w:top w:val="single" w:color="000000" w:sz="4" w:space="0"/>
              <w:left w:val="single" w:color="000000" w:sz="4" w:space="0"/>
              <w:bottom w:val="single" w:color="000000" w:sz="4" w:space="0"/>
              <w:right w:val="single" w:color="000000" w:sz="4" w:space="0"/>
            </w:tcBorders>
            <w:vAlign w:val="center"/>
          </w:tcPr>
          <w:p w14:paraId="51ED64A9">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《测评方案》的测试工具接入点部分</w:t>
            </w:r>
          </w:p>
        </w:tc>
      </w:tr>
      <w:tr w14:paraId="57DCC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restart"/>
            <w:tcBorders>
              <w:top w:val="single" w:color="000000" w:sz="4" w:space="0"/>
              <w:left w:val="single" w:color="000000" w:sz="4" w:space="0"/>
              <w:bottom w:val="single" w:color="000000" w:sz="4" w:space="0"/>
              <w:right w:val="single" w:color="000000" w:sz="4" w:space="0"/>
            </w:tcBorders>
            <w:vAlign w:val="center"/>
          </w:tcPr>
          <w:p w14:paraId="5378AE6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w:t>
            </w:r>
          </w:p>
        </w:tc>
        <w:tc>
          <w:tcPr>
            <w:tcW w:w="1496" w:type="dxa"/>
            <w:vMerge w:val="restart"/>
            <w:tcBorders>
              <w:top w:val="single" w:color="000000" w:sz="4" w:space="0"/>
              <w:left w:val="single" w:color="000000" w:sz="4" w:space="0"/>
              <w:bottom w:val="single" w:color="000000" w:sz="4" w:space="0"/>
              <w:right w:val="single" w:color="000000" w:sz="4" w:space="0"/>
            </w:tcBorders>
            <w:vAlign w:val="center"/>
          </w:tcPr>
          <w:p w14:paraId="0367623D">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测试内容确定</w:t>
            </w:r>
          </w:p>
        </w:tc>
        <w:tc>
          <w:tcPr>
            <w:tcW w:w="4418" w:type="dxa"/>
            <w:tcBorders>
              <w:top w:val="single" w:color="000000" w:sz="4" w:space="0"/>
              <w:left w:val="single" w:color="000000" w:sz="4" w:space="0"/>
              <w:bottom w:val="single" w:color="000000" w:sz="4" w:space="0"/>
              <w:right w:val="single" w:color="000000" w:sz="4" w:space="0"/>
            </w:tcBorders>
            <w:vAlign w:val="center"/>
          </w:tcPr>
          <w:p w14:paraId="78934B4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识别每个测评对象的测评指标</w:t>
            </w:r>
          </w:p>
        </w:tc>
        <w:tc>
          <w:tcPr>
            <w:tcW w:w="1641" w:type="dxa"/>
            <w:vMerge w:val="restart"/>
            <w:tcBorders>
              <w:top w:val="single" w:color="000000" w:sz="4" w:space="0"/>
              <w:left w:val="single" w:color="000000" w:sz="4" w:space="0"/>
              <w:bottom w:val="single" w:color="000000" w:sz="4" w:space="0"/>
              <w:right w:val="single" w:color="000000" w:sz="4" w:space="0"/>
            </w:tcBorders>
            <w:vAlign w:val="center"/>
          </w:tcPr>
          <w:p w14:paraId="60F01172">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《测评方案》的单项测评实施和系统测评实施部分</w:t>
            </w:r>
          </w:p>
        </w:tc>
      </w:tr>
      <w:tr w14:paraId="5D5A1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73C9CA0E">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365F14F9">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38E7249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识别每个测评对象对应的每个测试指标的测试方法</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4CD25C8A">
            <w:pPr>
              <w:spacing w:line="360" w:lineRule="auto"/>
              <w:ind w:firstLine="480" w:firstLineChars="200"/>
              <w:rPr>
                <w:rFonts w:hint="eastAsia" w:ascii="宋体" w:hAnsi="宋体" w:eastAsia="宋体" w:cs="宋体"/>
                <w:color w:val="auto"/>
                <w:kern w:val="28"/>
                <w:sz w:val="24"/>
                <w:szCs w:val="24"/>
                <w:highlight w:val="none"/>
              </w:rPr>
            </w:pPr>
          </w:p>
        </w:tc>
      </w:tr>
      <w:tr w14:paraId="44549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restart"/>
            <w:tcBorders>
              <w:top w:val="single" w:color="000000" w:sz="4" w:space="0"/>
              <w:left w:val="single" w:color="000000" w:sz="4" w:space="0"/>
              <w:bottom w:val="single" w:color="000000" w:sz="4" w:space="0"/>
              <w:right w:val="single" w:color="000000" w:sz="4" w:space="0"/>
            </w:tcBorders>
            <w:vAlign w:val="center"/>
          </w:tcPr>
          <w:p w14:paraId="4762A40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w:t>
            </w:r>
          </w:p>
        </w:tc>
        <w:tc>
          <w:tcPr>
            <w:tcW w:w="1496" w:type="dxa"/>
            <w:vMerge w:val="restart"/>
            <w:tcBorders>
              <w:top w:val="single" w:color="000000" w:sz="4" w:space="0"/>
              <w:left w:val="single" w:color="000000" w:sz="4" w:space="0"/>
              <w:bottom w:val="single" w:color="000000" w:sz="4" w:space="0"/>
              <w:right w:val="single" w:color="000000" w:sz="4" w:space="0"/>
            </w:tcBorders>
            <w:vAlign w:val="center"/>
          </w:tcPr>
          <w:p w14:paraId="6D7A5637">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测评指导书开发</w:t>
            </w:r>
          </w:p>
        </w:tc>
        <w:tc>
          <w:tcPr>
            <w:tcW w:w="4418" w:type="dxa"/>
            <w:tcBorders>
              <w:top w:val="single" w:color="000000" w:sz="4" w:space="0"/>
              <w:left w:val="single" w:color="000000" w:sz="4" w:space="0"/>
              <w:bottom w:val="single" w:color="000000" w:sz="4" w:space="0"/>
              <w:right w:val="single" w:color="000000" w:sz="4" w:space="0"/>
            </w:tcBorders>
            <w:vAlign w:val="center"/>
          </w:tcPr>
          <w:p w14:paraId="169E92F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从已有的测评指导书中选择与测评对象对应的手册</w:t>
            </w:r>
          </w:p>
        </w:tc>
        <w:tc>
          <w:tcPr>
            <w:tcW w:w="1641" w:type="dxa"/>
            <w:vMerge w:val="restart"/>
            <w:tcBorders>
              <w:top w:val="single" w:color="000000" w:sz="4" w:space="0"/>
              <w:left w:val="single" w:color="000000" w:sz="4" w:space="0"/>
              <w:bottom w:val="single" w:color="000000" w:sz="4" w:space="0"/>
              <w:right w:val="single" w:color="000000" w:sz="4" w:space="0"/>
            </w:tcBorders>
            <w:vAlign w:val="center"/>
          </w:tcPr>
          <w:p w14:paraId="3D20268F">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《测评方案》的测评实施手册部分</w:t>
            </w:r>
          </w:p>
        </w:tc>
      </w:tr>
      <w:tr w14:paraId="5A4CC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2B16C759">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3D385552">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5C563C17">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针对没有现成测评指导书的测评对象，开发新的测评指导书</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472241DB">
            <w:pPr>
              <w:spacing w:line="360" w:lineRule="auto"/>
              <w:ind w:firstLine="480" w:firstLineChars="200"/>
              <w:rPr>
                <w:rFonts w:hint="eastAsia" w:ascii="宋体" w:hAnsi="宋体" w:eastAsia="宋体" w:cs="宋体"/>
                <w:color w:val="auto"/>
                <w:kern w:val="28"/>
                <w:sz w:val="24"/>
                <w:szCs w:val="24"/>
                <w:highlight w:val="none"/>
              </w:rPr>
            </w:pPr>
          </w:p>
        </w:tc>
      </w:tr>
      <w:tr w14:paraId="4E362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restart"/>
            <w:tcBorders>
              <w:top w:val="single" w:color="000000" w:sz="4" w:space="0"/>
              <w:left w:val="single" w:color="000000" w:sz="4" w:space="0"/>
              <w:bottom w:val="single" w:color="000000" w:sz="4" w:space="0"/>
              <w:right w:val="single" w:color="000000" w:sz="4" w:space="0"/>
            </w:tcBorders>
            <w:vAlign w:val="center"/>
          </w:tcPr>
          <w:p w14:paraId="0C13697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6</w:t>
            </w:r>
          </w:p>
        </w:tc>
        <w:tc>
          <w:tcPr>
            <w:tcW w:w="1496" w:type="dxa"/>
            <w:vMerge w:val="restart"/>
            <w:tcBorders>
              <w:top w:val="single" w:color="000000" w:sz="4" w:space="0"/>
              <w:left w:val="single" w:color="000000" w:sz="4" w:space="0"/>
              <w:bottom w:val="single" w:color="000000" w:sz="4" w:space="0"/>
              <w:right w:val="single" w:color="000000" w:sz="4" w:space="0"/>
            </w:tcBorders>
            <w:vAlign w:val="center"/>
          </w:tcPr>
          <w:p w14:paraId="2C2CCE5F">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测评方案编制</w:t>
            </w:r>
          </w:p>
        </w:tc>
        <w:tc>
          <w:tcPr>
            <w:tcW w:w="4418" w:type="dxa"/>
            <w:tcBorders>
              <w:top w:val="single" w:color="000000" w:sz="4" w:space="0"/>
              <w:left w:val="single" w:color="000000" w:sz="4" w:space="0"/>
              <w:bottom w:val="single" w:color="000000" w:sz="4" w:space="0"/>
              <w:right w:val="single" w:color="000000" w:sz="4" w:space="0"/>
            </w:tcBorders>
            <w:vAlign w:val="center"/>
          </w:tcPr>
          <w:p w14:paraId="4E4F910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描述测评项目基本情况和工作依据</w:t>
            </w:r>
          </w:p>
        </w:tc>
        <w:tc>
          <w:tcPr>
            <w:tcW w:w="1641" w:type="dxa"/>
            <w:vMerge w:val="restart"/>
            <w:tcBorders>
              <w:top w:val="single" w:color="000000" w:sz="4" w:space="0"/>
              <w:left w:val="single" w:color="000000" w:sz="4" w:space="0"/>
              <w:bottom w:val="single" w:color="000000" w:sz="4" w:space="0"/>
              <w:right w:val="single" w:color="000000" w:sz="4" w:space="0"/>
            </w:tcBorders>
            <w:vAlign w:val="center"/>
          </w:tcPr>
          <w:p w14:paraId="644F899A">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向用户提交 《测评方案》</w:t>
            </w:r>
          </w:p>
        </w:tc>
      </w:tr>
      <w:tr w14:paraId="7BC49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3E8FF979">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06B6F5EC">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52F0CF1D">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描述被测系统的整体结构、边界和网络区域</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37E8D33B">
            <w:pPr>
              <w:spacing w:line="360" w:lineRule="auto"/>
              <w:ind w:firstLine="480" w:firstLineChars="200"/>
              <w:rPr>
                <w:rFonts w:hint="eastAsia" w:ascii="宋体" w:hAnsi="宋体" w:eastAsia="宋体" w:cs="宋体"/>
                <w:color w:val="auto"/>
                <w:kern w:val="28"/>
                <w:sz w:val="24"/>
                <w:szCs w:val="24"/>
                <w:highlight w:val="none"/>
              </w:rPr>
            </w:pPr>
          </w:p>
        </w:tc>
      </w:tr>
      <w:tr w14:paraId="5E17A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770B71CD">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74C0C664">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202FAA4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描述被测系统的重要节点和业务应用</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26F49344">
            <w:pPr>
              <w:spacing w:line="360" w:lineRule="auto"/>
              <w:ind w:firstLine="480" w:firstLineChars="200"/>
              <w:rPr>
                <w:rFonts w:hint="eastAsia" w:ascii="宋体" w:hAnsi="宋体" w:eastAsia="宋体" w:cs="宋体"/>
                <w:color w:val="auto"/>
                <w:kern w:val="28"/>
                <w:sz w:val="24"/>
                <w:szCs w:val="24"/>
                <w:highlight w:val="none"/>
              </w:rPr>
            </w:pPr>
          </w:p>
        </w:tc>
      </w:tr>
      <w:tr w14:paraId="1CF67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6346B2C2">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23B05868">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205AA36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描述测评指标</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23B00065">
            <w:pPr>
              <w:spacing w:line="360" w:lineRule="auto"/>
              <w:ind w:firstLine="480" w:firstLineChars="200"/>
              <w:rPr>
                <w:rFonts w:hint="eastAsia" w:ascii="宋体" w:hAnsi="宋体" w:eastAsia="宋体" w:cs="宋体"/>
                <w:color w:val="auto"/>
                <w:kern w:val="28"/>
                <w:sz w:val="24"/>
                <w:szCs w:val="24"/>
                <w:highlight w:val="none"/>
              </w:rPr>
            </w:pPr>
          </w:p>
        </w:tc>
      </w:tr>
      <w:tr w14:paraId="7E163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7AF9BF38">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48E095EE">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5A4C96D1">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描述测评对象</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2F79F6B1">
            <w:pPr>
              <w:spacing w:line="360" w:lineRule="auto"/>
              <w:ind w:firstLine="480" w:firstLineChars="200"/>
              <w:rPr>
                <w:rFonts w:hint="eastAsia" w:ascii="宋体" w:hAnsi="宋体" w:eastAsia="宋体" w:cs="宋体"/>
                <w:color w:val="auto"/>
                <w:kern w:val="28"/>
                <w:sz w:val="24"/>
                <w:szCs w:val="24"/>
                <w:highlight w:val="none"/>
              </w:rPr>
            </w:pPr>
          </w:p>
        </w:tc>
      </w:tr>
      <w:tr w14:paraId="30FB9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0" w:type="dxa"/>
            <w:vMerge w:val="continue"/>
            <w:tcBorders>
              <w:top w:val="single" w:color="000000" w:sz="4" w:space="0"/>
              <w:left w:val="single" w:color="000000" w:sz="4" w:space="0"/>
              <w:bottom w:val="single" w:color="000000" w:sz="4" w:space="0"/>
              <w:right w:val="single" w:color="000000" w:sz="4" w:space="0"/>
            </w:tcBorders>
            <w:vAlign w:val="center"/>
          </w:tcPr>
          <w:p w14:paraId="41B65372">
            <w:pPr>
              <w:spacing w:line="360" w:lineRule="auto"/>
              <w:ind w:firstLine="480" w:firstLineChars="200"/>
              <w:rPr>
                <w:rFonts w:hint="eastAsia" w:ascii="宋体" w:hAnsi="宋体" w:eastAsia="宋体" w:cs="宋体"/>
                <w:color w:val="auto"/>
                <w:kern w:val="28"/>
                <w:sz w:val="24"/>
                <w:szCs w:val="24"/>
                <w:highlight w:val="none"/>
              </w:rPr>
            </w:pPr>
          </w:p>
        </w:tc>
        <w:tc>
          <w:tcPr>
            <w:tcW w:w="1496" w:type="dxa"/>
            <w:vMerge w:val="continue"/>
            <w:tcBorders>
              <w:top w:val="single" w:color="000000" w:sz="4" w:space="0"/>
              <w:left w:val="single" w:color="000000" w:sz="4" w:space="0"/>
              <w:bottom w:val="single" w:color="000000" w:sz="4" w:space="0"/>
              <w:right w:val="single" w:color="000000" w:sz="4" w:space="0"/>
            </w:tcBorders>
            <w:vAlign w:val="center"/>
          </w:tcPr>
          <w:p w14:paraId="2A1D4608">
            <w:pPr>
              <w:spacing w:line="360" w:lineRule="auto"/>
              <w:ind w:firstLine="480" w:firstLineChars="200"/>
              <w:rPr>
                <w:rFonts w:hint="eastAsia" w:ascii="宋体" w:hAnsi="宋体" w:eastAsia="宋体" w:cs="宋体"/>
                <w:color w:val="auto"/>
                <w:kern w:val="28"/>
                <w:sz w:val="24"/>
                <w:szCs w:val="24"/>
                <w:highlight w:val="none"/>
              </w:rPr>
            </w:pPr>
          </w:p>
        </w:tc>
        <w:tc>
          <w:tcPr>
            <w:tcW w:w="4418" w:type="dxa"/>
            <w:tcBorders>
              <w:top w:val="single" w:color="000000" w:sz="4" w:space="0"/>
              <w:left w:val="single" w:color="000000" w:sz="4" w:space="0"/>
              <w:bottom w:val="single" w:color="000000" w:sz="4" w:space="0"/>
              <w:right w:val="single" w:color="000000" w:sz="4" w:space="0"/>
            </w:tcBorders>
            <w:vAlign w:val="center"/>
          </w:tcPr>
          <w:p w14:paraId="28101E57">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描述测评内容和方法</w:t>
            </w:r>
          </w:p>
        </w:tc>
        <w:tc>
          <w:tcPr>
            <w:tcW w:w="1641" w:type="dxa"/>
            <w:vMerge w:val="continue"/>
            <w:tcBorders>
              <w:top w:val="single" w:color="000000" w:sz="4" w:space="0"/>
              <w:left w:val="single" w:color="000000" w:sz="4" w:space="0"/>
              <w:bottom w:val="single" w:color="000000" w:sz="4" w:space="0"/>
              <w:right w:val="single" w:color="000000" w:sz="4" w:space="0"/>
            </w:tcBorders>
            <w:vAlign w:val="center"/>
          </w:tcPr>
          <w:p w14:paraId="27E521AC">
            <w:pPr>
              <w:spacing w:line="360" w:lineRule="auto"/>
              <w:ind w:firstLine="480" w:firstLineChars="200"/>
              <w:rPr>
                <w:rFonts w:hint="eastAsia" w:ascii="宋体" w:hAnsi="宋体" w:eastAsia="宋体" w:cs="宋体"/>
                <w:color w:val="auto"/>
                <w:kern w:val="28"/>
                <w:sz w:val="24"/>
                <w:szCs w:val="24"/>
                <w:highlight w:val="none"/>
              </w:rPr>
            </w:pPr>
          </w:p>
        </w:tc>
      </w:tr>
    </w:tbl>
    <w:p w14:paraId="517B139B">
      <w:pPr>
        <w:spacing w:line="360" w:lineRule="auto"/>
        <w:ind w:firstLine="480" w:firstLineChars="200"/>
        <w:rPr>
          <w:rFonts w:hint="eastAsia" w:ascii="宋体" w:hAnsi="宋体" w:eastAsia="宋体" w:cs="宋体"/>
          <w:color w:val="auto"/>
          <w:kern w:val="28"/>
          <w:sz w:val="24"/>
          <w:szCs w:val="24"/>
          <w:highlight w:val="none"/>
        </w:rPr>
      </w:pPr>
      <w:bookmarkStart w:id="4" w:name="_Toc316920803"/>
      <w:r>
        <w:rPr>
          <w:rFonts w:hint="eastAsia" w:ascii="宋体" w:hAnsi="宋体" w:eastAsia="宋体" w:cs="宋体"/>
          <w:color w:val="auto"/>
          <w:kern w:val="28"/>
          <w:sz w:val="24"/>
          <w:szCs w:val="24"/>
          <w:highlight w:val="none"/>
        </w:rPr>
        <w:t>3、现场测评</w:t>
      </w:r>
      <w:bookmarkEnd w:id="4"/>
      <w:r>
        <w:rPr>
          <w:rFonts w:hint="eastAsia" w:ascii="宋体" w:hAnsi="宋体" w:eastAsia="宋体" w:cs="宋体"/>
          <w:color w:val="auto"/>
          <w:kern w:val="28"/>
          <w:sz w:val="24"/>
          <w:szCs w:val="24"/>
          <w:highlight w:val="none"/>
        </w:rPr>
        <w:t>活动</w:t>
      </w:r>
    </w:p>
    <w:p w14:paraId="28E9698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14:paraId="238CE2E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现场测评活动包括现场测评准备、现场测评和结果记录、结果确认和资料归还三项主要任务。</w:t>
      </w:r>
    </w:p>
    <w:p w14:paraId="390EE8F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详细要求见下表：</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5"/>
        <w:gridCol w:w="2042"/>
        <w:gridCol w:w="2574"/>
        <w:gridCol w:w="2967"/>
      </w:tblGrid>
      <w:tr w14:paraId="5D488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tcBorders>
              <w:top w:val="single" w:color="000000" w:sz="4" w:space="0"/>
              <w:left w:val="single" w:color="000000" w:sz="4" w:space="0"/>
              <w:bottom w:val="single" w:color="000000" w:sz="4" w:space="0"/>
              <w:right w:val="single" w:color="000000" w:sz="4" w:space="0"/>
            </w:tcBorders>
            <w:shd w:val="clear" w:color="auto" w:fill="D9D9D9"/>
          </w:tcPr>
          <w:p w14:paraId="30CE4A0A">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序号</w:t>
            </w:r>
          </w:p>
        </w:tc>
        <w:tc>
          <w:tcPr>
            <w:tcW w:w="2042" w:type="dxa"/>
            <w:tcBorders>
              <w:top w:val="single" w:color="000000" w:sz="4" w:space="0"/>
              <w:left w:val="single" w:color="000000" w:sz="4" w:space="0"/>
              <w:bottom w:val="single" w:color="000000" w:sz="4" w:space="0"/>
              <w:right w:val="single" w:color="000000" w:sz="4" w:space="0"/>
            </w:tcBorders>
            <w:shd w:val="clear" w:color="auto" w:fill="D9D9D9"/>
          </w:tcPr>
          <w:p w14:paraId="17F7F272">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工作内容</w:t>
            </w:r>
          </w:p>
        </w:tc>
        <w:tc>
          <w:tcPr>
            <w:tcW w:w="2574" w:type="dxa"/>
            <w:tcBorders>
              <w:top w:val="single" w:color="000000" w:sz="4" w:space="0"/>
              <w:left w:val="single" w:color="000000" w:sz="4" w:space="0"/>
              <w:bottom w:val="single" w:color="000000" w:sz="4" w:space="0"/>
              <w:right w:val="single" w:color="000000" w:sz="4" w:space="0"/>
            </w:tcBorders>
            <w:shd w:val="clear" w:color="auto" w:fill="D9D9D9"/>
          </w:tcPr>
          <w:p w14:paraId="0383E572">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工作详细任务</w:t>
            </w:r>
          </w:p>
        </w:tc>
        <w:tc>
          <w:tcPr>
            <w:tcW w:w="2967" w:type="dxa"/>
            <w:tcBorders>
              <w:top w:val="single" w:color="000000" w:sz="4" w:space="0"/>
              <w:left w:val="single" w:color="000000" w:sz="4" w:space="0"/>
              <w:bottom w:val="single" w:color="000000" w:sz="4" w:space="0"/>
              <w:right w:val="single" w:color="000000" w:sz="4" w:space="0"/>
            </w:tcBorders>
            <w:shd w:val="clear" w:color="auto" w:fill="D9D9D9"/>
          </w:tcPr>
          <w:p w14:paraId="0E98C3AD">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输出成果</w:t>
            </w:r>
          </w:p>
        </w:tc>
      </w:tr>
      <w:tr w14:paraId="7E42B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14:paraId="2DA5B0F7">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w:t>
            </w:r>
          </w:p>
        </w:tc>
        <w:tc>
          <w:tcPr>
            <w:tcW w:w="2042" w:type="dxa"/>
            <w:vMerge w:val="restart"/>
            <w:tcBorders>
              <w:top w:val="single" w:color="000000" w:sz="4" w:space="0"/>
              <w:left w:val="single" w:color="000000" w:sz="4" w:space="0"/>
              <w:bottom w:val="single" w:color="000000" w:sz="4" w:space="0"/>
              <w:right w:val="single" w:color="000000" w:sz="4" w:space="0"/>
            </w:tcBorders>
            <w:vAlign w:val="center"/>
          </w:tcPr>
          <w:p w14:paraId="5D3416AD">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现场测评准备</w:t>
            </w:r>
          </w:p>
        </w:tc>
        <w:tc>
          <w:tcPr>
            <w:tcW w:w="2574" w:type="dxa"/>
            <w:tcBorders>
              <w:top w:val="single" w:color="000000" w:sz="4" w:space="0"/>
              <w:left w:val="single" w:color="000000" w:sz="4" w:space="0"/>
              <w:bottom w:val="single" w:color="000000" w:sz="4" w:space="0"/>
              <w:right w:val="single" w:color="000000" w:sz="4" w:space="0"/>
            </w:tcBorders>
            <w:vAlign w:val="center"/>
          </w:tcPr>
          <w:p w14:paraId="26007273">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现场测评授权书签署</w:t>
            </w:r>
          </w:p>
        </w:tc>
        <w:tc>
          <w:tcPr>
            <w:tcW w:w="2967" w:type="dxa"/>
            <w:vMerge w:val="restart"/>
            <w:tcBorders>
              <w:top w:val="single" w:color="000000" w:sz="4" w:space="0"/>
              <w:left w:val="single" w:color="000000" w:sz="4" w:space="0"/>
              <w:bottom w:val="single" w:color="000000" w:sz="4" w:space="0"/>
              <w:right w:val="single" w:color="000000" w:sz="4" w:space="0"/>
            </w:tcBorders>
            <w:vAlign w:val="center"/>
          </w:tcPr>
          <w:p w14:paraId="3CFBAEA3">
            <w:pPr>
              <w:spacing w:line="360" w:lineRule="auto"/>
              <w:jc w:val="left"/>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会议记录、确认的授权委托书、更新后的测评计划和测评方案</w:t>
            </w:r>
          </w:p>
        </w:tc>
      </w:tr>
      <w:tr w14:paraId="059A3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188F44B9">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011661A1">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593DC73D">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召开现场测评启动会</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02CA5B66">
            <w:pPr>
              <w:spacing w:line="360" w:lineRule="auto"/>
              <w:ind w:firstLine="480" w:firstLineChars="200"/>
              <w:jc w:val="left"/>
              <w:rPr>
                <w:rFonts w:hint="eastAsia" w:ascii="宋体" w:hAnsi="宋体" w:eastAsia="宋体" w:cs="宋体"/>
                <w:color w:val="auto"/>
                <w:kern w:val="28"/>
                <w:sz w:val="24"/>
                <w:szCs w:val="24"/>
                <w:highlight w:val="none"/>
              </w:rPr>
            </w:pPr>
          </w:p>
        </w:tc>
      </w:tr>
      <w:tr w14:paraId="45E4C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163DDA1C">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0D314727">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5A4BE2D4">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双方确认测评方案</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52220437">
            <w:pPr>
              <w:spacing w:line="360" w:lineRule="auto"/>
              <w:ind w:firstLine="480" w:firstLineChars="200"/>
              <w:jc w:val="left"/>
              <w:rPr>
                <w:rFonts w:hint="eastAsia" w:ascii="宋体" w:hAnsi="宋体" w:eastAsia="宋体" w:cs="宋体"/>
                <w:color w:val="auto"/>
                <w:kern w:val="28"/>
                <w:sz w:val="24"/>
                <w:szCs w:val="24"/>
                <w:highlight w:val="none"/>
              </w:rPr>
            </w:pPr>
          </w:p>
        </w:tc>
      </w:tr>
      <w:tr w14:paraId="4C7EB8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11CD27A7">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2C5B03C9">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4E156EF5">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双方确认配合人员、环境等资源</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6DC157C6">
            <w:pPr>
              <w:spacing w:line="360" w:lineRule="auto"/>
              <w:ind w:firstLine="480" w:firstLineChars="200"/>
              <w:jc w:val="left"/>
              <w:rPr>
                <w:rFonts w:hint="eastAsia" w:ascii="宋体" w:hAnsi="宋体" w:eastAsia="宋体" w:cs="宋体"/>
                <w:color w:val="auto"/>
                <w:kern w:val="28"/>
                <w:sz w:val="24"/>
                <w:szCs w:val="24"/>
                <w:highlight w:val="none"/>
              </w:rPr>
            </w:pPr>
          </w:p>
        </w:tc>
      </w:tr>
      <w:tr w14:paraId="467D50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466B7AEF">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43D9ACA8">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2CF87AC2">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确认信息系统已经备份</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4663A952">
            <w:pPr>
              <w:spacing w:line="360" w:lineRule="auto"/>
              <w:ind w:firstLine="480" w:firstLineChars="200"/>
              <w:jc w:val="left"/>
              <w:rPr>
                <w:rFonts w:hint="eastAsia" w:ascii="宋体" w:hAnsi="宋体" w:eastAsia="宋体" w:cs="宋体"/>
                <w:color w:val="auto"/>
                <w:kern w:val="28"/>
                <w:sz w:val="24"/>
                <w:szCs w:val="24"/>
                <w:highlight w:val="none"/>
              </w:rPr>
            </w:pPr>
          </w:p>
        </w:tc>
      </w:tr>
      <w:tr w14:paraId="22B71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2130167D">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2D362DEC">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351BE58B">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测评方案、结构记录表格等资料更新</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7DF174E4">
            <w:pPr>
              <w:spacing w:line="360" w:lineRule="auto"/>
              <w:ind w:firstLine="480" w:firstLineChars="200"/>
              <w:jc w:val="left"/>
              <w:rPr>
                <w:rFonts w:hint="eastAsia" w:ascii="宋体" w:hAnsi="宋体" w:eastAsia="宋体" w:cs="宋体"/>
                <w:color w:val="auto"/>
                <w:kern w:val="28"/>
                <w:sz w:val="24"/>
                <w:szCs w:val="24"/>
                <w:highlight w:val="none"/>
              </w:rPr>
            </w:pPr>
          </w:p>
        </w:tc>
      </w:tr>
      <w:tr w14:paraId="27612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14:paraId="24F2B76E">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w:t>
            </w:r>
          </w:p>
        </w:tc>
        <w:tc>
          <w:tcPr>
            <w:tcW w:w="2042" w:type="dxa"/>
            <w:vMerge w:val="restart"/>
            <w:tcBorders>
              <w:top w:val="single" w:color="000000" w:sz="4" w:space="0"/>
              <w:left w:val="single" w:color="000000" w:sz="4" w:space="0"/>
              <w:bottom w:val="single" w:color="000000" w:sz="4" w:space="0"/>
              <w:right w:val="single" w:color="000000" w:sz="4" w:space="0"/>
            </w:tcBorders>
            <w:vAlign w:val="center"/>
          </w:tcPr>
          <w:p w14:paraId="3223CD7E">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现场测评和结构记录</w:t>
            </w:r>
          </w:p>
        </w:tc>
        <w:tc>
          <w:tcPr>
            <w:tcW w:w="2574" w:type="dxa"/>
            <w:tcBorders>
              <w:top w:val="single" w:color="000000" w:sz="4" w:space="0"/>
              <w:left w:val="single" w:color="000000" w:sz="4" w:space="0"/>
              <w:bottom w:val="single" w:color="000000" w:sz="4" w:space="0"/>
              <w:right w:val="single" w:color="000000" w:sz="4" w:space="0"/>
            </w:tcBorders>
            <w:vAlign w:val="center"/>
          </w:tcPr>
          <w:p w14:paraId="4BB4F756">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依据测评指导书实施测评</w:t>
            </w:r>
          </w:p>
        </w:tc>
        <w:tc>
          <w:tcPr>
            <w:tcW w:w="2967" w:type="dxa"/>
            <w:vMerge w:val="restart"/>
            <w:tcBorders>
              <w:top w:val="single" w:color="000000" w:sz="4" w:space="0"/>
              <w:left w:val="single" w:color="000000" w:sz="4" w:space="0"/>
              <w:bottom w:val="single" w:color="000000" w:sz="4" w:space="0"/>
              <w:right w:val="single" w:color="000000" w:sz="4" w:space="0"/>
            </w:tcBorders>
            <w:vAlign w:val="center"/>
          </w:tcPr>
          <w:p w14:paraId="7348252E">
            <w:pPr>
              <w:spacing w:line="360" w:lineRule="auto"/>
              <w:jc w:val="left"/>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访谈结果：技术安全和管理安全测评的测评结果记录或录音 文档审查结果： 管理安全测评的测评结果记录 配置检查结果： 技术安全测评的网络、主机、应用测评结果记录表格 工具测试结果： 技术安全测评的网络、主机、应用测评结果记录，工具测试完成后的电子输出记录，备份的测试结果文件 实地</w:t>
            </w:r>
            <w:r>
              <w:rPr>
                <w:rFonts w:hint="eastAsia" w:ascii="宋体" w:hAnsi="宋体" w:eastAsia="宋体" w:cs="宋体"/>
                <w:color w:val="auto"/>
                <w:kern w:val="28"/>
                <w:sz w:val="24"/>
                <w:szCs w:val="24"/>
                <w:highlight w:val="none"/>
                <w:lang w:eastAsia="zh-CN"/>
              </w:rPr>
              <w:t>查看</w:t>
            </w:r>
            <w:r>
              <w:rPr>
                <w:rFonts w:hint="eastAsia" w:ascii="宋体" w:hAnsi="宋体" w:eastAsia="宋体" w:cs="宋体"/>
                <w:color w:val="auto"/>
                <w:kern w:val="28"/>
                <w:sz w:val="24"/>
                <w:szCs w:val="24"/>
                <w:highlight w:val="none"/>
              </w:rPr>
              <w:t>结果： 技术安全测评的物理安全和管理安全测评结果记录 测评结果确认： 现场核查中发现的问题汇总、证据和证据源记录、被测单位的书面认可文件</w:t>
            </w:r>
          </w:p>
        </w:tc>
      </w:tr>
      <w:tr w14:paraId="359D8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100921B9">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4A5509CB">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51E5B8B4">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记录测评获取的证据、资料等信息</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7FF90FAC">
            <w:pPr>
              <w:spacing w:line="360" w:lineRule="auto"/>
              <w:ind w:firstLine="480" w:firstLineChars="200"/>
              <w:rPr>
                <w:rFonts w:hint="eastAsia" w:ascii="宋体" w:hAnsi="宋体" w:eastAsia="宋体" w:cs="宋体"/>
                <w:color w:val="auto"/>
                <w:kern w:val="28"/>
                <w:sz w:val="24"/>
                <w:szCs w:val="24"/>
                <w:highlight w:val="none"/>
              </w:rPr>
            </w:pPr>
          </w:p>
        </w:tc>
      </w:tr>
      <w:tr w14:paraId="04B3B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49F8CC0A">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34479624">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7E57BA1D">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汇总测评记录，如果需要，实施补充测评</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1297D4D0">
            <w:pPr>
              <w:spacing w:line="360" w:lineRule="auto"/>
              <w:ind w:firstLine="480" w:firstLineChars="200"/>
              <w:rPr>
                <w:rFonts w:hint="eastAsia" w:ascii="宋体" w:hAnsi="宋体" w:eastAsia="宋体" w:cs="宋体"/>
                <w:color w:val="auto"/>
                <w:kern w:val="28"/>
                <w:sz w:val="24"/>
                <w:szCs w:val="24"/>
                <w:highlight w:val="none"/>
              </w:rPr>
            </w:pPr>
          </w:p>
        </w:tc>
      </w:tr>
      <w:tr w14:paraId="4F3ED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14:paraId="42304C4D">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w:t>
            </w:r>
          </w:p>
        </w:tc>
        <w:tc>
          <w:tcPr>
            <w:tcW w:w="2042" w:type="dxa"/>
            <w:vMerge w:val="restart"/>
            <w:tcBorders>
              <w:top w:val="single" w:color="000000" w:sz="4" w:space="0"/>
              <w:left w:val="single" w:color="000000" w:sz="4" w:space="0"/>
              <w:bottom w:val="single" w:color="000000" w:sz="4" w:space="0"/>
              <w:right w:val="single" w:color="000000" w:sz="4" w:space="0"/>
            </w:tcBorders>
            <w:vAlign w:val="center"/>
          </w:tcPr>
          <w:p w14:paraId="7D2CDE87">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结果确认和资料归还</w:t>
            </w:r>
          </w:p>
        </w:tc>
        <w:tc>
          <w:tcPr>
            <w:tcW w:w="2574" w:type="dxa"/>
            <w:tcBorders>
              <w:top w:val="single" w:color="000000" w:sz="4" w:space="0"/>
              <w:left w:val="single" w:color="000000" w:sz="4" w:space="0"/>
              <w:bottom w:val="single" w:color="000000" w:sz="4" w:space="0"/>
              <w:right w:val="single" w:color="000000" w:sz="4" w:space="0"/>
            </w:tcBorders>
            <w:vAlign w:val="center"/>
          </w:tcPr>
          <w:p w14:paraId="1BF1E860">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召开现场测评结束会</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0E731A17">
            <w:pPr>
              <w:spacing w:line="360" w:lineRule="auto"/>
              <w:ind w:firstLine="480" w:firstLineChars="200"/>
              <w:rPr>
                <w:rFonts w:hint="eastAsia" w:ascii="宋体" w:hAnsi="宋体" w:eastAsia="宋体" w:cs="宋体"/>
                <w:color w:val="auto"/>
                <w:kern w:val="28"/>
                <w:sz w:val="24"/>
                <w:szCs w:val="24"/>
                <w:highlight w:val="none"/>
              </w:rPr>
            </w:pPr>
          </w:p>
        </w:tc>
      </w:tr>
      <w:tr w14:paraId="41D4B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3FDB26CC">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52371DE6">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4E5D0F50">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测评委托单位确认测评过程中获取的证据和资料的正确性，并签字认可</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19CAE2A1">
            <w:pPr>
              <w:spacing w:line="360" w:lineRule="auto"/>
              <w:ind w:firstLine="480" w:firstLineChars="200"/>
              <w:rPr>
                <w:rFonts w:hint="eastAsia" w:ascii="宋体" w:hAnsi="宋体" w:eastAsia="宋体" w:cs="宋体"/>
                <w:color w:val="auto"/>
                <w:kern w:val="28"/>
                <w:sz w:val="24"/>
                <w:szCs w:val="24"/>
                <w:highlight w:val="none"/>
              </w:rPr>
            </w:pPr>
          </w:p>
        </w:tc>
      </w:tr>
      <w:tr w14:paraId="7A6B0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14:paraId="31162536">
            <w:pPr>
              <w:spacing w:line="360" w:lineRule="auto"/>
              <w:ind w:firstLine="480" w:firstLineChars="200"/>
              <w:rPr>
                <w:rFonts w:hint="eastAsia" w:ascii="宋体" w:hAnsi="宋体" w:eastAsia="宋体" w:cs="宋体"/>
                <w:color w:val="auto"/>
                <w:kern w:val="28"/>
                <w:sz w:val="24"/>
                <w:szCs w:val="24"/>
                <w:highlight w:val="none"/>
              </w:rPr>
            </w:pPr>
          </w:p>
        </w:tc>
        <w:tc>
          <w:tcPr>
            <w:tcW w:w="2042" w:type="dxa"/>
            <w:vMerge w:val="continue"/>
            <w:tcBorders>
              <w:top w:val="single" w:color="000000" w:sz="4" w:space="0"/>
              <w:left w:val="single" w:color="000000" w:sz="4" w:space="0"/>
              <w:bottom w:val="single" w:color="000000" w:sz="4" w:space="0"/>
              <w:right w:val="single" w:color="000000" w:sz="4" w:space="0"/>
            </w:tcBorders>
            <w:vAlign w:val="center"/>
          </w:tcPr>
          <w:p w14:paraId="0F3E3D1C">
            <w:pPr>
              <w:spacing w:line="360" w:lineRule="auto"/>
              <w:ind w:firstLine="480" w:firstLineChars="200"/>
              <w:rPr>
                <w:rFonts w:hint="eastAsia" w:ascii="宋体" w:hAnsi="宋体" w:eastAsia="宋体" w:cs="宋体"/>
                <w:color w:val="auto"/>
                <w:kern w:val="28"/>
                <w:sz w:val="24"/>
                <w:szCs w:val="24"/>
                <w:highlight w:val="none"/>
              </w:rPr>
            </w:pPr>
          </w:p>
        </w:tc>
        <w:tc>
          <w:tcPr>
            <w:tcW w:w="2574" w:type="dxa"/>
            <w:tcBorders>
              <w:top w:val="single" w:color="000000" w:sz="4" w:space="0"/>
              <w:left w:val="single" w:color="000000" w:sz="4" w:space="0"/>
              <w:bottom w:val="single" w:color="000000" w:sz="4" w:space="0"/>
              <w:right w:val="single" w:color="000000" w:sz="4" w:space="0"/>
            </w:tcBorders>
            <w:vAlign w:val="center"/>
          </w:tcPr>
          <w:p w14:paraId="0A893CDD">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测评人员归还借阅的各种资料</w:t>
            </w:r>
          </w:p>
        </w:tc>
        <w:tc>
          <w:tcPr>
            <w:tcW w:w="2967" w:type="dxa"/>
            <w:vMerge w:val="continue"/>
            <w:tcBorders>
              <w:top w:val="single" w:color="000000" w:sz="4" w:space="0"/>
              <w:left w:val="single" w:color="000000" w:sz="4" w:space="0"/>
              <w:bottom w:val="single" w:color="000000" w:sz="4" w:space="0"/>
              <w:right w:val="single" w:color="000000" w:sz="4" w:space="0"/>
            </w:tcBorders>
            <w:vAlign w:val="center"/>
          </w:tcPr>
          <w:p w14:paraId="4D26399D">
            <w:pPr>
              <w:spacing w:line="360" w:lineRule="auto"/>
              <w:ind w:firstLine="480" w:firstLineChars="200"/>
              <w:rPr>
                <w:rFonts w:hint="eastAsia" w:ascii="宋体" w:hAnsi="宋体" w:eastAsia="宋体" w:cs="宋体"/>
                <w:color w:val="auto"/>
                <w:kern w:val="28"/>
                <w:sz w:val="24"/>
                <w:szCs w:val="24"/>
                <w:highlight w:val="none"/>
              </w:rPr>
            </w:pPr>
          </w:p>
        </w:tc>
      </w:tr>
    </w:tbl>
    <w:p w14:paraId="4EA33C71">
      <w:pPr>
        <w:spacing w:line="360" w:lineRule="auto"/>
        <w:ind w:firstLine="480" w:firstLineChars="200"/>
        <w:rPr>
          <w:rFonts w:hint="eastAsia" w:ascii="宋体" w:hAnsi="宋体" w:eastAsia="宋体" w:cs="宋体"/>
          <w:color w:val="auto"/>
          <w:kern w:val="28"/>
          <w:sz w:val="24"/>
          <w:szCs w:val="24"/>
          <w:highlight w:val="none"/>
        </w:rPr>
      </w:pPr>
      <w:bookmarkStart w:id="5" w:name="_Toc316920804"/>
      <w:r>
        <w:rPr>
          <w:rFonts w:hint="eastAsia" w:ascii="宋体" w:hAnsi="宋体" w:eastAsia="宋体" w:cs="宋体"/>
          <w:color w:val="auto"/>
          <w:kern w:val="28"/>
          <w:sz w:val="24"/>
          <w:szCs w:val="24"/>
          <w:highlight w:val="none"/>
        </w:rPr>
        <w:t>4、报告分析及编制活动</w:t>
      </w:r>
      <w:bookmarkEnd w:id="5"/>
    </w:p>
    <w:p w14:paraId="7901582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在现场测评工作结束后，应对现场测评获得的测评结果（或称测评证据）进行汇总分析，形成等级测评结论，并编制测评报告。</w:t>
      </w:r>
    </w:p>
    <w:p w14:paraId="108D3979">
      <w:pPr>
        <w:spacing w:line="360" w:lineRule="auto"/>
        <w:ind w:firstLine="480" w:firstLineChars="200"/>
        <w:rPr>
          <w:rFonts w:hint="eastAsia" w:ascii="宋体" w:hAnsi="宋体" w:eastAsia="宋体" w:cs="宋体"/>
          <w:color w:val="auto"/>
          <w:kern w:val="28"/>
          <w:sz w:val="24"/>
          <w:szCs w:val="24"/>
          <w:highlight w:val="none"/>
          <w:lang w:eastAsia="zh-CN"/>
        </w:rPr>
      </w:pPr>
      <w:r>
        <w:rPr>
          <w:rFonts w:hint="eastAsia" w:ascii="宋体" w:hAnsi="宋体" w:eastAsia="宋体" w:cs="宋体"/>
          <w:color w:val="auto"/>
          <w:kern w:val="28"/>
          <w:sz w:val="24"/>
          <w:szCs w:val="24"/>
          <w:highlight w:val="none"/>
        </w:rPr>
        <w:t>测评人员在初步判定单元测评结果后，还需进行整体测评，经过整体测评后，有的单元测评结果可能会有所变化，需进一步修订单元测评结果，而后进行风险分析和评价，形成等级测评结论。分析与报告编制活动详细要求见下表</w:t>
      </w:r>
      <w:r>
        <w:rPr>
          <w:rFonts w:hint="eastAsia" w:ascii="宋体" w:hAnsi="宋体" w:eastAsia="宋体" w:cs="宋体"/>
          <w:color w:val="auto"/>
          <w:kern w:val="28"/>
          <w:sz w:val="24"/>
          <w:szCs w:val="24"/>
          <w:highlight w:val="none"/>
          <w:lang w:eastAsia="zh-CN"/>
        </w:rPr>
        <w:t>：</w:t>
      </w:r>
    </w:p>
    <w:tbl>
      <w:tblPr>
        <w:tblStyle w:val="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3"/>
        <w:gridCol w:w="1352"/>
        <w:gridCol w:w="4503"/>
        <w:gridCol w:w="2151"/>
      </w:tblGrid>
      <w:tr w14:paraId="14279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tcBorders>
              <w:top w:val="single" w:color="000000" w:sz="4" w:space="0"/>
              <w:left w:val="single" w:color="000000" w:sz="4" w:space="0"/>
              <w:bottom w:val="single" w:color="000000" w:sz="4" w:space="0"/>
              <w:right w:val="single" w:color="000000" w:sz="4" w:space="0"/>
            </w:tcBorders>
            <w:shd w:val="clear" w:color="auto" w:fill="D9D9D9"/>
          </w:tcPr>
          <w:p w14:paraId="22912ABD">
            <w:pPr>
              <w:spacing w:line="360" w:lineRule="auto"/>
              <w:ind w:firstLine="0" w:firstLineChars="0"/>
              <w:jc w:val="both"/>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序号</w:t>
            </w:r>
          </w:p>
        </w:tc>
        <w:tc>
          <w:tcPr>
            <w:tcW w:w="1352" w:type="dxa"/>
            <w:tcBorders>
              <w:top w:val="single" w:color="000000" w:sz="4" w:space="0"/>
              <w:left w:val="single" w:color="000000" w:sz="4" w:space="0"/>
              <w:bottom w:val="single" w:color="000000" w:sz="4" w:space="0"/>
              <w:right w:val="single" w:color="000000" w:sz="4" w:space="0"/>
            </w:tcBorders>
            <w:shd w:val="clear" w:color="auto" w:fill="D9D9D9"/>
          </w:tcPr>
          <w:p w14:paraId="383232DD">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工作内容</w:t>
            </w:r>
          </w:p>
        </w:tc>
        <w:tc>
          <w:tcPr>
            <w:tcW w:w="4503" w:type="dxa"/>
            <w:tcBorders>
              <w:top w:val="single" w:color="000000" w:sz="4" w:space="0"/>
              <w:left w:val="single" w:color="000000" w:sz="4" w:space="0"/>
              <w:bottom w:val="single" w:color="000000" w:sz="4" w:space="0"/>
              <w:right w:val="single" w:color="000000" w:sz="4" w:space="0"/>
            </w:tcBorders>
            <w:shd w:val="clear" w:color="auto" w:fill="D9D9D9"/>
          </w:tcPr>
          <w:p w14:paraId="31C255FC">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工作详细任务</w:t>
            </w:r>
          </w:p>
        </w:tc>
        <w:tc>
          <w:tcPr>
            <w:tcW w:w="2151" w:type="dxa"/>
            <w:tcBorders>
              <w:top w:val="single" w:color="000000" w:sz="4" w:space="0"/>
              <w:left w:val="single" w:color="000000" w:sz="4" w:space="0"/>
              <w:bottom w:val="single" w:color="000000" w:sz="4" w:space="0"/>
              <w:right w:val="single" w:color="000000" w:sz="4" w:space="0"/>
            </w:tcBorders>
            <w:shd w:val="clear" w:color="auto" w:fill="D9D9D9"/>
          </w:tcPr>
          <w:p w14:paraId="48442B2F">
            <w:pPr>
              <w:spacing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工作依据</w:t>
            </w:r>
          </w:p>
        </w:tc>
      </w:tr>
      <w:tr w14:paraId="17FD3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14:paraId="0C8CF421">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w:t>
            </w:r>
          </w:p>
        </w:tc>
        <w:tc>
          <w:tcPr>
            <w:tcW w:w="1352" w:type="dxa"/>
            <w:vMerge w:val="restart"/>
            <w:tcBorders>
              <w:top w:val="single" w:color="000000" w:sz="4" w:space="0"/>
              <w:left w:val="single" w:color="000000" w:sz="4" w:space="0"/>
              <w:bottom w:val="single" w:color="000000" w:sz="4" w:space="0"/>
              <w:right w:val="single" w:color="000000" w:sz="4" w:space="0"/>
            </w:tcBorders>
            <w:vAlign w:val="center"/>
          </w:tcPr>
          <w:p w14:paraId="7292F746">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单项测评结果判定</w:t>
            </w:r>
          </w:p>
        </w:tc>
        <w:tc>
          <w:tcPr>
            <w:tcW w:w="4503" w:type="dxa"/>
            <w:tcBorders>
              <w:top w:val="single" w:color="000000" w:sz="4" w:space="0"/>
              <w:left w:val="single" w:color="000000" w:sz="4" w:space="0"/>
              <w:bottom w:val="single" w:color="000000" w:sz="4" w:space="0"/>
              <w:right w:val="single" w:color="000000" w:sz="4" w:space="0"/>
            </w:tcBorders>
            <w:vAlign w:val="center"/>
          </w:tcPr>
          <w:p w14:paraId="01B73AD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分析测评项所对抗威胁的存在情况</w:t>
            </w:r>
          </w:p>
        </w:tc>
        <w:tc>
          <w:tcPr>
            <w:tcW w:w="2151" w:type="dxa"/>
            <w:vMerge w:val="restart"/>
            <w:tcBorders>
              <w:top w:val="single" w:color="000000" w:sz="4" w:space="0"/>
              <w:left w:val="single" w:color="000000" w:sz="4" w:space="0"/>
              <w:bottom w:val="single" w:color="000000" w:sz="4" w:space="0"/>
              <w:right w:val="single" w:color="000000" w:sz="4" w:space="0"/>
            </w:tcBorders>
            <w:vAlign w:val="center"/>
          </w:tcPr>
          <w:p w14:paraId="13CCEEA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等级测评报告的单项测评结果部分</w:t>
            </w:r>
          </w:p>
        </w:tc>
      </w:tr>
      <w:tr w14:paraId="33ECB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214D54F3">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66CD8C91">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372F11D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分析单个测评项是否有多方面的要求内容，依据“优势证据”法选择优势证据，并将优势证据与预期测评结果相比较</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3394846E">
            <w:pPr>
              <w:spacing w:line="360" w:lineRule="auto"/>
              <w:ind w:firstLine="480" w:firstLineChars="200"/>
              <w:rPr>
                <w:rFonts w:hint="eastAsia" w:ascii="宋体" w:hAnsi="宋体" w:eastAsia="宋体" w:cs="宋体"/>
                <w:color w:val="auto"/>
                <w:kern w:val="28"/>
                <w:sz w:val="24"/>
                <w:szCs w:val="24"/>
                <w:highlight w:val="none"/>
              </w:rPr>
            </w:pPr>
          </w:p>
        </w:tc>
      </w:tr>
      <w:tr w14:paraId="169C9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700A2C64">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3B9A0C71">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2DB3182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综合判定单个测评项的测评结果</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78159A43">
            <w:pPr>
              <w:spacing w:line="360" w:lineRule="auto"/>
              <w:ind w:firstLine="480" w:firstLineChars="200"/>
              <w:rPr>
                <w:rFonts w:hint="eastAsia" w:ascii="宋体" w:hAnsi="宋体" w:eastAsia="宋体" w:cs="宋体"/>
                <w:color w:val="auto"/>
                <w:kern w:val="28"/>
                <w:sz w:val="24"/>
                <w:szCs w:val="24"/>
                <w:highlight w:val="none"/>
              </w:rPr>
            </w:pPr>
          </w:p>
        </w:tc>
      </w:tr>
      <w:tr w14:paraId="4CF54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14:paraId="6171A507">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w:t>
            </w:r>
          </w:p>
        </w:tc>
        <w:tc>
          <w:tcPr>
            <w:tcW w:w="1352" w:type="dxa"/>
            <w:vMerge w:val="restart"/>
            <w:tcBorders>
              <w:top w:val="single" w:color="000000" w:sz="4" w:space="0"/>
              <w:left w:val="single" w:color="000000" w:sz="4" w:space="0"/>
              <w:bottom w:val="single" w:color="000000" w:sz="4" w:space="0"/>
              <w:right w:val="single" w:color="000000" w:sz="4" w:space="0"/>
            </w:tcBorders>
            <w:vAlign w:val="center"/>
          </w:tcPr>
          <w:p w14:paraId="26667419">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单元测评结果判定</w:t>
            </w:r>
          </w:p>
        </w:tc>
        <w:tc>
          <w:tcPr>
            <w:tcW w:w="4503" w:type="dxa"/>
            <w:tcBorders>
              <w:top w:val="single" w:color="000000" w:sz="4" w:space="0"/>
              <w:left w:val="single" w:color="000000" w:sz="4" w:space="0"/>
              <w:bottom w:val="single" w:color="000000" w:sz="4" w:space="0"/>
              <w:right w:val="single" w:color="000000" w:sz="4" w:space="0"/>
            </w:tcBorders>
            <w:vAlign w:val="center"/>
          </w:tcPr>
          <w:p w14:paraId="2265580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汇总每个测评对象在每个测评单元的单项测评结果</w:t>
            </w:r>
          </w:p>
        </w:tc>
        <w:tc>
          <w:tcPr>
            <w:tcW w:w="2151" w:type="dxa"/>
            <w:vMerge w:val="restart"/>
            <w:tcBorders>
              <w:top w:val="single" w:color="000000" w:sz="4" w:space="0"/>
              <w:left w:val="single" w:color="000000" w:sz="4" w:space="0"/>
              <w:bottom w:val="single" w:color="000000" w:sz="4" w:space="0"/>
              <w:right w:val="single" w:color="000000" w:sz="4" w:space="0"/>
            </w:tcBorders>
            <w:vAlign w:val="center"/>
          </w:tcPr>
          <w:p w14:paraId="6A6C9CF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等级测评报告的单项测评结果汇总分析部分</w:t>
            </w:r>
          </w:p>
        </w:tc>
      </w:tr>
      <w:tr w14:paraId="0F91C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41511E35">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2AD1F200">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18E8143A">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判定每个测评对象的单元测评结果</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529953FA">
            <w:pPr>
              <w:spacing w:line="360" w:lineRule="auto"/>
              <w:ind w:firstLine="480" w:firstLineChars="200"/>
              <w:rPr>
                <w:rFonts w:hint="eastAsia" w:ascii="宋体" w:hAnsi="宋体" w:eastAsia="宋体" w:cs="宋体"/>
                <w:color w:val="auto"/>
                <w:kern w:val="28"/>
                <w:sz w:val="24"/>
                <w:szCs w:val="24"/>
                <w:highlight w:val="none"/>
              </w:rPr>
            </w:pPr>
          </w:p>
        </w:tc>
      </w:tr>
      <w:tr w14:paraId="5E77A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14:paraId="2DFBD3E7">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w:t>
            </w:r>
          </w:p>
        </w:tc>
        <w:tc>
          <w:tcPr>
            <w:tcW w:w="1352" w:type="dxa"/>
            <w:vMerge w:val="restart"/>
            <w:tcBorders>
              <w:top w:val="single" w:color="000000" w:sz="4" w:space="0"/>
              <w:left w:val="single" w:color="000000" w:sz="4" w:space="0"/>
              <w:bottom w:val="single" w:color="000000" w:sz="4" w:space="0"/>
              <w:right w:val="single" w:color="000000" w:sz="4" w:space="0"/>
            </w:tcBorders>
            <w:vAlign w:val="center"/>
          </w:tcPr>
          <w:p w14:paraId="7FF98492">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整体测评</w:t>
            </w:r>
          </w:p>
        </w:tc>
        <w:tc>
          <w:tcPr>
            <w:tcW w:w="4503" w:type="dxa"/>
            <w:tcBorders>
              <w:top w:val="single" w:color="000000" w:sz="4" w:space="0"/>
              <w:left w:val="single" w:color="000000" w:sz="4" w:space="0"/>
              <w:bottom w:val="single" w:color="000000" w:sz="4" w:space="0"/>
              <w:right w:val="single" w:color="000000" w:sz="4" w:space="0"/>
            </w:tcBorders>
            <w:vAlign w:val="center"/>
          </w:tcPr>
          <w:p w14:paraId="34B20B5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分析不符合和部分符合的测评项与其他测评项（包括单元内、层面间、区域间）之间的关联关系及对结果的影响情况</w:t>
            </w:r>
          </w:p>
        </w:tc>
        <w:tc>
          <w:tcPr>
            <w:tcW w:w="2151" w:type="dxa"/>
            <w:vMerge w:val="restart"/>
            <w:tcBorders>
              <w:top w:val="single" w:color="000000" w:sz="4" w:space="0"/>
              <w:left w:val="single" w:color="000000" w:sz="4" w:space="0"/>
              <w:bottom w:val="single" w:color="000000" w:sz="4" w:space="0"/>
              <w:right w:val="single" w:color="000000" w:sz="4" w:space="0"/>
            </w:tcBorders>
            <w:vAlign w:val="center"/>
          </w:tcPr>
          <w:p w14:paraId="7BA007B1">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等级测评报告的系统整体测评分析部分</w:t>
            </w:r>
          </w:p>
        </w:tc>
      </w:tr>
      <w:tr w14:paraId="7D4EF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0CEF9A5D">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5FEAECC3">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66F50128">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分析被测系统整体结构的安全性对结果的影响情况</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709AF21F">
            <w:pPr>
              <w:spacing w:line="360" w:lineRule="auto"/>
              <w:ind w:firstLine="480" w:firstLineChars="200"/>
              <w:rPr>
                <w:rFonts w:hint="eastAsia" w:ascii="宋体" w:hAnsi="宋体" w:eastAsia="宋体" w:cs="宋体"/>
                <w:color w:val="auto"/>
                <w:kern w:val="28"/>
                <w:sz w:val="24"/>
                <w:szCs w:val="24"/>
                <w:highlight w:val="none"/>
              </w:rPr>
            </w:pPr>
          </w:p>
        </w:tc>
      </w:tr>
      <w:tr w14:paraId="24FFF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tcBorders>
              <w:top w:val="single" w:color="000000" w:sz="4" w:space="0"/>
              <w:left w:val="single" w:color="000000" w:sz="4" w:space="0"/>
              <w:bottom w:val="single" w:color="000000" w:sz="4" w:space="0"/>
              <w:right w:val="single" w:color="000000" w:sz="4" w:space="0"/>
            </w:tcBorders>
            <w:vAlign w:val="center"/>
          </w:tcPr>
          <w:p w14:paraId="3F126739">
            <w:pPr>
              <w:spacing w:line="360" w:lineRule="auto"/>
              <w:jc w:val="center"/>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w:t>
            </w:r>
          </w:p>
        </w:tc>
        <w:tc>
          <w:tcPr>
            <w:tcW w:w="1352" w:type="dxa"/>
            <w:tcBorders>
              <w:top w:val="single" w:color="000000" w:sz="4" w:space="0"/>
              <w:left w:val="single" w:color="000000" w:sz="4" w:space="0"/>
              <w:bottom w:val="single" w:color="000000" w:sz="4" w:space="0"/>
              <w:right w:val="single" w:color="000000" w:sz="4" w:space="0"/>
            </w:tcBorders>
            <w:vAlign w:val="center"/>
          </w:tcPr>
          <w:p w14:paraId="041BE486">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系统安全保障评估</w:t>
            </w:r>
          </w:p>
        </w:tc>
        <w:tc>
          <w:tcPr>
            <w:tcW w:w="4503" w:type="dxa"/>
            <w:tcBorders>
              <w:top w:val="single" w:color="000000" w:sz="4" w:space="0"/>
              <w:left w:val="single" w:color="000000" w:sz="4" w:space="0"/>
              <w:bottom w:val="single" w:color="000000" w:sz="4" w:space="0"/>
              <w:right w:val="single" w:color="000000" w:sz="4" w:space="0"/>
            </w:tcBorders>
            <w:vAlign w:val="center"/>
          </w:tcPr>
          <w:p w14:paraId="757C21A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综合单项测评和整体测评结果，计算修正后的安全控制点得分和层面得分，并根据得分情况对被测系统的安全保障情况进行整体评价</w:t>
            </w:r>
          </w:p>
        </w:tc>
        <w:tc>
          <w:tcPr>
            <w:tcW w:w="2151" w:type="dxa"/>
            <w:tcBorders>
              <w:top w:val="single" w:color="000000" w:sz="4" w:space="0"/>
              <w:left w:val="single" w:color="000000" w:sz="4" w:space="0"/>
              <w:bottom w:val="single" w:color="000000" w:sz="4" w:space="0"/>
              <w:right w:val="single" w:color="000000" w:sz="4" w:space="0"/>
            </w:tcBorders>
            <w:vAlign w:val="center"/>
          </w:tcPr>
          <w:p w14:paraId="4D6D16F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等级测评报告的系统安全保障评估部分</w:t>
            </w:r>
          </w:p>
        </w:tc>
      </w:tr>
      <w:tr w14:paraId="6B2F2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14:paraId="05BDCC11">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w:t>
            </w:r>
          </w:p>
        </w:tc>
        <w:tc>
          <w:tcPr>
            <w:tcW w:w="1352" w:type="dxa"/>
            <w:vMerge w:val="restart"/>
            <w:tcBorders>
              <w:top w:val="single" w:color="000000" w:sz="4" w:space="0"/>
              <w:left w:val="single" w:color="000000" w:sz="4" w:space="0"/>
              <w:bottom w:val="single" w:color="000000" w:sz="4" w:space="0"/>
              <w:right w:val="single" w:color="000000" w:sz="4" w:space="0"/>
            </w:tcBorders>
            <w:vAlign w:val="center"/>
          </w:tcPr>
          <w:p w14:paraId="11998588">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风险分析</w:t>
            </w:r>
          </w:p>
        </w:tc>
        <w:tc>
          <w:tcPr>
            <w:tcW w:w="4503" w:type="dxa"/>
            <w:tcBorders>
              <w:top w:val="single" w:color="000000" w:sz="4" w:space="0"/>
              <w:left w:val="single" w:color="000000" w:sz="4" w:space="0"/>
              <w:bottom w:val="single" w:color="000000" w:sz="4" w:space="0"/>
              <w:right w:val="single" w:color="000000" w:sz="4" w:space="0"/>
            </w:tcBorders>
            <w:vAlign w:val="center"/>
          </w:tcPr>
          <w:p w14:paraId="64A63831">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整体测评后的单项测评结果再次汇总</w:t>
            </w:r>
          </w:p>
        </w:tc>
        <w:tc>
          <w:tcPr>
            <w:tcW w:w="2151" w:type="dxa"/>
            <w:vMerge w:val="restart"/>
            <w:tcBorders>
              <w:top w:val="single" w:color="000000" w:sz="4" w:space="0"/>
              <w:left w:val="single" w:color="000000" w:sz="4" w:space="0"/>
              <w:bottom w:val="single" w:color="000000" w:sz="4" w:space="0"/>
              <w:right w:val="single" w:color="000000" w:sz="4" w:space="0"/>
            </w:tcBorders>
            <w:vAlign w:val="center"/>
          </w:tcPr>
          <w:p w14:paraId="192EACC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等级测评报告的风险分析部分</w:t>
            </w:r>
          </w:p>
        </w:tc>
      </w:tr>
      <w:tr w14:paraId="689C0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37AA6F2B">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281E06C7">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747670A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分析部分符合项或不符合项所产生的安全问题被威胁利用的可能性</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6A1647BB">
            <w:pPr>
              <w:spacing w:line="360" w:lineRule="auto"/>
              <w:ind w:firstLine="480" w:firstLineChars="200"/>
              <w:rPr>
                <w:rFonts w:hint="eastAsia" w:ascii="宋体" w:hAnsi="宋体" w:eastAsia="宋体" w:cs="宋体"/>
                <w:color w:val="auto"/>
                <w:kern w:val="28"/>
                <w:sz w:val="24"/>
                <w:szCs w:val="24"/>
                <w:highlight w:val="none"/>
              </w:rPr>
            </w:pPr>
          </w:p>
        </w:tc>
      </w:tr>
      <w:tr w14:paraId="0BD7B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7536402E">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259144C6">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654347D3">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分析威胁利用安全问题后造成的影响程度</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0BEF65DD">
            <w:pPr>
              <w:spacing w:line="360" w:lineRule="auto"/>
              <w:ind w:firstLine="480" w:firstLineChars="200"/>
              <w:rPr>
                <w:rFonts w:hint="eastAsia" w:ascii="宋体" w:hAnsi="宋体" w:eastAsia="宋体" w:cs="宋体"/>
                <w:color w:val="auto"/>
                <w:kern w:val="28"/>
                <w:sz w:val="24"/>
                <w:szCs w:val="24"/>
                <w:highlight w:val="none"/>
              </w:rPr>
            </w:pPr>
          </w:p>
        </w:tc>
      </w:tr>
      <w:tr w14:paraId="5F35E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3F6B6597">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7CF8961B">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19EC6687">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为被测系统面临的风险进行赋值</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2C3E98AF">
            <w:pPr>
              <w:spacing w:line="360" w:lineRule="auto"/>
              <w:ind w:firstLine="480" w:firstLineChars="200"/>
              <w:rPr>
                <w:rFonts w:hint="eastAsia" w:ascii="宋体" w:hAnsi="宋体" w:eastAsia="宋体" w:cs="宋体"/>
                <w:color w:val="auto"/>
                <w:kern w:val="28"/>
                <w:sz w:val="24"/>
                <w:szCs w:val="24"/>
                <w:highlight w:val="none"/>
              </w:rPr>
            </w:pPr>
          </w:p>
        </w:tc>
      </w:tr>
      <w:tr w14:paraId="03D04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0A28BA4E">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6759114D">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785BE53C">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评价风险分析结果</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71E884D6">
            <w:pPr>
              <w:spacing w:line="360" w:lineRule="auto"/>
              <w:ind w:firstLine="480" w:firstLineChars="200"/>
              <w:rPr>
                <w:rFonts w:hint="eastAsia" w:ascii="宋体" w:hAnsi="宋体" w:eastAsia="宋体" w:cs="宋体"/>
                <w:color w:val="auto"/>
                <w:kern w:val="28"/>
                <w:sz w:val="24"/>
                <w:szCs w:val="24"/>
                <w:highlight w:val="none"/>
              </w:rPr>
            </w:pPr>
          </w:p>
        </w:tc>
      </w:tr>
      <w:tr w14:paraId="0618B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14:paraId="02622590">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6</w:t>
            </w:r>
          </w:p>
        </w:tc>
        <w:tc>
          <w:tcPr>
            <w:tcW w:w="1352" w:type="dxa"/>
            <w:vMerge w:val="restart"/>
            <w:tcBorders>
              <w:top w:val="single" w:color="000000" w:sz="4" w:space="0"/>
              <w:left w:val="single" w:color="000000" w:sz="4" w:space="0"/>
              <w:bottom w:val="single" w:color="000000" w:sz="4" w:space="0"/>
              <w:right w:val="single" w:color="000000" w:sz="4" w:space="0"/>
            </w:tcBorders>
            <w:vAlign w:val="center"/>
          </w:tcPr>
          <w:p w14:paraId="63017BF1">
            <w:pPr>
              <w:spacing w:line="360" w:lineRule="auto"/>
              <w:ind w:firstLine="0" w:firstLineChars="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等级测评结论形成</w:t>
            </w:r>
          </w:p>
        </w:tc>
        <w:tc>
          <w:tcPr>
            <w:tcW w:w="4503" w:type="dxa"/>
            <w:tcBorders>
              <w:top w:val="single" w:color="000000" w:sz="4" w:space="0"/>
              <w:left w:val="single" w:color="000000" w:sz="4" w:space="0"/>
              <w:bottom w:val="single" w:color="000000" w:sz="4" w:space="0"/>
              <w:right w:val="single" w:color="000000" w:sz="4" w:space="0"/>
            </w:tcBorders>
            <w:vAlign w:val="center"/>
          </w:tcPr>
          <w:p w14:paraId="0D269D3B">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统计再次汇总后的单项测评结果为部分符合和不符合项的项数</w:t>
            </w:r>
          </w:p>
        </w:tc>
        <w:tc>
          <w:tcPr>
            <w:tcW w:w="2151" w:type="dxa"/>
            <w:vMerge w:val="restart"/>
            <w:tcBorders>
              <w:top w:val="single" w:color="000000" w:sz="4" w:space="0"/>
              <w:left w:val="single" w:color="000000" w:sz="4" w:space="0"/>
              <w:bottom w:val="single" w:color="000000" w:sz="4" w:space="0"/>
              <w:right w:val="single" w:color="000000" w:sz="4" w:space="0"/>
            </w:tcBorders>
            <w:vAlign w:val="center"/>
          </w:tcPr>
          <w:p w14:paraId="22A8F9FA">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等级测评报告的等级测评结论部分</w:t>
            </w:r>
          </w:p>
        </w:tc>
      </w:tr>
      <w:tr w14:paraId="7EBA6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35CE4583">
            <w:pPr>
              <w:spacing w:line="360" w:lineRule="auto"/>
              <w:ind w:firstLine="480" w:firstLineChars="200"/>
              <w:jc w:val="center"/>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0C1F11A4">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61C61D80">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形成等级测评结论</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6982DFD2">
            <w:pPr>
              <w:spacing w:line="360" w:lineRule="auto"/>
              <w:ind w:firstLine="480" w:firstLineChars="200"/>
              <w:rPr>
                <w:rFonts w:hint="eastAsia" w:ascii="宋体" w:hAnsi="宋体" w:eastAsia="宋体" w:cs="宋体"/>
                <w:color w:val="auto"/>
                <w:kern w:val="28"/>
                <w:sz w:val="24"/>
                <w:szCs w:val="24"/>
                <w:highlight w:val="none"/>
              </w:rPr>
            </w:pPr>
          </w:p>
        </w:tc>
      </w:tr>
      <w:tr w14:paraId="5EB97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14:paraId="4D7AED79">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7</w:t>
            </w:r>
          </w:p>
        </w:tc>
        <w:tc>
          <w:tcPr>
            <w:tcW w:w="1352" w:type="dxa"/>
            <w:vMerge w:val="restart"/>
            <w:tcBorders>
              <w:top w:val="single" w:color="000000" w:sz="4" w:space="0"/>
              <w:left w:val="single" w:color="000000" w:sz="4" w:space="0"/>
              <w:bottom w:val="single" w:color="000000" w:sz="4" w:space="0"/>
              <w:right w:val="single" w:color="000000" w:sz="4" w:space="0"/>
            </w:tcBorders>
            <w:vAlign w:val="center"/>
          </w:tcPr>
          <w:p w14:paraId="3BF44B98">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测评报告编制</w:t>
            </w:r>
          </w:p>
        </w:tc>
        <w:tc>
          <w:tcPr>
            <w:tcW w:w="4503" w:type="dxa"/>
            <w:tcBorders>
              <w:top w:val="single" w:color="000000" w:sz="4" w:space="0"/>
              <w:left w:val="single" w:color="000000" w:sz="4" w:space="0"/>
              <w:bottom w:val="single" w:color="000000" w:sz="4" w:space="0"/>
              <w:right w:val="single" w:color="000000" w:sz="4" w:space="0"/>
            </w:tcBorders>
            <w:vAlign w:val="center"/>
          </w:tcPr>
          <w:p w14:paraId="2C9A167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概述测评项目情况</w:t>
            </w:r>
          </w:p>
        </w:tc>
        <w:tc>
          <w:tcPr>
            <w:tcW w:w="2151" w:type="dxa"/>
            <w:vMerge w:val="restart"/>
            <w:tcBorders>
              <w:top w:val="single" w:color="000000" w:sz="4" w:space="0"/>
              <w:left w:val="single" w:color="000000" w:sz="4" w:space="0"/>
              <w:bottom w:val="single" w:color="000000" w:sz="4" w:space="0"/>
              <w:right w:val="single" w:color="000000" w:sz="4" w:space="0"/>
            </w:tcBorders>
            <w:vAlign w:val="center"/>
          </w:tcPr>
          <w:p w14:paraId="778BA91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等级测评报告 提交用户</w:t>
            </w:r>
          </w:p>
        </w:tc>
      </w:tr>
      <w:tr w14:paraId="52421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003FF4F0">
            <w:pPr>
              <w:spacing w:line="360" w:lineRule="auto"/>
              <w:ind w:firstLine="480" w:firstLineChars="200"/>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60860545">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132781D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描述被测系统情况</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7620B2B8">
            <w:pPr>
              <w:spacing w:line="360" w:lineRule="auto"/>
              <w:ind w:firstLine="480" w:firstLineChars="200"/>
              <w:rPr>
                <w:rFonts w:hint="eastAsia" w:ascii="宋体" w:hAnsi="宋体" w:eastAsia="宋体" w:cs="宋体"/>
                <w:color w:val="auto"/>
                <w:kern w:val="28"/>
                <w:sz w:val="24"/>
                <w:szCs w:val="24"/>
                <w:highlight w:val="none"/>
              </w:rPr>
            </w:pPr>
          </w:p>
        </w:tc>
      </w:tr>
      <w:tr w14:paraId="138A2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3903650D">
            <w:pPr>
              <w:spacing w:line="360" w:lineRule="auto"/>
              <w:ind w:firstLine="480" w:firstLineChars="200"/>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07D1F74F">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29B064B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描述测评范围和方法</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02178B04">
            <w:pPr>
              <w:spacing w:line="360" w:lineRule="auto"/>
              <w:ind w:firstLine="480" w:firstLineChars="200"/>
              <w:rPr>
                <w:rFonts w:hint="eastAsia" w:ascii="宋体" w:hAnsi="宋体" w:eastAsia="宋体" w:cs="宋体"/>
                <w:color w:val="auto"/>
                <w:kern w:val="28"/>
                <w:sz w:val="24"/>
                <w:szCs w:val="24"/>
                <w:highlight w:val="none"/>
              </w:rPr>
            </w:pPr>
          </w:p>
        </w:tc>
      </w:tr>
      <w:tr w14:paraId="44208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439C1052">
            <w:pPr>
              <w:spacing w:line="360" w:lineRule="auto"/>
              <w:ind w:firstLine="480" w:firstLineChars="200"/>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1893411C">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30D11AA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描述整体测评情况</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6919A07F">
            <w:pPr>
              <w:spacing w:line="360" w:lineRule="auto"/>
              <w:ind w:firstLine="480" w:firstLineChars="200"/>
              <w:rPr>
                <w:rFonts w:hint="eastAsia" w:ascii="宋体" w:hAnsi="宋体" w:eastAsia="宋体" w:cs="宋体"/>
                <w:color w:val="auto"/>
                <w:kern w:val="28"/>
                <w:sz w:val="24"/>
                <w:szCs w:val="24"/>
                <w:highlight w:val="none"/>
              </w:rPr>
            </w:pPr>
          </w:p>
        </w:tc>
      </w:tr>
      <w:tr w14:paraId="6BEEE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1D39E8B2">
            <w:pPr>
              <w:spacing w:line="360" w:lineRule="auto"/>
              <w:ind w:firstLine="480" w:firstLineChars="200"/>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01B11EC3">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050A5779">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汇总测评结果</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3C9279D2">
            <w:pPr>
              <w:spacing w:line="360" w:lineRule="auto"/>
              <w:ind w:firstLine="480" w:firstLineChars="200"/>
              <w:rPr>
                <w:rFonts w:hint="eastAsia" w:ascii="宋体" w:hAnsi="宋体" w:eastAsia="宋体" w:cs="宋体"/>
                <w:color w:val="auto"/>
                <w:kern w:val="28"/>
                <w:sz w:val="24"/>
                <w:szCs w:val="24"/>
                <w:highlight w:val="none"/>
              </w:rPr>
            </w:pPr>
          </w:p>
        </w:tc>
      </w:tr>
      <w:tr w14:paraId="78F70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5993032A">
            <w:pPr>
              <w:spacing w:line="360" w:lineRule="auto"/>
              <w:ind w:firstLine="480" w:firstLineChars="200"/>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5DE3E963">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13915300">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描述风险情况</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2F5CF14E">
            <w:pPr>
              <w:spacing w:line="360" w:lineRule="auto"/>
              <w:ind w:firstLine="480" w:firstLineChars="200"/>
              <w:rPr>
                <w:rFonts w:hint="eastAsia" w:ascii="宋体" w:hAnsi="宋体" w:eastAsia="宋体" w:cs="宋体"/>
                <w:color w:val="auto"/>
                <w:kern w:val="28"/>
                <w:sz w:val="24"/>
                <w:szCs w:val="24"/>
                <w:highlight w:val="none"/>
              </w:rPr>
            </w:pPr>
          </w:p>
        </w:tc>
      </w:tr>
      <w:tr w14:paraId="6C4E7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14:paraId="24E40EDA">
            <w:pPr>
              <w:spacing w:line="360" w:lineRule="auto"/>
              <w:ind w:firstLine="480" w:firstLineChars="200"/>
              <w:rPr>
                <w:rFonts w:hint="eastAsia" w:ascii="宋体" w:hAnsi="宋体" w:eastAsia="宋体" w:cs="宋体"/>
                <w:color w:val="auto"/>
                <w:kern w:val="28"/>
                <w:sz w:val="24"/>
                <w:szCs w:val="24"/>
                <w:highlight w:val="none"/>
              </w:rPr>
            </w:pPr>
          </w:p>
        </w:tc>
        <w:tc>
          <w:tcPr>
            <w:tcW w:w="1352" w:type="dxa"/>
            <w:vMerge w:val="continue"/>
            <w:tcBorders>
              <w:top w:val="single" w:color="000000" w:sz="4" w:space="0"/>
              <w:left w:val="single" w:color="000000" w:sz="4" w:space="0"/>
              <w:bottom w:val="single" w:color="000000" w:sz="4" w:space="0"/>
              <w:right w:val="single" w:color="000000" w:sz="4" w:space="0"/>
            </w:tcBorders>
            <w:vAlign w:val="center"/>
          </w:tcPr>
          <w:p w14:paraId="1D4BD2D2">
            <w:pPr>
              <w:spacing w:line="360" w:lineRule="auto"/>
              <w:ind w:firstLine="480" w:firstLineChars="200"/>
              <w:rPr>
                <w:rFonts w:hint="eastAsia" w:ascii="宋体" w:hAnsi="宋体" w:eastAsia="宋体" w:cs="宋体"/>
                <w:color w:val="auto"/>
                <w:kern w:val="28"/>
                <w:sz w:val="24"/>
                <w:szCs w:val="24"/>
                <w:highlight w:val="none"/>
              </w:rPr>
            </w:pPr>
          </w:p>
        </w:tc>
        <w:tc>
          <w:tcPr>
            <w:tcW w:w="4503" w:type="dxa"/>
            <w:tcBorders>
              <w:top w:val="single" w:color="000000" w:sz="4" w:space="0"/>
              <w:left w:val="single" w:color="000000" w:sz="4" w:space="0"/>
              <w:bottom w:val="single" w:color="000000" w:sz="4" w:space="0"/>
              <w:right w:val="single" w:color="000000" w:sz="4" w:space="0"/>
            </w:tcBorders>
            <w:vAlign w:val="center"/>
          </w:tcPr>
          <w:p w14:paraId="196A38C8">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给出等级测评结论和整改建议</w:t>
            </w:r>
          </w:p>
        </w:tc>
        <w:tc>
          <w:tcPr>
            <w:tcW w:w="2151" w:type="dxa"/>
            <w:vMerge w:val="continue"/>
            <w:tcBorders>
              <w:top w:val="single" w:color="000000" w:sz="4" w:space="0"/>
              <w:left w:val="single" w:color="000000" w:sz="4" w:space="0"/>
              <w:bottom w:val="single" w:color="000000" w:sz="4" w:space="0"/>
              <w:right w:val="single" w:color="000000" w:sz="4" w:space="0"/>
            </w:tcBorders>
            <w:vAlign w:val="center"/>
          </w:tcPr>
          <w:p w14:paraId="73108977">
            <w:pPr>
              <w:spacing w:line="360" w:lineRule="auto"/>
              <w:ind w:firstLine="480" w:firstLineChars="200"/>
              <w:rPr>
                <w:rFonts w:hint="eastAsia" w:ascii="宋体" w:hAnsi="宋体" w:eastAsia="宋体" w:cs="宋体"/>
                <w:color w:val="auto"/>
                <w:kern w:val="28"/>
                <w:sz w:val="24"/>
                <w:szCs w:val="24"/>
                <w:highlight w:val="none"/>
              </w:rPr>
            </w:pPr>
          </w:p>
        </w:tc>
      </w:tr>
    </w:tbl>
    <w:p w14:paraId="0369B43C">
      <w:pPr>
        <w:pStyle w:val="14"/>
        <w:spacing w:line="360" w:lineRule="auto"/>
        <w:rPr>
          <w:rFonts w:hint="eastAsia" w:ascii="宋体" w:hAnsi="宋体" w:eastAsia="宋体" w:cs="宋体"/>
          <w:color w:val="auto"/>
          <w:sz w:val="24"/>
          <w:szCs w:val="24"/>
          <w:highlight w:val="none"/>
        </w:rPr>
      </w:pPr>
    </w:p>
    <w:p w14:paraId="2D56DAA5">
      <w:pPr>
        <w:pStyle w:val="4"/>
        <w:numPr>
          <w:ilvl w:val="0"/>
          <w:numId w:val="1"/>
        </w:numPr>
        <w:bidi w:val="0"/>
        <w:spacing w:line="360" w:lineRule="auto"/>
        <w:rPr>
          <w:rFonts w:hint="eastAsia" w:ascii="宋体" w:hAnsi="宋体" w:eastAsia="宋体" w:cs="宋体"/>
          <w:b/>
          <w:bCs w:val="0"/>
          <w:color w:val="auto"/>
          <w:highlight w:val="none"/>
        </w:rPr>
      </w:pPr>
      <w:r>
        <w:rPr>
          <w:rFonts w:hint="eastAsia" w:ascii="宋体" w:hAnsi="宋体" w:eastAsia="宋体" w:cs="宋体"/>
          <w:b/>
          <w:bCs w:val="0"/>
          <w:color w:val="auto"/>
          <w:highlight w:val="none"/>
        </w:rPr>
        <w:t>商务要求</w:t>
      </w:r>
    </w:p>
    <w:p w14:paraId="089795B2">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2.1采购标的所属行业</w:t>
      </w:r>
    </w:p>
    <w:p w14:paraId="6A4A969B">
      <w:pPr>
        <w:pStyle w:val="12"/>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本次采购标的所属行业为软件和信息技术服务业。</w:t>
      </w:r>
    </w:p>
    <w:p w14:paraId="370C1F42">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2.2服务期限</w:t>
      </w:r>
    </w:p>
    <w:p w14:paraId="4FF829AC">
      <w:pPr>
        <w:widowControl/>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自合同签订之日起，采购人下达通知书后开始实施，</w:t>
      </w:r>
      <w:r>
        <w:rPr>
          <w:rFonts w:hint="eastAsia" w:ascii="宋体" w:hAnsi="宋体" w:eastAsia="宋体" w:cs="宋体"/>
          <w:color w:val="auto"/>
          <w:kern w:val="0"/>
          <w:sz w:val="24"/>
          <w:szCs w:val="24"/>
          <w:highlight w:val="none"/>
          <w:lang w:eastAsia="zh-CN"/>
        </w:rPr>
        <w:t>投标人</w:t>
      </w:r>
      <w:r>
        <w:rPr>
          <w:rFonts w:hint="eastAsia" w:ascii="宋体" w:hAnsi="宋体" w:eastAsia="宋体" w:cs="宋体"/>
          <w:color w:val="auto"/>
          <w:kern w:val="0"/>
          <w:sz w:val="24"/>
          <w:szCs w:val="24"/>
          <w:highlight w:val="none"/>
          <w:lang w:val="en-US" w:eastAsia="zh-CN"/>
        </w:rPr>
        <w:t>应当在</w:t>
      </w:r>
      <w:r>
        <w:rPr>
          <w:rFonts w:hint="eastAsia" w:ascii="宋体" w:hAnsi="宋体" w:eastAsia="宋体" w:cs="宋体"/>
          <w:color w:val="auto"/>
          <w:kern w:val="0"/>
          <w:sz w:val="24"/>
          <w:szCs w:val="24"/>
          <w:highlight w:val="none"/>
        </w:rPr>
        <w:t>60天内完成等保测评服务并交付服务成果。</w:t>
      </w:r>
    </w:p>
    <w:p w14:paraId="63DF82E0">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2.3实施地点</w:t>
      </w:r>
    </w:p>
    <w:p w14:paraId="63E00822">
      <w:pPr>
        <w:widowControl/>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采购人指定地点（海南省内）。</w:t>
      </w:r>
    </w:p>
    <w:p w14:paraId="0CEC5467">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2.4支付方式</w:t>
      </w:r>
    </w:p>
    <w:p w14:paraId="2BE9F97F">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1.本合同签订后，采购人待省财政资金下达后，采购人凭</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宋体"/>
          <w:color w:val="auto"/>
          <w:kern w:val="0"/>
          <w:sz w:val="24"/>
          <w:szCs w:val="24"/>
          <w:highlight w:val="none"/>
        </w:rPr>
        <w:t>开具的正式有效增值税普通发票在3个工作日内向</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宋体"/>
          <w:color w:val="auto"/>
          <w:kern w:val="0"/>
          <w:sz w:val="24"/>
          <w:szCs w:val="24"/>
          <w:highlight w:val="none"/>
        </w:rPr>
        <w:t>支付合同金额的30%预付款。</w:t>
      </w:r>
    </w:p>
    <w:p w14:paraId="08A35831">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2.本项目初验合格,</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网络安全等级保护测评服务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宋体"/>
          <w:color w:val="auto"/>
          <w:kern w:val="0"/>
          <w:sz w:val="24"/>
          <w:szCs w:val="24"/>
          <w:highlight w:val="none"/>
        </w:rPr>
        <w:t>开具的增值税普通发票之日起3个工作日内,向</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宋体"/>
          <w:color w:val="auto"/>
          <w:kern w:val="0"/>
          <w:sz w:val="24"/>
          <w:szCs w:val="24"/>
          <w:highlight w:val="none"/>
        </w:rPr>
        <w:t>支付合同总金额的40% 。</w:t>
      </w:r>
    </w:p>
    <w:p w14:paraId="19F04F6F">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3.本项目通过整体竣工验收,</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网络安全等级保护测评服务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宋体"/>
          <w:color w:val="auto"/>
          <w:kern w:val="0"/>
          <w:sz w:val="24"/>
          <w:szCs w:val="24"/>
          <w:highlight w:val="none"/>
        </w:rPr>
        <w:t>开具的增值税普通发票之日起3个工作日内,向</w:t>
      </w:r>
      <w:r>
        <w:rPr>
          <w:rFonts w:hint="eastAsia" w:ascii="宋体" w:hAnsi="宋体" w:eastAsia="宋体" w:cs="宋体"/>
          <w:color w:val="auto"/>
          <w:kern w:val="0"/>
          <w:sz w:val="24"/>
          <w:szCs w:val="24"/>
          <w:highlight w:val="none"/>
          <w:lang w:eastAsia="zh-CN"/>
        </w:rPr>
        <w:t>测评机构</w:t>
      </w:r>
      <w:r>
        <w:rPr>
          <w:rFonts w:hint="eastAsia" w:ascii="宋体" w:hAnsi="宋体" w:eastAsia="宋体" w:cs="宋体"/>
          <w:color w:val="auto"/>
          <w:kern w:val="0"/>
          <w:sz w:val="24"/>
          <w:szCs w:val="24"/>
          <w:highlight w:val="none"/>
        </w:rPr>
        <w:t>支付合同总金额的30%</w:t>
      </w:r>
      <w:r>
        <w:rPr>
          <w:rFonts w:hint="eastAsia" w:ascii="宋体" w:hAnsi="宋体" w:eastAsia="宋体" w:cs="宋体"/>
          <w:color w:val="auto"/>
          <w:kern w:val="0"/>
          <w:sz w:val="24"/>
          <w:szCs w:val="24"/>
          <w:highlight w:val="none"/>
          <w:lang w:eastAsia="zh-CN"/>
        </w:rPr>
        <w:t>。</w:t>
      </w:r>
    </w:p>
    <w:p w14:paraId="46BCFB26">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注：测评机构每次申请付款应提供付款申请书、符合采购人要求的等额发票及采购人报账所必须的相关材料。测评机构申请付款时，如测评机构提供的材料不完整、不真实，采购人有权暂缓付款而不视为违约。</w:t>
      </w:r>
    </w:p>
    <w:p w14:paraId="27F74008">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2.5服务要求</w:t>
      </w:r>
      <w:bookmarkStart w:id="6" w:name="_Toc244402943"/>
      <w:bookmarkEnd w:id="6"/>
      <w:bookmarkStart w:id="7" w:name="_Toc244403000"/>
      <w:bookmarkEnd w:id="7"/>
      <w:bookmarkStart w:id="8" w:name="_Toc244403001"/>
      <w:bookmarkEnd w:id="8"/>
      <w:bookmarkStart w:id="9" w:name="_Toc244402942"/>
      <w:bookmarkEnd w:id="9"/>
      <w:bookmarkStart w:id="10" w:name="_Toc244418540"/>
      <w:bookmarkEnd w:id="10"/>
      <w:bookmarkStart w:id="11" w:name="_Toc244418539"/>
      <w:bookmarkEnd w:id="11"/>
      <w:bookmarkStart w:id="12" w:name="_Toc148683868"/>
      <w:bookmarkStart w:id="13" w:name="_Toc244418542"/>
    </w:p>
    <w:bookmarkEnd w:id="12"/>
    <w:bookmarkEnd w:id="13"/>
    <w:p w14:paraId="1B0EE1EE">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项目组人员要求</w:t>
      </w:r>
    </w:p>
    <w:p w14:paraId="3DA0B560">
      <w:pPr>
        <w:pStyle w:val="20"/>
        <w:spacing w:line="360" w:lineRule="auto"/>
        <w:ind w:firstLine="64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1、测评机构须根据项目特点和实际情况，提出项目团队配置方案，包括团队成员、组织架构和分组分工等，满足项目实施建设的需要。</w:t>
      </w:r>
    </w:p>
    <w:p w14:paraId="223CF360">
      <w:pPr>
        <w:adjustRightInd w:val="0"/>
        <w:snapToGrid w:val="0"/>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2、测评机构项目团队成员应不少于1名项目经理、</w:t>
      </w:r>
      <w:r>
        <w:rPr>
          <w:rFonts w:hint="eastAsia" w:ascii="宋体" w:hAnsi="宋体" w:eastAsia="宋体" w:cs="宋体"/>
          <w:color w:val="auto"/>
          <w:kern w:val="28"/>
          <w:sz w:val="24"/>
          <w:szCs w:val="24"/>
          <w:highlight w:val="none"/>
          <w:lang w:val="en-US" w:eastAsia="zh-CN"/>
        </w:rPr>
        <w:t>4</w:t>
      </w:r>
      <w:r>
        <w:rPr>
          <w:rFonts w:hint="eastAsia" w:ascii="宋体" w:hAnsi="宋体" w:eastAsia="宋体" w:cs="宋体"/>
          <w:color w:val="auto"/>
          <w:kern w:val="28"/>
          <w:sz w:val="24"/>
          <w:szCs w:val="24"/>
          <w:highlight w:val="none"/>
        </w:rPr>
        <w:t>名项目团队人员。项目经理负责项目现场实施，至少有3年以上等级保护测评工作经历和经验；团队成员至少有1年以上的等级保护测评工作经历和经验。所有人员必须属于测评机构在册员工（提供社保缴纳证明为认定依据或出具承诺函），</w:t>
      </w:r>
      <w:r>
        <w:rPr>
          <w:rFonts w:hint="eastAsia" w:ascii="宋体" w:hAnsi="宋体" w:eastAsia="宋体" w:cs="宋体"/>
          <w:b/>
          <w:bCs/>
          <w:color w:val="auto"/>
          <w:kern w:val="28"/>
          <w:sz w:val="24"/>
          <w:szCs w:val="24"/>
          <w:highlight w:val="none"/>
        </w:rPr>
        <w:t>并提供相应人员相关简历信息（包含所学专业、学历等证明材料），相关证明须加盖测评机构公章。</w:t>
      </w:r>
      <w:r>
        <w:rPr>
          <w:rFonts w:hint="eastAsia" w:ascii="宋体" w:hAnsi="宋体" w:eastAsia="宋体" w:cs="宋体"/>
          <w:color w:val="auto"/>
          <w:kern w:val="28"/>
          <w:sz w:val="24"/>
          <w:szCs w:val="24"/>
          <w:highlight w:val="none"/>
        </w:rPr>
        <w:t>合同签订后根据采购人实际需要派驻相关资历人员驻场开展服务。</w:t>
      </w:r>
    </w:p>
    <w:p w14:paraId="3BD59574">
      <w:pPr>
        <w:adjustRightInd w:val="0"/>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28"/>
          <w:sz w:val="24"/>
          <w:szCs w:val="24"/>
          <w:highlight w:val="none"/>
        </w:rPr>
        <w:t>3、合同签订后必须派驻相关资历人员驻场开展服务。如实际提供的项目团队与投标提供的团队名单材料不符，将视为虚假应标。</w:t>
      </w:r>
      <w:r>
        <w:rPr>
          <w:rFonts w:hint="eastAsia" w:ascii="宋体" w:hAnsi="宋体" w:eastAsia="宋体" w:cs="宋体"/>
          <w:color w:val="auto"/>
          <w:kern w:val="0"/>
          <w:sz w:val="24"/>
          <w:szCs w:val="24"/>
          <w:highlight w:val="none"/>
        </w:rPr>
        <w:t>若采购单位认为项目负责人或者技术人员能力与工作所要求的能力不相称而提出更换时，测评机构必须予以更换，人员更换不得影响测评成果交付时间；测评机构单方面更换项目负责人或技术员（工程师）必须经采购单位书面同意，否则按违约处理直至合同</w:t>
      </w:r>
      <w:r>
        <w:rPr>
          <w:rFonts w:hint="eastAsia" w:ascii="宋体" w:hAnsi="宋体" w:eastAsia="宋体" w:cs="宋体"/>
          <w:color w:val="auto"/>
          <w:kern w:val="0"/>
          <w:sz w:val="24"/>
          <w:szCs w:val="24"/>
          <w:highlight w:val="none"/>
          <w:lang w:eastAsia="zh-CN"/>
        </w:rPr>
        <w:t>终止</w:t>
      </w:r>
      <w:r>
        <w:rPr>
          <w:rFonts w:hint="eastAsia" w:ascii="宋体" w:hAnsi="宋体" w:eastAsia="宋体" w:cs="宋体"/>
          <w:color w:val="auto"/>
          <w:kern w:val="0"/>
          <w:sz w:val="24"/>
          <w:szCs w:val="24"/>
          <w:highlight w:val="none"/>
        </w:rPr>
        <w:t>。</w:t>
      </w:r>
    </w:p>
    <w:p w14:paraId="2D07D735">
      <w:pPr>
        <w:tabs>
          <w:tab w:val="left" w:pos="312"/>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8"/>
          <w:sz w:val="24"/>
          <w:szCs w:val="24"/>
          <w:highlight w:val="none"/>
        </w:rPr>
        <w:t>4、项目团队实施中提供7×8小时咨询服务。项目验收后提供不少于半年的跟踪咨询服务，自项目验收通过之日起计算。在实施单位提出服务请求时，项目团队应在30分钟内响应，在24个小时内提供解决方案。</w:t>
      </w:r>
    </w:p>
    <w:p w14:paraId="064CAED0">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工作要求</w:t>
      </w:r>
    </w:p>
    <w:p w14:paraId="10E0DE1F">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测评机构须给出采购单位在进行调查和评估时所需要提供的信息列表，并经采购单位确认。采购单位有权利不提供信息列表以外的任何信息。</w:t>
      </w:r>
    </w:p>
    <w:p w14:paraId="2B5F1646">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安全评估必须按照分层的原则，包括但不限于以下对象：物理环境、网络结构、网络服务、主机系统、数据、应用系统、安全系统、安全相关人员、处理流程、安全管理制度、安全策略等。</w:t>
      </w:r>
    </w:p>
    <w:p w14:paraId="3B278D29">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在评估前，将采购单位系统根据业务特性和安全要求划分成不同的区域，并确定安全保护等级。然后设计不同等级的安全评估标准指标，并经采购单位认可，以保证评估标准的适用性。测评机构须在投标文件中详细描述针对采购单位网络系统的分为不同等级的评估标准指标。</w:t>
      </w:r>
    </w:p>
    <w:p w14:paraId="268A1ABA">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机构应详细描述安全调查和评估的组织方式，包括组成的人员及分工、评估的过程组织、实施时间安排、评估方式所遵循的标准等。测评机构需要描述调查和评估过程的步骤，每一步骤的具体内容、时间安排、详细实施过程、可能对网络及主机造成的影响等等。</w:t>
      </w:r>
    </w:p>
    <w:p w14:paraId="38908525">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安全调查和评估的过程中，测评机构如需采购单位配合，测评机构需要详细描述需要配合的内容。如需要采购单位协助完成各种表单，需要详细描述表单的名称、功能及主要表项等等，并由测评机构给出具体示例。采购单位有权利拒绝提供任何未事先提出的配合要求，由此产生的损失由测评机构负完全责任。</w:t>
      </w:r>
    </w:p>
    <w:p w14:paraId="29C0B6CA">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安全调查和评估过程中，如需使用安全工具，请详细描述所使用的安全工具（软硬件型号、功能和性能描述）、使用的方式和时间、对环境和平台的要求等。所使用的安全工具必须具备公安部颁发的《计算机安全产品销售许可证》。</w:t>
      </w:r>
    </w:p>
    <w:p w14:paraId="2918D1CA">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测评机构应向采购单位提供详细的评估的原始材料、各种表单及结果报告。</w:t>
      </w:r>
    </w:p>
    <w:p w14:paraId="1C7EA8F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测评机构需要详细描述本次评估采用的评估方式及标准。</w:t>
      </w:r>
    </w:p>
    <w:p w14:paraId="22717C67">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2.5.3安全保密要求</w:t>
      </w:r>
    </w:p>
    <w:p w14:paraId="54084604">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要求测评机构制定等保测评服务安全保密制度，确定项目保密责任人，同时要求测评机构：</w:t>
      </w:r>
    </w:p>
    <w:p w14:paraId="308B9D5A">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1、按照国家和海南省有关保密规定，与采购单位签订保密协议，参与测评或评估的工作人员签订保密承诺函；</w:t>
      </w:r>
    </w:p>
    <w:p w14:paraId="625DB320">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2、严格履行保密职责，按照保密规定开展等保测评工作。</w:t>
      </w:r>
    </w:p>
    <w:p w14:paraId="3011B777">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2.5.4交付成果和验收要求</w:t>
      </w:r>
    </w:p>
    <w:p w14:paraId="4D4C8633">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1、测评机构交付成果和报告包括但不限于：</w:t>
      </w:r>
    </w:p>
    <w:p w14:paraId="3D0F2D05">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《网络安全等级保护测评报告》</w:t>
      </w:r>
      <w:r>
        <w:rPr>
          <w:rFonts w:hint="eastAsia" w:ascii="宋体" w:hAnsi="宋体" w:eastAsia="宋体" w:cs="宋体"/>
          <w:color w:val="auto"/>
          <w:sz w:val="24"/>
          <w:szCs w:val="24"/>
          <w:highlight w:val="none"/>
        </w:rPr>
        <w:t>（结果为良或以上）</w:t>
      </w:r>
    </w:p>
    <w:p w14:paraId="29A75B22">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《网络安全等级保护安全整改建议方案》</w:t>
      </w:r>
    </w:p>
    <w:p w14:paraId="48C72E4C">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信息系统定级相关文件和报告</w:t>
      </w:r>
    </w:p>
    <w:p w14:paraId="60A61C77">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测评过程材料，包括调研表、技术测评记录、会议纪要等。</w:t>
      </w:r>
      <w:bookmarkStart w:id="14" w:name="_Toc244418547"/>
      <w:bookmarkStart w:id="15" w:name="_Toc80716801"/>
      <w:bookmarkStart w:id="16" w:name="_Toc361917619"/>
    </w:p>
    <w:p w14:paraId="2D164CE0">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2、项目验收</w:t>
      </w:r>
      <w:bookmarkEnd w:id="14"/>
      <w:r>
        <w:rPr>
          <w:rFonts w:hint="eastAsia" w:ascii="宋体" w:hAnsi="宋体" w:eastAsia="宋体" w:cs="宋体"/>
          <w:color w:val="auto"/>
          <w:kern w:val="28"/>
          <w:sz w:val="24"/>
          <w:szCs w:val="24"/>
          <w:highlight w:val="none"/>
        </w:rPr>
        <w:t>要求</w:t>
      </w:r>
      <w:bookmarkEnd w:id="15"/>
      <w:bookmarkEnd w:id="16"/>
    </w:p>
    <w:p w14:paraId="2095D563">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测评机构必须提供给采购单位详细的项目验收方案。成立由采购单位、测评机构以及其他有关人员组成的验收小组，负责对项目进行全面的验收。</w:t>
      </w:r>
    </w:p>
    <w:p w14:paraId="114F1E12">
      <w:pPr>
        <w:pStyle w:val="7"/>
        <w:spacing w:line="360" w:lineRule="auto"/>
        <w:ind w:firstLine="643"/>
        <w:rPr>
          <w:rFonts w:hint="eastAsia" w:ascii="宋体" w:hAnsi="宋体" w:eastAsia="宋体" w:cs="宋体"/>
          <w:color w:val="auto"/>
          <w:sz w:val="24"/>
          <w:szCs w:val="24"/>
          <w:highlight w:val="none"/>
        </w:rPr>
      </w:pPr>
      <w:bookmarkStart w:id="17" w:name="_Toc244418544"/>
      <w:bookmarkStart w:id="18" w:name="_Toc148683870"/>
      <w:r>
        <w:rPr>
          <w:rFonts w:hint="eastAsia" w:ascii="宋体" w:hAnsi="宋体" w:eastAsia="宋体" w:cs="宋体"/>
          <w:color w:val="auto"/>
          <w:sz w:val="24"/>
          <w:szCs w:val="24"/>
          <w:highlight w:val="none"/>
        </w:rPr>
        <w:t>2.5.5服务要求</w:t>
      </w:r>
    </w:p>
    <w:p w14:paraId="593A6209">
      <w:pPr>
        <w:pStyle w:val="20"/>
        <w:spacing w:line="360" w:lineRule="auto"/>
        <w:ind w:firstLine="64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机构需根据测评结果，应针对性的提出整改建议方案。整改建议方案应具有可操作性，符合采购单位实际情况，且能够切实解决问题。对于现状测评过程中发现的问题，测评机构应先出具问题汇总报告，并出具成果文件。</w:t>
      </w:r>
    </w:p>
    <w:p w14:paraId="7C6E26F8">
      <w:pPr>
        <w:pStyle w:val="20"/>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kern w:val="28"/>
          <w:sz w:val="24"/>
          <w:szCs w:val="24"/>
          <w:highlight w:val="none"/>
        </w:rPr>
        <w:t>整改建议方案应明确设计依据、整改内容、整改建议、基于系统现状指导进行系统整改。在整改实施过程中，测评机构应全力支持，负责技术把关、整改验收以及其他咨询工作。</w:t>
      </w:r>
      <w:bookmarkEnd w:id="17"/>
      <w:bookmarkEnd w:id="18"/>
    </w:p>
    <w:sectPr>
      <w:footerReference r:id="rId5" w:type="default"/>
      <w:pgSz w:w="11906" w:h="16839"/>
      <w:pgMar w:top="1201" w:right="1409" w:bottom="485" w:left="1425" w:header="0" w:footer="17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BFBE">
    <w:pPr>
      <w:pStyle w:val="12"/>
      <w:spacing w:line="231" w:lineRule="auto"/>
      <w:ind w:left="435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8DBF3">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D88DBF3">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2CC9F"/>
    <w:multiLevelType w:val="singleLevel"/>
    <w:tmpl w:val="9A32CC9F"/>
    <w:lvl w:ilvl="0" w:tentative="0">
      <w:start w:val="1"/>
      <w:numFmt w:val="decimal"/>
      <w:suff w:val="nothing"/>
      <w:lvlText w:val="（%1）"/>
      <w:lvlJc w:val="left"/>
    </w:lvl>
  </w:abstractNum>
  <w:abstractNum w:abstractNumId="1">
    <w:nsid w:val="20DFC216"/>
    <w:multiLevelType w:val="singleLevel"/>
    <w:tmpl w:val="20DFC216"/>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458A1"/>
    <w:rsid w:val="06ED1E86"/>
    <w:rsid w:val="078D3A1F"/>
    <w:rsid w:val="0DF75186"/>
    <w:rsid w:val="12C60FED"/>
    <w:rsid w:val="143567BC"/>
    <w:rsid w:val="1641566E"/>
    <w:rsid w:val="16702E8A"/>
    <w:rsid w:val="1A8A0541"/>
    <w:rsid w:val="21B77BBF"/>
    <w:rsid w:val="243E7279"/>
    <w:rsid w:val="245D5BE0"/>
    <w:rsid w:val="24D42836"/>
    <w:rsid w:val="250F3174"/>
    <w:rsid w:val="28C36E49"/>
    <w:rsid w:val="28C96CBE"/>
    <w:rsid w:val="31E64E80"/>
    <w:rsid w:val="36BA5D97"/>
    <w:rsid w:val="3A21391E"/>
    <w:rsid w:val="3A43603C"/>
    <w:rsid w:val="3BF53097"/>
    <w:rsid w:val="3DF96700"/>
    <w:rsid w:val="3F991855"/>
    <w:rsid w:val="42E24CD9"/>
    <w:rsid w:val="449971EC"/>
    <w:rsid w:val="4703221F"/>
    <w:rsid w:val="49B72248"/>
    <w:rsid w:val="49C0291A"/>
    <w:rsid w:val="52733715"/>
    <w:rsid w:val="58EF39E7"/>
    <w:rsid w:val="5B7F268A"/>
    <w:rsid w:val="5EB56C59"/>
    <w:rsid w:val="5F814D8D"/>
    <w:rsid w:val="5FEC48FC"/>
    <w:rsid w:val="61380ADF"/>
    <w:rsid w:val="6142054C"/>
    <w:rsid w:val="61DD42C8"/>
    <w:rsid w:val="644A5C5D"/>
    <w:rsid w:val="648C2963"/>
    <w:rsid w:val="695D4726"/>
    <w:rsid w:val="6B021335"/>
    <w:rsid w:val="6D363AA9"/>
    <w:rsid w:val="6F1E70FF"/>
    <w:rsid w:val="7C266648"/>
    <w:rsid w:val="7D3D2A65"/>
    <w:rsid w:val="7DFF1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iPriority="99"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ind w:left="200" w:leftChars="200"/>
      <w:outlineLvl w:val="3"/>
    </w:pPr>
    <w:rPr>
      <w:rFonts w:ascii="Arial" w:hAnsi="Arial"/>
      <w:bCs/>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Cambria" w:hAnsi="Cambria"/>
      <w:b/>
      <w:bCs/>
    </w:rPr>
  </w:style>
  <w:style w:type="paragraph" w:styleId="8">
    <w:name w:val="heading 7"/>
    <w:basedOn w:val="1"/>
    <w:next w:val="1"/>
    <w:unhideWhenUsed/>
    <w:qFormat/>
    <w:uiPriority w:val="0"/>
    <w:pPr>
      <w:keepNext/>
      <w:keepLines/>
      <w:spacing w:before="240" w:after="64" w:line="320" w:lineRule="atLeast"/>
      <w:outlineLvl w:val="6"/>
    </w:pPr>
    <w:rPr>
      <w:b/>
      <w:bCs/>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9">
    <w:name w:val="Normal Indent"/>
    <w:basedOn w:val="1"/>
    <w:next w:val="10"/>
    <w:qFormat/>
    <w:uiPriority w:val="99"/>
    <w:pPr>
      <w:spacing w:before="60"/>
      <w:ind w:firstLine="689"/>
      <w:jc w:val="center"/>
    </w:pPr>
    <w:rPr>
      <w:sz w:val="21"/>
    </w:rPr>
  </w:style>
  <w:style w:type="paragraph" w:styleId="10">
    <w:name w:val="caption"/>
    <w:basedOn w:val="1"/>
    <w:next w:val="1"/>
    <w:qFormat/>
    <w:uiPriority w:val="0"/>
    <w:rPr>
      <w:rFonts w:ascii="Arial" w:hAnsi="Arial" w:eastAsia="黑体"/>
      <w:sz w:val="20"/>
    </w:rPr>
  </w:style>
  <w:style w:type="paragraph" w:styleId="11">
    <w:name w:val="annotation text"/>
    <w:basedOn w:val="1"/>
    <w:qFormat/>
    <w:uiPriority w:val="0"/>
    <w:pPr>
      <w:jc w:val="left"/>
    </w:pPr>
  </w:style>
  <w:style w:type="paragraph" w:styleId="12">
    <w:name w:val="Body Text"/>
    <w:basedOn w:val="1"/>
    <w:semiHidden/>
    <w:qFormat/>
    <w:uiPriority w:val="0"/>
    <w:rPr>
      <w:rFonts w:ascii="宋体" w:hAnsi="宋体" w:eastAsia="宋体" w:cs="宋体"/>
      <w:sz w:val="24"/>
      <w:szCs w:val="24"/>
      <w:lang w:val="en-US" w:eastAsia="en-US" w:bidi="ar-SA"/>
    </w:rPr>
  </w:style>
  <w:style w:type="paragraph" w:styleId="13">
    <w:name w:val="footer"/>
    <w:basedOn w:val="1"/>
    <w:qFormat/>
    <w:uiPriority w:val="0"/>
    <w:pPr>
      <w:tabs>
        <w:tab w:val="center" w:pos="4153"/>
        <w:tab w:val="right" w:pos="8306"/>
      </w:tabs>
      <w:snapToGrid w:val="0"/>
      <w:jc w:val="left"/>
    </w:pPr>
    <w:rPr>
      <w:sz w:val="18"/>
    </w:rPr>
  </w:style>
  <w:style w:type="paragraph" w:styleId="14">
    <w:name w:val="footnote text"/>
    <w:basedOn w:val="1"/>
    <w:unhideWhenUsed/>
    <w:qFormat/>
    <w:uiPriority w:val="99"/>
    <w:rPr>
      <w:sz w:val="18"/>
      <w:szCs w:val="18"/>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宋体" w:hAnsi="宋体" w:eastAsia="宋体" w:cs="宋体"/>
      <w:sz w:val="24"/>
      <w:szCs w:val="24"/>
      <w:lang w:val="en-US" w:eastAsia="en-US" w:bidi="ar-SA"/>
    </w:rPr>
  </w:style>
  <w:style w:type="paragraph" w:customStyle="1" w:styleId="19">
    <w:name w:val="d正文"/>
    <w:basedOn w:val="1"/>
    <w:qFormat/>
    <w:uiPriority w:val="0"/>
    <w:pPr>
      <w:adjustRightInd w:val="0"/>
      <w:snapToGrid w:val="0"/>
      <w:spacing w:after="120" w:line="360" w:lineRule="auto"/>
      <w:ind w:firstLine="560" w:firstLineChars="200"/>
    </w:pPr>
    <w:rPr>
      <w:rFonts w:hAnsi="仿宋_GB2312"/>
      <w:bCs/>
      <w:sz w:val="28"/>
      <w:lang w:val="zh-CN"/>
    </w:rPr>
  </w:style>
  <w:style w:type="paragraph" w:styleId="20">
    <w:name w:val="List Paragraph"/>
    <w:basedOn w:val="1"/>
    <w:qFormat/>
    <w:uiPriority w:val="34"/>
    <w:pPr>
      <w:ind w:firstLine="42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6259</Words>
  <Characters>6479</Characters>
  <Lines>0</Lines>
  <Paragraphs>0</Paragraphs>
  <TotalTime>0</TotalTime>
  <ScaleCrop>false</ScaleCrop>
  <LinksUpToDate>false</LinksUpToDate>
  <CharactersWithSpaces>6513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2025-07-16T09:32:00Z</dcterms:created>
  <dc:creator>DELL</dc:creator>
  <cp:lastModifiedBy>一二</cp:lastModifiedBy>
  <dcterms:modified xsi:type="dcterms:W3CDTF">2025-08-26T10:54:02Z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eyJoZGlkIjoiMTJkMjEwYjJmYjE0MmEzOTcyYTljMWYwNDFiNTg4NGMiLCJ1c2VySWQiOiIxNjA4MjM2MDMzIn0=</vt:lpwstr>
  </property>
  <property fmtid="{D5CDD505-2E9C-101B-9397-08002B2CF9AE}" pid="4" name="ICV">
    <vt:lpwstr>44E7BD3327F44657AF4897DA979EDA29_12</vt:lpwstr>
  </property>
</Properties>
</file>