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农产品电商直播实训室设备采购项目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HNJY2025-24-8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海南省农林科技学校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海南省农林科技学校</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农产品电商直播实训室设备采购项目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HNJY2025-24-8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农产品电商直播实训室设备采购项目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2,004,200.00元</w:t>
      </w:r>
      <w:r>
        <w:rPr>
          <w:rFonts w:ascii="仿宋_GB2312" w:hAnsi="仿宋_GB2312" w:cs="仿宋_GB2312" w:eastAsia="仿宋_GB2312"/>
        </w:rPr>
        <w:t>贰佰万零肆仟贰佰元整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合同签订后60天内交货且安装调试完毕交付使用</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海南省农林科技学校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海南省五指山市河北东路9号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0898-86639160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秦圣梁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采购包1：2,004,200.00元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说明：根据合同约定。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代理服务费收费标准：参照“中华人民共和国国家计划委员会[计价格 ［2002］1980号]”文件规定折的8折收取。 单位名称：海南省教学仪器设备招标中心有限公司 开户银行：中国建设银行股份有限公司海口国兴大道支行、银行账号：46001002537052500288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如供应商在非开标现场上传的电子标书的IP地址相同，则IP地址相同的投标按无效标处理。 16.1述标和/或产（样）品演（展）示：否 16.2是否接受进口产品投标：否 16.3采购需求：（1）采购需求中未列明偏差的除特殊订制类货物以外，列明的尺寸、重量及体积允许±5%偏差。（需求中技术参数已有要求的除外）（2）采购标的物需按照国家相关标准、行业标准、地方标准或者其他标准、规范执行。 16.4本项目所属行业：根据《统计上大中小微型企业划分办法（2017）》，本项目所属行业为工业。 16.5不专门面向中小企业的具有原因和情形：本项目如专门面向中小企业存在可能影响政府采购目标实现的情形。16.6交货地点：用户指定地点。16.7供应商应在投标（响应）文件中如实描述技术商务情况，真实填写响应（偏离）情况。除采购文件有特殊规定外，对主要技术商务或响应（偏离）情况不如实描述的，可按无效投标（响应）处理，涉及提供虚假材料谋取中标成交的，按相关法律规定处理。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16.8本采购活动采用全流程电子化的方式，响应、签到、解密、磋商、报价、评审等全流程均通过线上进行.（供应商要准备二次报价或最后报价环节），供应商需保证自己蓝色CA锁在有效期内，如开标当天出现过期或签章不了，自行承担责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联系人：秦圣梁</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地址：海南省海口市蓝天路西2-8号</w:t>
      </w:r>
    </w:p>
    <w:p>
      <w:pPr>
        <w:pStyle w:val="null3"/>
        <w:jc w:val="left"/>
      </w:pPr>
      <w:r>
        <w:rPr>
          <w:rFonts w:ascii="仿宋_GB2312" w:hAnsi="仿宋_GB2312" w:cs="仿宋_GB2312" w:eastAsia="仿宋_GB2312"/>
        </w:rPr>
        <w:t>邮编：570206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shd w:fill="FFFFFF" w:val="clear"/>
        </w:rPr>
        <w:t>1.项目编号：HNJY2025-24-8</w:t>
      </w:r>
    </w:p>
    <w:p>
      <w:pPr>
        <w:pStyle w:val="null3"/>
        <w:ind w:firstLine="420"/>
        <w:jc w:val="left"/>
      </w:pPr>
      <w:r>
        <w:rPr>
          <w:rFonts w:ascii="仿宋_GB2312" w:hAnsi="仿宋_GB2312" w:cs="仿宋_GB2312" w:eastAsia="仿宋_GB2312"/>
          <w:sz w:val="24"/>
          <w:color w:val="000000"/>
          <w:shd w:fill="FFFFFF" w:val="clear"/>
        </w:rPr>
        <w:t>2.项目名称：</w:t>
      </w:r>
      <w:r>
        <w:rPr>
          <w:rFonts w:ascii="仿宋_GB2312" w:hAnsi="仿宋_GB2312" w:cs="仿宋_GB2312" w:eastAsia="仿宋_GB2312"/>
          <w:sz w:val="24"/>
          <w:color w:val="000000"/>
          <w:shd w:fill="FFFFFF" w:val="clear"/>
        </w:rPr>
        <w:t>农产品电商直播实训室设备采购项目</w:t>
      </w:r>
    </w:p>
    <w:p>
      <w:pPr>
        <w:pStyle w:val="null3"/>
        <w:ind w:firstLine="420"/>
        <w:jc w:val="left"/>
      </w:pPr>
      <w:r>
        <w:rPr>
          <w:rFonts w:ascii="仿宋_GB2312" w:hAnsi="仿宋_GB2312" w:cs="仿宋_GB2312" w:eastAsia="仿宋_GB2312"/>
          <w:sz w:val="24"/>
          <w:color w:val="000000"/>
          <w:shd w:fill="FFFFFF" w:val="clear"/>
        </w:rPr>
        <w:t>3.预算金额：总预算</w:t>
      </w:r>
      <w:r>
        <w:rPr>
          <w:rFonts w:ascii="仿宋_GB2312" w:hAnsi="仿宋_GB2312" w:cs="仿宋_GB2312" w:eastAsia="仿宋_GB2312"/>
          <w:sz w:val="24"/>
          <w:color w:val="000000"/>
          <w:shd w:fill="FFFFFF" w:val="clear"/>
        </w:rPr>
        <w:t>2004200</w:t>
      </w:r>
      <w:r>
        <w:rPr>
          <w:rFonts w:ascii="仿宋_GB2312" w:hAnsi="仿宋_GB2312" w:cs="仿宋_GB2312" w:eastAsia="仿宋_GB2312"/>
          <w:sz w:val="24"/>
          <w:color w:val="000000"/>
          <w:shd w:fill="FFFFFF" w:val="clear"/>
        </w:rPr>
        <w:t>元</w:t>
      </w:r>
    </w:p>
    <w:p>
      <w:pPr>
        <w:pStyle w:val="null3"/>
        <w:ind w:firstLine="420"/>
        <w:jc w:val="left"/>
      </w:pPr>
      <w:r>
        <w:rPr>
          <w:rFonts w:ascii="仿宋_GB2312" w:hAnsi="仿宋_GB2312" w:cs="仿宋_GB2312" w:eastAsia="仿宋_GB2312"/>
          <w:sz w:val="24"/>
          <w:color w:val="000000"/>
          <w:shd w:fill="FFFFFF" w:val="clear"/>
        </w:rPr>
        <w:t>4.最高限价：总预算</w:t>
      </w:r>
      <w:r>
        <w:rPr>
          <w:rFonts w:ascii="仿宋_GB2312" w:hAnsi="仿宋_GB2312" w:cs="仿宋_GB2312" w:eastAsia="仿宋_GB2312"/>
          <w:sz w:val="24"/>
          <w:color w:val="000000"/>
          <w:shd w:fill="FFFFFF" w:val="clear"/>
        </w:rPr>
        <w:t>2004200</w:t>
      </w:r>
      <w:r>
        <w:rPr>
          <w:rFonts w:ascii="仿宋_GB2312" w:hAnsi="仿宋_GB2312" w:cs="仿宋_GB2312" w:eastAsia="仿宋_GB2312"/>
          <w:sz w:val="24"/>
          <w:color w:val="000000"/>
          <w:shd w:fill="FFFFFF" w:val="clear"/>
        </w:rPr>
        <w:t>元</w:t>
      </w:r>
    </w:p>
    <w:p>
      <w:pPr>
        <w:pStyle w:val="null3"/>
        <w:ind w:firstLine="420"/>
        <w:jc w:val="left"/>
      </w:pPr>
      <w:r>
        <w:rPr>
          <w:rFonts w:ascii="仿宋_GB2312" w:hAnsi="仿宋_GB2312" w:cs="仿宋_GB2312" w:eastAsia="仿宋_GB2312"/>
          <w:sz w:val="24"/>
          <w:color w:val="000000"/>
          <w:shd w:fill="FFFFFF" w:val="clear"/>
        </w:rPr>
        <w:t>5.采购需求：详见“第三章 采购需求 ”</w:t>
      </w:r>
    </w:p>
    <w:p>
      <w:pPr>
        <w:pStyle w:val="null3"/>
        <w:ind w:firstLine="420"/>
        <w:jc w:val="left"/>
      </w:pPr>
      <w:r>
        <w:rPr>
          <w:rFonts w:ascii="仿宋_GB2312" w:hAnsi="仿宋_GB2312" w:cs="仿宋_GB2312" w:eastAsia="仿宋_GB2312"/>
          <w:sz w:val="24"/>
          <w:color w:val="000000"/>
          <w:shd w:fill="FFFFFF" w:val="clear"/>
        </w:rPr>
        <w:t>6.交货期：合同签订后60天内交货且安装调试完毕交付使用</w:t>
      </w:r>
    </w:p>
    <w:p>
      <w:pPr>
        <w:pStyle w:val="null3"/>
        <w:ind w:firstLine="420"/>
        <w:jc w:val="left"/>
      </w:pP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交付地点：采购人指定地点</w:t>
      </w:r>
    </w:p>
    <w:p>
      <w:pPr>
        <w:pStyle w:val="null3"/>
        <w:ind w:firstLine="420"/>
        <w:jc w:val="left"/>
      </w:pPr>
      <w:r>
        <w:rPr>
          <w:rFonts w:ascii="仿宋_GB2312" w:hAnsi="仿宋_GB2312" w:cs="仿宋_GB2312" w:eastAsia="仿宋_GB2312"/>
          <w:sz w:val="24"/>
          <w:color w:val="000000"/>
          <w:shd w:fill="FFFFFF" w:val="clear"/>
        </w:rPr>
        <w:t>核心产品：融合媒体制作系统、直播主机。</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2,004,200.00</w:t>
      </w:r>
    </w:p>
    <w:p>
      <w:pPr>
        <w:pStyle w:val="null3"/>
        <w:jc w:val="left"/>
      </w:pPr>
      <w:r>
        <w:rPr>
          <w:rFonts w:ascii="仿宋_GB2312" w:hAnsi="仿宋_GB2312" w:cs="仿宋_GB2312" w:eastAsia="仿宋_GB2312"/>
        </w:rPr>
        <w:t>采购包最高限价（元）: 2,004,200.00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A05040499-其他文教用品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2,004,200.00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A05040499-其他文教用品</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2,004,200.00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标的名称：A05040499-其他文教用品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一、设备的安装调试、试运行和验收标准要求</w:t>
            </w:r>
          </w:p>
          <w:p>
            <w:pPr>
              <w:pStyle w:val="null3"/>
              <w:jc w:val="left"/>
            </w:pPr>
            <w:r>
              <w:rPr>
                <w:rFonts w:ascii="仿宋_GB2312" w:hAnsi="仿宋_GB2312" w:cs="仿宋_GB2312" w:eastAsia="仿宋_GB2312"/>
                <w:sz w:val="24"/>
                <w:color w:val="000000"/>
              </w:rPr>
              <w:t>1.1本项目为交付设备承包项目，成交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供应商在成交并签署合同后，在供货、安装、调试、培训等工作中出现货物的任何遗漏，均由成交供应商免费提供，买方将不再支付任何费用。</w:t>
            </w:r>
          </w:p>
          <w:p>
            <w:pPr>
              <w:pStyle w:val="null3"/>
              <w:jc w:val="left"/>
            </w:pPr>
            <w:r>
              <w:rPr>
                <w:rFonts w:ascii="仿宋_GB2312" w:hAnsi="仿宋_GB2312" w:cs="仿宋_GB2312" w:eastAsia="仿宋_GB2312"/>
                <w:sz w:val="24"/>
                <w:color w:val="000000"/>
              </w:rPr>
              <w:t>1.2成交采购设备到达目的地，经安装、调试、技术培训后，成交供应商向业主提请设备验收。业主在接到投标人通知的5天内派人按《海南省政府采购履约验收管理暂行办法》（琼财采规【2023】16号）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响应文件一致或在采购文件允许的范围内并符合响应的国家或行业标准以及符合用户的使用要求。如有损坏、缺件、翻新等情况，应按款额赔偿。</w:t>
            </w:r>
          </w:p>
          <w:p>
            <w:pPr>
              <w:pStyle w:val="null3"/>
              <w:jc w:val="left"/>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jc w:val="left"/>
            </w:pPr>
            <w:r>
              <w:rPr>
                <w:rFonts w:ascii="仿宋_GB2312" w:hAnsi="仿宋_GB2312" w:cs="仿宋_GB2312" w:eastAsia="仿宋_GB2312"/>
                <w:sz w:val="24"/>
                <w:color w:val="000000"/>
              </w:rPr>
              <w:t>二、技术资料</w:t>
            </w:r>
          </w:p>
          <w:p>
            <w:pPr>
              <w:pStyle w:val="null3"/>
              <w:jc w:val="left"/>
            </w:pPr>
            <w:r>
              <w:rPr>
                <w:rFonts w:ascii="仿宋_GB2312" w:hAnsi="仿宋_GB2312" w:cs="仿宋_GB2312" w:eastAsia="仿宋_GB2312"/>
                <w:sz w:val="24"/>
                <w:color w:val="000000"/>
              </w:rPr>
              <w:t>供应商应保证所提交给招标人和招标代理机构的资料和数据是真实的，因提交的资料和数据不真实所引起的责任由投标人自行承担。</w:t>
            </w:r>
          </w:p>
          <w:p>
            <w:pPr>
              <w:pStyle w:val="null3"/>
              <w:jc w:val="left"/>
            </w:pPr>
            <w:r>
              <w:rPr>
                <w:rFonts w:ascii="仿宋_GB2312" w:hAnsi="仿宋_GB2312" w:cs="仿宋_GB2312" w:eastAsia="仿宋_GB2312"/>
                <w:sz w:val="24"/>
                <w:color w:val="000000"/>
              </w:rPr>
              <w:t>三、工具</w:t>
            </w:r>
          </w:p>
          <w:p>
            <w:pPr>
              <w:pStyle w:val="null3"/>
              <w:jc w:val="left"/>
            </w:pPr>
            <w:r>
              <w:rPr>
                <w:rFonts w:ascii="仿宋_GB2312" w:hAnsi="仿宋_GB2312" w:cs="仿宋_GB2312" w:eastAsia="仿宋_GB2312"/>
                <w:sz w:val="24"/>
                <w:color w:val="000000"/>
              </w:rPr>
              <w:t>供应商提供产品设备所带专用工具清单，并标明其种类、用途和生产厂，并在货物到货时同时提供给业主，此价格应包含在投标价中。</w:t>
            </w:r>
          </w:p>
          <w:p>
            <w:pPr>
              <w:pStyle w:val="null3"/>
              <w:jc w:val="left"/>
            </w:pPr>
            <w:r>
              <w:rPr>
                <w:rFonts w:ascii="仿宋_GB2312" w:hAnsi="仿宋_GB2312" w:cs="仿宋_GB2312" w:eastAsia="仿宋_GB2312"/>
                <w:sz w:val="24"/>
                <w:color w:val="000000"/>
              </w:rPr>
              <w:t>四、备件</w:t>
            </w:r>
          </w:p>
          <w:p>
            <w:pPr>
              <w:pStyle w:val="null3"/>
              <w:jc w:val="left"/>
            </w:pPr>
            <w:r>
              <w:rPr>
                <w:rFonts w:ascii="仿宋_GB2312" w:hAnsi="仿宋_GB2312" w:cs="仿宋_GB2312" w:eastAsia="仿宋_GB2312"/>
                <w:sz w:val="24"/>
                <w:color w:val="000000"/>
              </w:rPr>
              <w:t>供应商可提供一个在正常情况使用下，保质期满后一年内可保证仪器设备正常使用的备件和材料清单，并标明其种类、生产厂、单价和总价，业主有权决定全部或有选择的购买。</w:t>
            </w:r>
          </w:p>
          <w:p>
            <w:pPr>
              <w:pStyle w:val="null3"/>
              <w:jc w:val="left"/>
            </w:pPr>
            <w:r>
              <w:rPr>
                <w:rFonts w:ascii="仿宋_GB2312" w:hAnsi="仿宋_GB2312" w:cs="仿宋_GB2312" w:eastAsia="仿宋_GB2312"/>
                <w:sz w:val="24"/>
                <w:color w:val="000000"/>
              </w:rPr>
              <w:t>五、易损件</w:t>
            </w:r>
          </w:p>
          <w:p>
            <w:pPr>
              <w:pStyle w:val="null3"/>
              <w:jc w:val="left"/>
            </w:pPr>
            <w:r>
              <w:rPr>
                <w:rFonts w:ascii="仿宋_GB2312" w:hAnsi="仿宋_GB2312" w:cs="仿宋_GB2312" w:eastAsia="仿宋_GB2312"/>
                <w:sz w:val="24"/>
                <w:color w:val="000000"/>
              </w:rPr>
              <w:t>供应商可提供一个易损、易耗件清单，并标明用途、生产厂、常规使用寿命和单价。</w:t>
            </w:r>
          </w:p>
          <w:p>
            <w:pPr>
              <w:pStyle w:val="null3"/>
              <w:jc w:val="left"/>
            </w:pPr>
            <w:r>
              <w:rPr>
                <w:rFonts w:ascii="仿宋_GB2312" w:hAnsi="仿宋_GB2312" w:cs="仿宋_GB2312" w:eastAsia="仿宋_GB2312"/>
                <w:sz w:val="24"/>
                <w:color w:val="000000"/>
              </w:rPr>
              <w:t>六、质量保质期</w:t>
            </w:r>
          </w:p>
          <w:p>
            <w:pPr>
              <w:pStyle w:val="null3"/>
              <w:jc w:val="left"/>
            </w:pPr>
            <w:r>
              <w:rPr>
                <w:rFonts w:ascii="仿宋_GB2312" w:hAnsi="仿宋_GB2312" w:cs="仿宋_GB2312" w:eastAsia="仿宋_GB2312"/>
                <w:sz w:val="24"/>
                <w:color w:val="000000"/>
              </w:rPr>
              <w:t>设备不得低于</w:t>
            </w:r>
            <w:r>
              <w:rPr>
                <w:rFonts w:ascii="仿宋_GB2312" w:hAnsi="仿宋_GB2312" w:cs="仿宋_GB2312" w:eastAsia="仿宋_GB2312"/>
                <w:sz w:val="24"/>
                <w:color w:val="000000"/>
              </w:rPr>
              <w:t>3年保修（自验收合格之日起算），（采购清单中免费保修期有特殊要求的按照采购清单中的为准）。若厂家有超过期限免费保修期的按厂家方案执行。）</w:t>
            </w:r>
          </w:p>
          <w:p>
            <w:pPr>
              <w:pStyle w:val="null3"/>
              <w:jc w:val="left"/>
            </w:pPr>
            <w:r>
              <w:rPr>
                <w:rFonts w:ascii="仿宋_GB2312" w:hAnsi="仿宋_GB2312" w:cs="仿宋_GB2312" w:eastAsia="仿宋_GB2312"/>
                <w:sz w:val="24"/>
                <w:color w:val="000000"/>
              </w:rPr>
              <w:t>七、除招标文件明确外，未经业主同意，成交供应商不得以任何方式转包或分包本项目。</w:t>
            </w:r>
          </w:p>
          <w:p>
            <w:pPr>
              <w:pStyle w:val="null3"/>
              <w:jc w:val="left"/>
            </w:pPr>
            <w:r>
              <w:rPr>
                <w:rFonts w:ascii="仿宋_GB2312" w:hAnsi="仿宋_GB2312" w:cs="仿宋_GB2312" w:eastAsia="仿宋_GB2312"/>
                <w:sz w:val="24"/>
                <w:color w:val="000000"/>
              </w:rPr>
              <w:t>八、签订合同：成交供应商在收到《成交通知书》后</w:t>
            </w:r>
            <w:r>
              <w:rPr>
                <w:rFonts w:ascii="仿宋_GB2312" w:hAnsi="仿宋_GB2312" w:cs="仿宋_GB2312" w:eastAsia="仿宋_GB2312"/>
                <w:sz w:val="24"/>
                <w:color w:val="000000"/>
              </w:rPr>
              <w:t>5个工作日内与业主签订合同。</w:t>
            </w:r>
          </w:p>
          <w:p>
            <w:pPr>
              <w:pStyle w:val="null3"/>
              <w:jc w:val="left"/>
            </w:pPr>
            <w:r>
              <w:rPr>
                <w:rFonts w:ascii="仿宋_GB2312" w:hAnsi="仿宋_GB2312" w:cs="仿宋_GB2312" w:eastAsia="仿宋_GB2312"/>
                <w:sz w:val="24"/>
                <w:color w:val="000000"/>
              </w:rPr>
              <w:t>九、其它注意事项</w:t>
            </w:r>
          </w:p>
          <w:p>
            <w:pPr>
              <w:pStyle w:val="null3"/>
              <w:jc w:val="left"/>
            </w:pPr>
            <w:r>
              <w:rPr>
                <w:rFonts w:ascii="仿宋_GB2312" w:hAnsi="仿宋_GB2312" w:cs="仿宋_GB2312" w:eastAsia="仿宋_GB2312"/>
                <w:sz w:val="24"/>
                <w:color w:val="000000"/>
              </w:rPr>
              <w:t>9.1提供正常系统维护和免费提供软件系统升级</w:t>
            </w:r>
          </w:p>
          <w:p>
            <w:pPr>
              <w:pStyle w:val="null3"/>
              <w:jc w:val="left"/>
            </w:pPr>
            <w:r>
              <w:rPr>
                <w:rFonts w:ascii="仿宋_GB2312" w:hAnsi="仿宋_GB2312" w:cs="仿宋_GB2312" w:eastAsia="仿宋_GB2312"/>
                <w:sz w:val="24"/>
                <w:color w:val="000000"/>
              </w:rPr>
              <w:t>9.2中标方负责设备的安装、调试</w:t>
            </w:r>
          </w:p>
          <w:p>
            <w:pPr>
              <w:pStyle w:val="null3"/>
              <w:jc w:val="left"/>
            </w:pPr>
            <w:r>
              <w:rPr>
                <w:rFonts w:ascii="仿宋_GB2312" w:hAnsi="仿宋_GB2312" w:cs="仿宋_GB2312" w:eastAsia="仿宋_GB2312"/>
                <w:sz w:val="24"/>
                <w:color w:val="000000"/>
              </w:rPr>
              <w:t>9.3未尽事宜由双方商议解决</w:t>
            </w:r>
          </w:p>
          <w:p>
            <w:pPr>
              <w:pStyle w:val="null3"/>
              <w:jc w:val="left"/>
            </w:pPr>
            <w:r>
              <w:rPr>
                <w:rFonts w:ascii="仿宋_GB2312" w:hAnsi="仿宋_GB2312" w:cs="仿宋_GB2312" w:eastAsia="仿宋_GB2312"/>
                <w:sz w:val="24"/>
                <w:color w:val="000000"/>
              </w:rPr>
              <w:t>十、交付期及交付地点</w:t>
            </w:r>
          </w:p>
          <w:p>
            <w:pPr>
              <w:pStyle w:val="null3"/>
              <w:jc w:val="left"/>
            </w:pPr>
            <w:r>
              <w:rPr>
                <w:rFonts w:ascii="仿宋_GB2312" w:hAnsi="仿宋_GB2312" w:cs="仿宋_GB2312" w:eastAsia="仿宋_GB2312"/>
                <w:sz w:val="24"/>
                <w:color w:val="000000"/>
              </w:rPr>
              <w:t>交付期：合同签订之日起</w:t>
            </w:r>
            <w:r>
              <w:rPr>
                <w:rFonts w:ascii="仿宋_GB2312" w:hAnsi="仿宋_GB2312" w:cs="仿宋_GB2312" w:eastAsia="仿宋_GB2312"/>
                <w:sz w:val="24"/>
                <w:color w:val="000000"/>
              </w:rPr>
              <w:t>60天内须完成全部供货（成交人所投的全部货物和服务等）及安装调试；若在合同签订之日起60天内成交供应商未按合同要求完成全部供货及安装调试，采购人有权单方面终止与中标人签订的采购合同，并将成交供应商违约信息录入政府采购信用评价系统，扣除全部履约保证金，同时抄送省级行政主管部门，一切后果由中标人负责。</w:t>
            </w:r>
          </w:p>
          <w:p>
            <w:pPr>
              <w:pStyle w:val="null3"/>
              <w:jc w:val="left"/>
            </w:pPr>
            <w:r>
              <w:rPr>
                <w:rFonts w:ascii="仿宋_GB2312" w:hAnsi="仿宋_GB2312" w:cs="仿宋_GB2312" w:eastAsia="仿宋_GB2312"/>
                <w:sz w:val="24"/>
                <w:color w:val="000000"/>
              </w:rPr>
              <w:t>十一、交付地点：海南省内采购人指定地点。</w:t>
            </w:r>
          </w:p>
          <w:p>
            <w:pPr>
              <w:pStyle w:val="null3"/>
              <w:jc w:val="left"/>
            </w:pPr>
            <w:r>
              <w:rPr>
                <w:rFonts w:ascii="仿宋_GB2312" w:hAnsi="仿宋_GB2312" w:cs="仿宋_GB2312" w:eastAsia="仿宋_GB2312"/>
                <w:sz w:val="24"/>
                <w:color w:val="000000"/>
              </w:rPr>
              <w:t>供应商必须根据所投产品或服务的技术参数、资质资料编写响应文件。在成交结果公示期间，采购人有权要求成交候选人提供所投产品或服务的参数的证明材料原件及所投产品样机设备等进行核查，如发现与其响应文件中的描述不一致，代理机构将报政府采购主管部门严肃处理，同时废除中标资格，给采购人造成损失的，还必须进行赔偿并承担相关责任。</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其他承诺函 中小企业声明函 残疾人福利性单位声明函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技术部分47.00分</w:t>
            </w:r>
          </w:p>
          <w:p>
            <w:pPr>
              <w:pStyle w:val="null3"/>
              <w:jc w:val="left"/>
            </w:pPr>
            <w:r>
              <w:rPr>
                <w:rFonts w:ascii="仿宋_GB2312" w:hAnsi="仿宋_GB2312" w:cs="仿宋_GB2312" w:eastAsia="仿宋_GB2312"/>
              </w:rPr>
              <w:t>商务部分23.00分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不能满足带“▲”号招标要求的每项扣1分，标注▲的技术参数总扣分超过28分（含）的，已严重偏离采购目标，本项设备技术性能及参数记为0分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不能满足未带“▲”号招标要求的每项扣0.05分，未带▲的技术参数扣分超过19分（含）的，已严重偏离采购目标，本项设备技术性能及参数记为0分。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投标人业绩</w:t>
            </w:r>
          </w:p>
        </w:tc>
        <w:tc>
          <w:tcPr>
            <w:tcW w:type="dxa" w:w="2492"/>
          </w:tcPr>
          <w:p>
            <w:pPr>
              <w:pStyle w:val="null3"/>
              <w:jc w:val="left"/>
            </w:pPr>
            <w:r>
              <w:rPr>
                <w:rFonts w:ascii="仿宋_GB2312" w:hAnsi="仿宋_GB2312" w:cs="仿宋_GB2312" w:eastAsia="仿宋_GB2312"/>
              </w:rPr>
              <w:t>投标人自2022年1月1日至今的类似案例证明：一份案例证明得1分，满分3分。以合同复印件或竣(交)工验收资料为准。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投标人根据本项目的特点及需求，编制详细、全面的项目实施方案，方案内容应至少包含：①对本项目的理解、②项目组织计划、③进度计划及保障措施、④安装调试方案、⑤质量保证方案等内容，对上述内容综合情况进行打分。 1.方案涵盖上述所有内容且方案内容全面、合理、可行，并满足或优于采购需求的得10分； 2.方案每缺少一项上述应包含的内容扣2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分； 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投标人根据本项目的特点及需求，编制详细、全面、切合项目需求的售后服务方案，方案内容应至少包含：①售后服务体系、②服务方案、③服务网点及团队、④服务质量保证措施、⑤用户培训方案等内容，对上述内容综合情况进行打分。 1.方案涵盖上述所有内容且方案内容全面、合理、可行，并满足或优于采购需求的得10分； 2.方案每缺少一项上述应包含的内容扣2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分，扣完为止； 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HNJY2025-24-8</w:t>
      </w:r>
    </w:p>
    <w:p>
      <w:pPr>
        <w:pStyle w:val="null3"/>
        <w:jc w:val="left"/>
      </w:pPr>
      <w:r>
        <w:rPr>
          <w:rFonts w:ascii="仿宋_GB2312" w:hAnsi="仿宋_GB2312" w:cs="仿宋_GB2312" w:eastAsia="仿宋_GB2312"/>
        </w:rPr>
        <w:t>项目名称：</w:t>
      </w:r>
      <w:r>
        <w:rPr>
          <w:rFonts w:ascii="仿宋_GB2312" w:hAnsi="仿宋_GB2312" w:cs="仿宋_GB2312" w:eastAsia="仿宋_GB2312"/>
        </w:rPr>
        <w:t>农产品电商直播实训室设备采购项目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农产品电商直播实训室设备采购项目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A05040499-其他文教用品</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2004200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