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海南热带雨林国家公园管理局尖峰岭分局有害生物防治以及野生动物疫源疫病防控体系建设（金钟藤防治）项目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HNKN2025-201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海南热带雨林国家公园管理局尖峰岭分局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海南恺宁项目管理有限公司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海南热带雨林国家公园管理局尖峰岭分局</w:t>
      </w:r>
      <w:r>
        <w:rPr>
          <w:rFonts w:ascii="仿宋_GB2312" w:hAnsi="仿宋_GB2312" w:cs="仿宋_GB2312" w:eastAsia="仿宋_GB2312"/>
        </w:rPr>
        <w:t xml:space="preserve"> 的委托， </w:t>
      </w:r>
      <w:r>
        <w:rPr>
          <w:rFonts w:ascii="仿宋_GB2312" w:hAnsi="仿宋_GB2312" w:cs="仿宋_GB2312" w:eastAsia="仿宋_GB2312"/>
        </w:rPr>
        <w:t>海南恺宁项目管理有限公司</w:t>
      </w:r>
      <w:r>
        <w:rPr>
          <w:rFonts w:ascii="仿宋_GB2312" w:hAnsi="仿宋_GB2312" w:cs="仿宋_GB2312" w:eastAsia="仿宋_GB2312"/>
        </w:rPr>
        <w:t xml:space="preserve"> 对 </w:t>
      </w:r>
      <w:r>
        <w:rPr>
          <w:rFonts w:ascii="仿宋_GB2312" w:hAnsi="仿宋_GB2312" w:cs="仿宋_GB2312" w:eastAsia="仿宋_GB2312"/>
        </w:rPr>
        <w:t>海南热带雨林国家公园管理局尖峰岭分局有害生物防治以及野生动物疫源疫病防控体系建设（金钟藤防治）项目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HNKN2025-201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海南热带雨林国家公园管理局尖峰岭分局有害生物防治以及野生动物疫源疫病防控体系建设（金钟藤防治）项目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3,437,200.00元</w:t>
      </w:r>
      <w:r>
        <w:rPr>
          <w:rFonts w:ascii="仿宋_GB2312" w:hAnsi="仿宋_GB2312" w:cs="仿宋_GB2312" w:eastAsia="仿宋_GB2312"/>
        </w:rPr>
        <w:t>叁佰肆拾叁万柒仟贰佰元整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自签订合同之日起至2025 年 11 月</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属于专门面向中小企业采购，预留比例为100%。</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1、参加政府采购活动前三年内，无环保类行政处罚记录：（提供声明函加盖公章）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本项目全程线上开标（供应商无需到现场）。请投标人（供应商）详阅本文件中《政府采购电子招标投标活动须知》，并自行在海南省政府采购智慧云平台-下载专区查看相应的系统操作指南，严格按照操作指南要求进行系统操作，供应商使用交易系统遇到问题可致电技术支持：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海南热带雨林国家公园管理局尖峰岭分局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海南省乐东黎族自治县尖峰镇</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572500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薛少亮</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13876452879</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海南恺宁项目管理有限公司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海南省海口市龙华区城西镇迎宾大道6号第9层A座905-2房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0898-66780178</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采购包1：3,437,200.00元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从递交响应文件的截止之日起60个日历日</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代理服务费收费标准：参照海南省物价局文件琼价费管【2011】225号文件标准向采购人优惠计取，人民币大写：贰万陆仟元整（小写￥：26000.00元）。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1、本项目所属行业为：农、林、牧、渔业。 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联系人：符工</w:t>
      </w:r>
    </w:p>
    <w:p>
      <w:pPr>
        <w:pStyle w:val="null3"/>
        <w:jc w:val="left"/>
      </w:pPr>
      <w:r>
        <w:rPr>
          <w:rFonts w:ascii="仿宋_GB2312" w:hAnsi="仿宋_GB2312" w:cs="仿宋_GB2312" w:eastAsia="仿宋_GB2312"/>
        </w:rPr>
        <w:t>联系电话：0898-66780178</w:t>
      </w:r>
    </w:p>
    <w:p>
      <w:pPr>
        <w:pStyle w:val="null3"/>
        <w:jc w:val="left"/>
      </w:pPr>
      <w:r>
        <w:rPr>
          <w:rFonts w:ascii="仿宋_GB2312" w:hAnsi="仿宋_GB2312" w:cs="仿宋_GB2312" w:eastAsia="仿宋_GB2312"/>
        </w:rPr>
        <w:t>地址：海口市龙华区金宇街道龙昆南路30号正大豪庭一栋19层</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rPr>
        <w:t>根据海南热带雨林国家公园管理局尖峰岭分局区域内的金钟藤危害发生情况，对防治区域内的金钟藤进行防治，通过采取人工清除的方法进行除治，</w:t>
      </w:r>
      <w:r>
        <w:rPr>
          <w:rFonts w:ascii="仿宋_GB2312" w:hAnsi="仿宋_GB2312" w:cs="仿宋_GB2312" w:eastAsia="仿宋_GB2312"/>
          <w:sz w:val="24"/>
        </w:rPr>
        <w:t>使林地内的金钟藤危害得到有效控制，遏制金钟藤的继续扩散和蔓延，并使受害森林得到恢复，保障林业健康发展，保护生态安全。</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3,437,200.00</w:t>
      </w:r>
    </w:p>
    <w:p>
      <w:pPr>
        <w:pStyle w:val="null3"/>
        <w:jc w:val="left"/>
      </w:pPr>
      <w:r>
        <w:rPr>
          <w:rFonts w:ascii="仿宋_GB2312" w:hAnsi="仿宋_GB2312" w:cs="仿宋_GB2312" w:eastAsia="仿宋_GB2312"/>
        </w:rPr>
        <w:t>采购包最高限价（元）: 3,437,200.00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C09020400-林业有害生物防治服务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3,437,200.00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C09020400-林业有害生物防治服务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3,437,200.00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标的名称：C09020400-林业有害生物防治服务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交付（服务）时间:自签订合同之日起至2025年11月、交付（服务）地点：采购人指定地点</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采购需求具体内容详见附件“第三章 采购需求”</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符合法律、行政法规规定的其他条件资格承诺函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（提供声明函加盖公章）</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符合法律、行政法规规定的其他条件资格承诺函 自觉抵制政府采购领域商业贿赂行为承诺书 封面 商业信誉、财务会计制度、缴纳税收和社保的承诺函 技术、商务要求响应表 具有独立承担民事责任的能力证明文件 供应商承诺函 其他材料 投标人无不良信用记录 残疾人福利性单位声明函 供应商应提交的相关证明材料 无重大违法记录声明函 法定代表人资格证明书或法定代表人授权委托书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其他材料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技术部分70.00分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磋商小组根据各供应商提供的项目实施方案，方案包含但不限于（①项目实施计划、②进度安排、③趋势分析、④防控技术与建议、⑤突发事件预防及处理预案）等。 1、评委对其上述内容进行评议，满分25分，每缺少1项内容扣5分； 2、供应商在已提供上述内容的基础上，每1小项存在一处缺陷（缺陷是指：内容与采购需求毫无关联、内容不符合项目实际要求、缺乏规范性和可操作性、前后相互矛盾、缺少关键节点等）的扣1分，扣完为止； 3、未提供方案不得分。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技术服务方案</w:t>
            </w:r>
          </w:p>
        </w:tc>
        <w:tc>
          <w:tcPr>
            <w:tcW w:type="dxa" w:w="2492"/>
          </w:tcPr>
          <w:p>
            <w:pPr>
              <w:pStyle w:val="null3"/>
              <w:jc w:val="left"/>
            </w:pPr>
            <w:r>
              <w:rPr>
                <w:rFonts w:ascii="仿宋_GB2312" w:hAnsi="仿宋_GB2312" w:cs="仿宋_GB2312" w:eastAsia="仿宋_GB2312"/>
              </w:rPr>
              <w:t>磋商小组根据各供应商提供的技术服务方案，方案包含但不限于（①劳动力组织、②职责分工、③服务内容、④人员培训、⑤风险评估）等。 1、评委对其上述内容进行评议，满分25分，每缺少1项内容扣5分； 2、供应商在已提供上述内容的基础上，每1小项存在一处缺陷（缺陷是指：内容与采购需求毫无关联、内容不符合项目实际要求、缺乏规范性和可操作性、前后相互矛盾、缺少关键节点等）的扣1分，扣完为止； 3、未提供方案不得分。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成果保障方案</w:t>
            </w:r>
          </w:p>
        </w:tc>
        <w:tc>
          <w:tcPr>
            <w:tcW w:type="dxa" w:w="2492"/>
          </w:tcPr>
          <w:p>
            <w:pPr>
              <w:pStyle w:val="null3"/>
              <w:jc w:val="left"/>
            </w:pPr>
            <w:r>
              <w:rPr>
                <w:rFonts w:ascii="仿宋_GB2312" w:hAnsi="仿宋_GB2312" w:cs="仿宋_GB2312" w:eastAsia="仿宋_GB2312"/>
              </w:rPr>
              <w:t>磋商小组根据各供应商提供的成果保障方案，方案包含但不限于（①保障措施、 ②验收方案、③质量保证承诺、④防治作业售后服务承诺）等。 1、评委对其上述内容进行评议，满分20分，每缺少1项内容扣5分； 2、供应商在已提供上述内容的基础上，每1小项存在一处缺陷（缺陷是指：内容与采购需求毫无关联、内容不符合项目实际要求、缺乏规范性和可操作性、前后相互矛盾、缺少关键节点等）的扣1分，扣完为止； 3、未提供方案不得分。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供应商承担过类似项目，每提供1个业绩合同得4分，满分20分。 注：提供合同或中标（成交）通知书复印件加盖公章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详见附件：第5章 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HNKN2025-201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海南热带雨林国家公园管理局尖峰岭分局有害生物防治以及野生动物疫源疫病防控体系建设（金钟藤防治）项目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海南热带雨林国家公园管理局尖峰岭分局有害生物防治以及野生动物疫源疫病防控体系建设（金钟藤防治）项目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C09020400-林业有害生物防治服务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3437200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详见附件：技术、商务要求响应表</w:t>
      </w:r>
    </w:p>
    <w:p>
      <w:pPr>
        <w:pStyle w:val="null3"/>
        <w:ind w:firstLine="960"/>
        <w:jc w:val="left"/>
      </w:pPr>
      <w:r>
        <w:rPr>
          <w:rFonts w:ascii="仿宋_GB2312" w:hAnsi="仿宋_GB2312" w:cs="仿宋_GB2312" w:eastAsia="仿宋_GB2312"/>
        </w:rPr>
        <w:t>详见附件：符合法律、行政法规规定的其他条件资格承诺函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详见附件：无环保类行政处罚记录声明函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