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85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Hans"/>
        </w:rPr>
        <w:t>证明投标人符合特定资格条件的证明材料</w:t>
      </w:r>
      <w:r>
        <w:rPr>
          <w:rFonts w:hint="eastAsia" w:ascii="宋体" w:hAnsi="宋体" w:eastAsia="仿宋_GB2312" w:cs="Times New Roman"/>
          <w:b/>
          <w:color w:val="auto"/>
          <w:sz w:val="44"/>
          <w:szCs w:val="44"/>
          <w:lang w:val="en-US" w:eastAsia="zh-CN"/>
        </w:rPr>
        <w:t>（1）进口产品</w:t>
      </w:r>
    </w:p>
    <w:p w14:paraId="21113BC7">
      <w:pPr>
        <w:rPr>
          <w:rFonts w:hint="eastAsia" w:ascii="Calibri" w:hAnsi="Calibri" w:eastAsia="宋体" w:cs="Times New Roman"/>
          <w:lang w:val="en-US" w:eastAsia="zh-Hans"/>
        </w:rPr>
      </w:pPr>
    </w:p>
    <w:p w14:paraId="2498B1E2">
      <w:pPr>
        <w:rPr>
          <w:rFonts w:hint="eastAsia" w:ascii="Calibri" w:hAnsi="Calibri" w:eastAsia="宋体" w:cs="Times New Roman"/>
          <w:lang w:val="en-US" w:eastAsia="zh-Hans"/>
        </w:rPr>
      </w:pPr>
    </w:p>
    <w:p w14:paraId="3AEBA8FA">
      <w:pPr>
        <w:rPr>
          <w:rFonts w:hint="eastAsia" w:ascii="仿宋" w:hAnsi="仿宋" w:eastAsia="仿宋" w:cs="仿宋"/>
          <w:sz w:val="32"/>
          <w:szCs w:val="40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一、</w:t>
      </w:r>
      <w:r>
        <w:rPr>
          <w:rFonts w:hint="eastAsia" w:ascii="仿宋" w:hAnsi="仿宋" w:eastAsia="仿宋" w:cs="仿宋"/>
          <w:sz w:val="32"/>
          <w:szCs w:val="40"/>
          <w:lang w:val="en-US" w:eastAsia="zh-Hans"/>
        </w:rPr>
        <w:t>本项目的流速剖面仪和三重四级杆质谱仪已做进口论证，接受进口产品投标，其他设备未做进口论证，不接受进口产品的投标。若投标人所投产品为进口产品的，需提供制造商或代理商针对本项目出具的有效授权书（需能显示产品制造厂家对投标产品授权链条的完整性）</w:t>
      </w:r>
    </w:p>
    <w:p w14:paraId="418936C7">
      <w:pPr>
        <w:numPr>
          <w:ilvl w:val="0"/>
          <w:numId w:val="0"/>
        </w:numPr>
        <w:rPr>
          <w:rFonts w:hint="default" w:ascii="Calibri" w:hAnsi="Calibri" w:eastAsia="宋体" w:cs="Times New Roman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16158"/>
    <w:rsid w:val="492577B9"/>
    <w:rsid w:val="6FD760C8"/>
    <w:rsid w:val="7258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301</Characters>
  <Lines>0</Lines>
  <Paragraphs>0</Paragraphs>
  <TotalTime>0</TotalTime>
  <ScaleCrop>false</ScaleCrop>
  <LinksUpToDate>false</LinksUpToDate>
  <CharactersWithSpaces>301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2025-07-22T03:47:00Z</dcterms:created>
  <dc:creator>梁先生</dc:creator>
  <cp:lastModifiedBy>梁先生</cp:lastModifiedBy>
  <dcterms:modified xsi:type="dcterms:W3CDTF">2025-07-22T06:43:15Z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eyJoZGlkIjoiNTI0ZWY4NDM3MDU5YTcwZGJiZGJiOWRjNTNkOTk4ZTAiLCJ1c2VySWQiOiI2MzA0MjI0ODMifQ==</vt:lpwstr>
  </property>
  <property fmtid="{D5CDD505-2E9C-101B-9397-08002B2CF9AE}" pid="4" name="ICV">
    <vt:lpwstr>F53937C38C784013B20652898369F2B7_12</vt:lpwstr>
  </property>
</Properties>
</file>