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2025中国产业转移发展对接活动（海南）</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ZB2025-0806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海南省工业和信息化厅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海南政邦招标代理有限公司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海南省工业和信息化厅</w:t>
      </w:r>
      <w:r>
        <w:rPr>
          <w:rFonts w:ascii="仿宋_GB2312" w:hAnsi="仿宋_GB2312" w:cs="仿宋_GB2312" w:eastAsia="仿宋_GB2312"/>
        </w:rPr>
        <w:t xml:space="preserve"> 委托， </w:t>
      </w:r>
      <w:r>
        <w:rPr>
          <w:rFonts w:ascii="仿宋_GB2312" w:hAnsi="仿宋_GB2312" w:cs="仿宋_GB2312" w:eastAsia="仿宋_GB2312"/>
        </w:rPr>
        <w:t>海南政邦招标代理有限公司</w:t>
      </w:r>
      <w:r>
        <w:rPr>
          <w:rFonts w:ascii="仿宋_GB2312" w:hAnsi="仿宋_GB2312" w:cs="仿宋_GB2312" w:eastAsia="仿宋_GB2312"/>
        </w:rPr>
        <w:t xml:space="preserve"> 对 </w:t>
      </w:r>
      <w:r>
        <w:rPr>
          <w:rFonts w:ascii="仿宋_GB2312" w:hAnsi="仿宋_GB2312" w:cs="仿宋_GB2312" w:eastAsia="仿宋_GB2312"/>
        </w:rPr>
        <w:t>2025中国产业转移发展对接活动（海南）</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ZB2025-0806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2025中国产业转移发展对接活动（海南）</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5,672,340.00元</w:t>
      </w:r>
      <w:r>
        <w:rPr>
          <w:rFonts w:ascii="仿宋_GB2312" w:hAnsi="仿宋_GB2312" w:cs="仿宋_GB2312" w:eastAsia="仿宋_GB2312"/>
        </w:rPr>
        <w:t>伍佰陆拾柒万贰仟叁佰肆拾元整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2025年10月16日-10月18日（具体时间以采购人通知为准）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海南省工业和信息化厅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0898-65231860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海南政邦招标代理有限公司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海口市西沙路15号星华佳园D1栋2102室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0898-68525258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采购包1：5,672,340.00元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代理服务费收费标准：参照《招标代理服务收费管理暂行办法》（计价格〔2002〕1980号）文件规定的收费标准及海南省政府采购委托协议约定收取，代理服务费为：39419.00元。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应承担其编制投标文件与递交投标文件等投标过程中所涉及的一切费用，不论投标结果如何，采购人及采购代理机构将不予承担。供应商的报价须充分考虑采购过程中产生的费用，不论成交与否，采购人均不予以补偿。 2.政府采购政策：《政府采购促进中小企业发展管理办法》《财政部发展改革委生态环境部市场监管总局关于调整优化节能产品、环境标志产品政府采购执行机制的通知》《关于信息安全产品实施政府采购的通知》《关于促进残疾人就业政府采购政策的通知》《财政部司法部关于政府采购支持监狱企业发展有关问题的通知》《关于政府采购支持绿色建材促进建筑品质提升试点工作的通知》《财政部国务院扶贫办关于运用政府采购政策支持脱贫攻坚的通知》《海南省财政厅关于印发《海南省绿色产品政府采购实施意见（试行）》的通知》《海南省财政厅海南省工业和信息化厅关于落实超常规举措加大对中小企业政府采购支持的通知》。 3.本项目所属行业：租赁和商务服务业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联系人：吴工</w:t>
      </w:r>
    </w:p>
    <w:p>
      <w:pPr>
        <w:pStyle w:val="null3"/>
        <w:jc w:val="left"/>
      </w:pPr>
      <w:r>
        <w:rPr>
          <w:rFonts w:ascii="仿宋_GB2312" w:hAnsi="仿宋_GB2312" w:cs="仿宋_GB2312" w:eastAsia="仿宋_GB2312"/>
        </w:rPr>
        <w:t>联系电话：0898-68525258</w:t>
      </w:r>
    </w:p>
    <w:p>
      <w:pPr>
        <w:pStyle w:val="null3"/>
        <w:jc w:val="left"/>
      </w:pPr>
      <w:r>
        <w:rPr>
          <w:rFonts w:ascii="仿宋_GB2312" w:hAnsi="仿宋_GB2312" w:cs="仿宋_GB2312" w:eastAsia="仿宋_GB2312"/>
        </w:rPr>
        <w:t>地址：海口市西沙路15号星华佳园D1栋2102室</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w:t>
      </w:r>
      <w:r>
        <w:rPr>
          <w:rFonts w:ascii="仿宋_GB2312" w:hAnsi="仿宋_GB2312" w:cs="仿宋_GB2312" w:eastAsia="仿宋_GB2312"/>
          <w:sz w:val="28"/>
        </w:rPr>
        <w:t>2025中国产业转移发展对接活动（海南）</w:t>
      </w:r>
    </w:p>
    <w:p>
      <w:pPr>
        <w:pStyle w:val="null3"/>
        <w:ind w:left="210"/>
        <w:jc w:val="left"/>
      </w:pPr>
      <w:r>
        <w:rPr>
          <w:rFonts w:ascii="仿宋_GB2312" w:hAnsi="仿宋_GB2312" w:cs="仿宋_GB2312" w:eastAsia="仿宋_GB2312"/>
          <w:sz w:val="28"/>
        </w:rPr>
        <w:t>2.预算金额（最高限价）：¥</w:t>
      </w:r>
      <w:r>
        <w:rPr>
          <w:rFonts w:ascii="仿宋_GB2312" w:hAnsi="仿宋_GB2312" w:cs="仿宋_GB2312" w:eastAsia="仿宋_GB2312"/>
          <w:sz w:val="28"/>
        </w:rPr>
        <w:t>567.234万元</w:t>
      </w:r>
      <w:r>
        <w:rPr>
          <w:rFonts w:ascii="仿宋_GB2312" w:hAnsi="仿宋_GB2312" w:cs="仿宋_GB2312" w:eastAsia="仿宋_GB2312"/>
          <w:sz w:val="28"/>
        </w:rPr>
        <w:t>，投标报价超出预算金额（最高限价），按无效投标处理。</w:t>
      </w:r>
    </w:p>
    <w:p>
      <w:pPr>
        <w:pStyle w:val="null3"/>
        <w:ind w:left="210"/>
        <w:jc w:val="left"/>
      </w:pPr>
      <w:r>
        <w:rPr>
          <w:rFonts w:ascii="仿宋_GB2312" w:hAnsi="仿宋_GB2312" w:cs="仿宋_GB2312" w:eastAsia="仿宋_GB2312"/>
          <w:sz w:val="28"/>
        </w:rPr>
        <w:t>3.采购内容：</w:t>
      </w:r>
      <w:r>
        <w:rPr>
          <w:rFonts w:ascii="仿宋_GB2312" w:hAnsi="仿宋_GB2312" w:cs="仿宋_GB2312" w:eastAsia="仿宋_GB2312"/>
          <w:sz w:val="28"/>
        </w:rPr>
        <w:t>拟定一家第三方服务机构主要负责大会包括但不限于重要嘉宾邀请、嘉宾接待（参会报名、机场接送机、会场穿梭、调研考察、会期用餐）、活动宣传、现场会场预定、搭建布置、氛围营造、设备租赁、流程安排等。</w:t>
      </w:r>
    </w:p>
    <w:p>
      <w:pPr>
        <w:pStyle w:val="null3"/>
        <w:ind w:left="210"/>
        <w:jc w:val="left"/>
      </w:pPr>
      <w:r>
        <w:rPr>
          <w:rFonts w:ascii="仿宋_GB2312" w:hAnsi="仿宋_GB2312" w:cs="仿宋_GB2312" w:eastAsia="仿宋_GB2312"/>
          <w:sz w:val="28"/>
        </w:rPr>
        <w:t>4.合同履行期限（服务期限）：</w:t>
      </w:r>
      <w:r>
        <w:rPr>
          <w:rFonts w:ascii="仿宋_GB2312" w:hAnsi="仿宋_GB2312" w:cs="仿宋_GB2312" w:eastAsia="仿宋_GB2312"/>
          <w:sz w:val="28"/>
        </w:rPr>
        <w:t>2025年10月16日-10月18日（具体时间以采购人通知为准）</w:t>
      </w:r>
      <w:r>
        <w:rPr>
          <w:rFonts w:ascii="仿宋_GB2312" w:hAnsi="仿宋_GB2312" w:cs="仿宋_GB2312" w:eastAsia="仿宋_GB2312"/>
          <w:sz w:val="28"/>
        </w:rPr>
        <w:t>。</w:t>
      </w:r>
    </w:p>
    <w:p>
      <w:pPr>
        <w:pStyle w:val="null3"/>
        <w:ind w:left="210"/>
        <w:jc w:val="left"/>
      </w:pPr>
      <w:r>
        <w:rPr>
          <w:rFonts w:ascii="仿宋_GB2312" w:hAnsi="仿宋_GB2312" w:cs="仿宋_GB2312" w:eastAsia="仿宋_GB2312"/>
          <w:sz w:val="28"/>
        </w:rPr>
        <w:t>5.本项目（是／否）接受联合体投标：否</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5,672,340.00</w:t>
      </w:r>
    </w:p>
    <w:p>
      <w:pPr>
        <w:pStyle w:val="null3"/>
        <w:jc w:val="left"/>
      </w:pPr>
      <w:r>
        <w:rPr>
          <w:rFonts w:ascii="仿宋_GB2312" w:hAnsi="仿宋_GB2312" w:cs="仿宋_GB2312" w:eastAsia="仿宋_GB2312"/>
        </w:rPr>
        <w:t>采购包最高限价（元）: 5,672,340.00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C22010100-大型会议服务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5,672,340.00</w:t>
            </w:r>
          </w:p>
        </w:tc>
        <w:tc>
          <w:tcPr>
            <w:tcW w:type="dxa" w:w="831"/>
          </w:tcPr>
          <w:p>
            <w:pPr>
              <w:pStyle w:val="null3"/>
              <w:jc w:val="left"/>
            </w:pPr>
            <w:r>
              <w:rPr>
                <w:rFonts w:ascii="仿宋_GB2312" w:hAnsi="仿宋_GB2312" w:cs="仿宋_GB2312" w:eastAsia="仿宋_GB2312"/>
              </w:rPr>
              <w:t>万元</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C22010100-大型会议服务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5,672,340.00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标的名称：C22010100-大型会议服务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left="75"/>
              <w:jc w:val="left"/>
            </w:pPr>
            <w:r>
              <w:rPr>
                <w:rFonts w:ascii="仿宋_GB2312" w:hAnsi="仿宋_GB2312" w:cs="仿宋_GB2312" w:eastAsia="仿宋_GB2312"/>
                <w:sz w:val="28"/>
                <w:b/>
              </w:rPr>
              <w:t>一、项目概况</w:t>
            </w:r>
          </w:p>
          <w:p>
            <w:pPr>
              <w:pStyle w:val="null3"/>
              <w:ind w:firstLine="562"/>
              <w:jc w:val="left"/>
            </w:pPr>
            <w:r>
              <w:rPr>
                <w:rFonts w:ascii="仿宋_GB2312" w:hAnsi="仿宋_GB2312" w:cs="仿宋_GB2312" w:eastAsia="仿宋_GB2312"/>
                <w:sz w:val="28"/>
                <w:b/>
              </w:rPr>
              <w:t>1.项目背景</w:t>
            </w:r>
          </w:p>
          <w:p>
            <w:pPr>
              <w:pStyle w:val="null3"/>
              <w:ind w:firstLine="560"/>
              <w:jc w:val="left"/>
            </w:pPr>
            <w:r>
              <w:rPr>
                <w:rFonts w:ascii="仿宋_GB2312" w:hAnsi="仿宋_GB2312" w:cs="仿宋_GB2312" w:eastAsia="仿宋_GB2312"/>
                <w:sz w:val="28"/>
              </w:rPr>
              <w:t>以习近平新时代中国特色社会主义思想为指导，全面贯彻落实党的二十大</w:t>
            </w:r>
            <w:r>
              <w:rPr>
                <w:rFonts w:ascii="仿宋_GB2312" w:hAnsi="仿宋_GB2312" w:cs="仿宋_GB2312" w:eastAsia="仿宋_GB2312"/>
                <w:sz w:val="28"/>
              </w:rPr>
              <w:t>和二十届二中、三中全会</w:t>
            </w:r>
            <w:r>
              <w:rPr>
                <w:rFonts w:ascii="仿宋_GB2312" w:hAnsi="仿宋_GB2312" w:cs="仿宋_GB2312" w:eastAsia="仿宋_GB2312"/>
                <w:sz w:val="28"/>
              </w:rPr>
              <w:t>精神，深入学习贯彻习近平总书记关于海南自由贸易港建设重要指示精神，</w:t>
            </w:r>
            <w:r>
              <w:rPr>
                <w:rFonts w:ascii="仿宋_GB2312" w:hAnsi="仿宋_GB2312" w:cs="仿宋_GB2312" w:eastAsia="仿宋_GB2312"/>
                <w:sz w:val="28"/>
              </w:rPr>
              <w:t>落实</w:t>
            </w:r>
            <w:r>
              <w:rPr>
                <w:rFonts w:ascii="仿宋_GB2312" w:hAnsi="仿宋_GB2312" w:cs="仿宋_GB2312" w:eastAsia="仿宋_GB2312"/>
                <w:sz w:val="28"/>
              </w:rPr>
              <w:t>工业和信息化部等十部</w:t>
            </w:r>
            <w:r>
              <w:rPr>
                <w:rFonts w:ascii="仿宋_GB2312" w:hAnsi="仿宋_GB2312" w:cs="仿宋_GB2312" w:eastAsia="仿宋_GB2312"/>
                <w:sz w:val="28"/>
              </w:rPr>
              <w:t>门</w:t>
            </w:r>
            <w:r>
              <w:rPr>
                <w:rFonts w:ascii="仿宋_GB2312" w:hAnsi="仿宋_GB2312" w:cs="仿宋_GB2312" w:eastAsia="仿宋_GB2312"/>
                <w:sz w:val="28"/>
              </w:rPr>
              <w:t>《关于促进制造业有序转移的指导意见》</w:t>
            </w:r>
            <w:r>
              <w:rPr>
                <w:rFonts w:ascii="仿宋_GB2312" w:hAnsi="仿宋_GB2312" w:cs="仿宋_GB2312" w:eastAsia="仿宋_GB2312"/>
                <w:sz w:val="28"/>
              </w:rPr>
              <w:t>要求</w:t>
            </w:r>
            <w:r>
              <w:rPr>
                <w:rFonts w:ascii="仿宋_GB2312" w:hAnsi="仿宋_GB2312" w:cs="仿宋_GB2312" w:eastAsia="仿宋_GB2312"/>
                <w:sz w:val="28"/>
              </w:rPr>
              <w:t>，抓住制造业有序转移重要机遇，充分发挥中国产业转移发展对接活动重要平台作用，深化区域</w:t>
            </w:r>
            <w:r>
              <w:rPr>
                <w:rFonts w:ascii="仿宋_GB2312" w:hAnsi="仿宋_GB2312" w:cs="仿宋_GB2312" w:eastAsia="仿宋_GB2312"/>
                <w:sz w:val="28"/>
              </w:rPr>
              <w:t>产业转移</w:t>
            </w:r>
            <w:r>
              <w:rPr>
                <w:rFonts w:ascii="仿宋_GB2312" w:hAnsi="仿宋_GB2312" w:cs="仿宋_GB2312" w:eastAsia="仿宋_GB2312"/>
                <w:sz w:val="28"/>
              </w:rPr>
              <w:t>合作，主动服务和融入新发展格局，推动海南制造业高质量发展。结合海南现有产业基础，发挥海南自由贸易港政策优势和海南作为国内国际双循环重要交汇点区位优势，围绕现代生物医药及</w:t>
            </w:r>
            <w:r>
              <w:rPr>
                <w:rFonts w:ascii="仿宋_GB2312" w:hAnsi="仿宋_GB2312" w:cs="仿宋_GB2312" w:eastAsia="仿宋_GB2312"/>
                <w:sz w:val="28"/>
              </w:rPr>
              <w:t>高端食品加工</w:t>
            </w:r>
            <w:r>
              <w:rPr>
                <w:rFonts w:ascii="仿宋_GB2312" w:hAnsi="仿宋_GB2312" w:cs="仿宋_GB2312" w:eastAsia="仿宋_GB2312"/>
                <w:sz w:val="28"/>
              </w:rPr>
              <w:t>、高端装备制造、商业航天、数字经济等重点产业链，推动海南与全国重点省市开展产业合作，助力国内企业发展出海业务，吸引海外投资，承接制造业对外开放合作，将海南自由贸易港打造成为中国企业走向国际市场</w:t>
            </w:r>
            <w:r>
              <w:rPr>
                <w:rFonts w:ascii="仿宋_GB2312" w:hAnsi="仿宋_GB2312" w:cs="仿宋_GB2312" w:eastAsia="仿宋_GB2312"/>
                <w:sz w:val="28"/>
              </w:rPr>
              <w:t>、</w:t>
            </w:r>
            <w:r>
              <w:rPr>
                <w:rFonts w:ascii="仿宋_GB2312" w:hAnsi="仿宋_GB2312" w:cs="仿宋_GB2312" w:eastAsia="仿宋_GB2312"/>
                <w:sz w:val="28"/>
              </w:rPr>
              <w:t>国外企业进入中国市场的重要门户和窗口。</w:t>
            </w:r>
          </w:p>
          <w:p>
            <w:pPr>
              <w:pStyle w:val="null3"/>
              <w:ind w:firstLine="562"/>
              <w:jc w:val="left"/>
            </w:pPr>
            <w:r>
              <w:rPr>
                <w:rFonts w:ascii="仿宋_GB2312" w:hAnsi="仿宋_GB2312" w:cs="仿宋_GB2312" w:eastAsia="仿宋_GB2312"/>
                <w:sz w:val="28"/>
                <w:b/>
              </w:rPr>
              <w:t>2.会议目标</w:t>
            </w:r>
          </w:p>
          <w:p>
            <w:pPr>
              <w:pStyle w:val="null3"/>
              <w:ind w:firstLine="560"/>
              <w:jc w:val="both"/>
            </w:pPr>
            <w:r>
              <w:rPr>
                <w:rFonts w:ascii="仿宋_GB2312" w:hAnsi="仿宋_GB2312" w:cs="仿宋_GB2312" w:eastAsia="仿宋_GB2312"/>
                <w:sz w:val="28"/>
              </w:rPr>
              <w:t>通过</w:t>
            </w:r>
            <w:r>
              <w:rPr>
                <w:rFonts w:ascii="仿宋_GB2312" w:hAnsi="仿宋_GB2312" w:cs="仿宋_GB2312" w:eastAsia="仿宋_GB2312"/>
                <w:sz w:val="28"/>
              </w:rPr>
              <w:t>2025中国</w:t>
            </w:r>
            <w:r>
              <w:rPr>
                <w:rFonts w:ascii="仿宋_GB2312" w:hAnsi="仿宋_GB2312" w:cs="仿宋_GB2312" w:eastAsia="仿宋_GB2312"/>
                <w:sz w:val="28"/>
              </w:rPr>
              <w:t>产业转移发展对接活动重要平台，</w:t>
            </w:r>
            <w:r>
              <w:rPr>
                <w:rFonts w:ascii="仿宋_GB2312" w:hAnsi="仿宋_GB2312" w:cs="仿宋_GB2312" w:eastAsia="仿宋_GB2312"/>
                <w:sz w:val="28"/>
              </w:rPr>
              <w:t>大会</w:t>
            </w:r>
            <w:r>
              <w:rPr>
                <w:rFonts w:ascii="仿宋_GB2312" w:hAnsi="仿宋_GB2312" w:cs="仿宋_GB2312" w:eastAsia="仿宋_GB2312"/>
                <w:sz w:val="28"/>
              </w:rPr>
              <w:t>拟采取</w:t>
            </w:r>
            <w:r>
              <w:rPr>
                <w:rFonts w:ascii="仿宋_GB2312" w:hAnsi="仿宋_GB2312" w:cs="仿宋_GB2312" w:eastAsia="仿宋_GB2312"/>
                <w:sz w:val="28"/>
              </w:rPr>
              <w:t>“1+4+N”系列活动形式，包括1场开幕式活动，</w:t>
            </w:r>
            <w:r>
              <w:rPr>
                <w:rFonts w:ascii="仿宋_GB2312" w:hAnsi="仿宋_GB2312" w:cs="仿宋_GB2312" w:eastAsia="仿宋_GB2312"/>
                <w:sz w:val="28"/>
              </w:rPr>
              <w:t>现代生物医药及</w:t>
            </w:r>
            <w:r>
              <w:rPr>
                <w:rFonts w:ascii="仿宋_GB2312" w:hAnsi="仿宋_GB2312" w:cs="仿宋_GB2312" w:eastAsia="仿宋_GB2312"/>
                <w:sz w:val="28"/>
              </w:rPr>
              <w:t>高端食品加工</w:t>
            </w:r>
            <w:r>
              <w:rPr>
                <w:rFonts w:ascii="仿宋_GB2312" w:hAnsi="仿宋_GB2312" w:cs="仿宋_GB2312" w:eastAsia="仿宋_GB2312"/>
                <w:sz w:val="28"/>
              </w:rPr>
              <w:t>、高端装备制造、商业航天、数字经济</w:t>
            </w:r>
            <w:r>
              <w:rPr>
                <w:rFonts w:ascii="仿宋_GB2312" w:hAnsi="仿宋_GB2312" w:cs="仿宋_GB2312" w:eastAsia="仿宋_GB2312"/>
                <w:sz w:val="28"/>
              </w:rPr>
              <w:t>4场产业专题对接活动，以及系列会见活动、工作餐叙、考察调研活动，</w:t>
            </w:r>
            <w:r>
              <w:rPr>
                <w:rFonts w:ascii="仿宋_GB2312" w:hAnsi="仿宋_GB2312" w:cs="仿宋_GB2312" w:eastAsia="仿宋_GB2312"/>
                <w:sz w:val="28"/>
              </w:rPr>
              <w:t>深化与有关省（市）、有关高校和部属机构</w:t>
            </w:r>
            <w:r>
              <w:rPr>
                <w:rFonts w:ascii="仿宋_GB2312" w:hAnsi="仿宋_GB2312" w:cs="仿宋_GB2312" w:eastAsia="仿宋_GB2312"/>
                <w:sz w:val="28"/>
              </w:rPr>
              <w:t>、科研院所、行业协会</w:t>
            </w:r>
            <w:r>
              <w:rPr>
                <w:rFonts w:ascii="仿宋_GB2312" w:hAnsi="仿宋_GB2312" w:cs="仿宋_GB2312" w:eastAsia="仿宋_GB2312"/>
                <w:sz w:val="28"/>
              </w:rPr>
              <w:t>的合作；通过产业链招商，推动生物医药（医疗器械）</w:t>
            </w:r>
            <w:r>
              <w:rPr>
                <w:rFonts w:ascii="仿宋_GB2312" w:hAnsi="仿宋_GB2312" w:cs="仿宋_GB2312" w:eastAsia="仿宋_GB2312"/>
                <w:sz w:val="28"/>
              </w:rPr>
              <w:t>、</w:t>
            </w:r>
            <w:r>
              <w:rPr>
                <w:rFonts w:ascii="仿宋_GB2312" w:hAnsi="仿宋_GB2312" w:cs="仿宋_GB2312" w:eastAsia="仿宋_GB2312"/>
                <w:sz w:val="28"/>
              </w:rPr>
              <w:t>高端食品</w:t>
            </w:r>
            <w:r>
              <w:rPr>
                <w:rFonts w:ascii="仿宋_GB2312" w:hAnsi="仿宋_GB2312" w:cs="仿宋_GB2312" w:eastAsia="仿宋_GB2312"/>
                <w:sz w:val="28"/>
              </w:rPr>
              <w:t>、</w:t>
            </w:r>
            <w:r>
              <w:rPr>
                <w:rFonts w:ascii="仿宋_GB2312" w:hAnsi="仿宋_GB2312" w:cs="仿宋_GB2312" w:eastAsia="仿宋_GB2312"/>
                <w:sz w:val="28"/>
              </w:rPr>
              <w:t>数字经济</w:t>
            </w:r>
            <w:r>
              <w:rPr>
                <w:rFonts w:ascii="仿宋_GB2312" w:hAnsi="仿宋_GB2312" w:cs="仿宋_GB2312" w:eastAsia="仿宋_GB2312"/>
                <w:sz w:val="28"/>
              </w:rPr>
              <w:t>、商业航天、高端</w:t>
            </w:r>
            <w:r>
              <w:rPr>
                <w:rFonts w:ascii="仿宋_GB2312" w:hAnsi="仿宋_GB2312" w:cs="仿宋_GB2312" w:eastAsia="仿宋_GB2312"/>
                <w:sz w:val="28"/>
              </w:rPr>
              <w:t>装备</w:t>
            </w:r>
            <w:r>
              <w:rPr>
                <w:rFonts w:ascii="仿宋_GB2312" w:hAnsi="仿宋_GB2312" w:cs="仿宋_GB2312" w:eastAsia="仿宋_GB2312"/>
                <w:sz w:val="28"/>
              </w:rPr>
              <w:t>、</w:t>
            </w:r>
            <w:r>
              <w:rPr>
                <w:rFonts w:ascii="仿宋_GB2312" w:hAnsi="仿宋_GB2312" w:cs="仿宋_GB2312" w:eastAsia="仿宋_GB2312"/>
                <w:sz w:val="28"/>
              </w:rPr>
              <w:t>石化新材料等产业延链补链强链，促成一批高质量产业项目落地海南。</w:t>
            </w:r>
          </w:p>
          <w:p>
            <w:pPr>
              <w:pStyle w:val="null3"/>
              <w:ind w:firstLine="562"/>
              <w:jc w:val="left"/>
            </w:pPr>
            <w:r>
              <w:rPr>
                <w:rFonts w:ascii="仿宋_GB2312" w:hAnsi="仿宋_GB2312" w:cs="仿宋_GB2312" w:eastAsia="仿宋_GB2312"/>
                <w:sz w:val="28"/>
                <w:b/>
              </w:rPr>
              <w:t>3.会议主题</w:t>
            </w:r>
          </w:p>
          <w:p>
            <w:pPr>
              <w:pStyle w:val="null3"/>
              <w:ind w:firstLine="560"/>
              <w:jc w:val="left"/>
            </w:pPr>
            <w:r>
              <w:rPr>
                <w:rFonts w:ascii="仿宋_GB2312" w:hAnsi="仿宋_GB2312" w:cs="仿宋_GB2312" w:eastAsia="仿宋_GB2312"/>
                <w:sz w:val="28"/>
              </w:rPr>
              <w:t>共建自贸港</w:t>
            </w:r>
            <w:r>
              <w:rPr>
                <w:rFonts w:ascii="仿宋_GB2312" w:hAnsi="仿宋_GB2312" w:cs="仿宋_GB2312" w:eastAsia="仿宋_GB2312"/>
                <w:sz w:val="28"/>
              </w:rPr>
              <w:t xml:space="preserve"> </w:t>
            </w:r>
            <w:r>
              <w:rPr>
                <w:rFonts w:ascii="仿宋_GB2312" w:hAnsi="仿宋_GB2312" w:cs="仿宋_GB2312" w:eastAsia="仿宋_GB2312"/>
                <w:sz w:val="28"/>
              </w:rPr>
              <w:t>共</w:t>
            </w:r>
            <w:r>
              <w:rPr>
                <w:rFonts w:ascii="仿宋_GB2312" w:hAnsi="仿宋_GB2312" w:cs="仿宋_GB2312" w:eastAsia="仿宋_GB2312"/>
                <w:sz w:val="28"/>
              </w:rPr>
              <w:t>享新机遇</w:t>
            </w:r>
          </w:p>
          <w:p>
            <w:pPr>
              <w:pStyle w:val="null3"/>
              <w:ind w:firstLine="562"/>
              <w:jc w:val="left"/>
            </w:pPr>
            <w:r>
              <w:rPr>
                <w:rFonts w:ascii="仿宋_GB2312" w:hAnsi="仿宋_GB2312" w:cs="仿宋_GB2312" w:eastAsia="仿宋_GB2312"/>
                <w:sz w:val="28"/>
                <w:b/>
              </w:rPr>
              <w:t>4.会议规模</w:t>
            </w:r>
          </w:p>
          <w:p>
            <w:pPr>
              <w:pStyle w:val="null3"/>
              <w:ind w:firstLine="560"/>
              <w:jc w:val="left"/>
            </w:pPr>
            <w:r>
              <w:rPr>
                <w:rFonts w:ascii="仿宋_GB2312" w:hAnsi="仿宋_GB2312" w:cs="仿宋_GB2312" w:eastAsia="仿宋_GB2312"/>
                <w:sz w:val="28"/>
              </w:rPr>
              <w:t>大会将邀请部委领导、省委省政府领导、兄弟省市政府部门领导，世界</w:t>
            </w:r>
            <w:r>
              <w:rPr>
                <w:rFonts w:ascii="仿宋_GB2312" w:hAnsi="仿宋_GB2312" w:cs="仿宋_GB2312" w:eastAsia="仿宋_GB2312"/>
                <w:sz w:val="28"/>
              </w:rPr>
              <w:t>500强、中国500强、民营企业500强、制造业500强、行业龙头、国家级制造业单项冠军等企业，院士专家、</w:t>
            </w:r>
            <w:r>
              <w:rPr>
                <w:rFonts w:ascii="仿宋_GB2312" w:hAnsi="仿宋_GB2312" w:cs="仿宋_GB2312" w:eastAsia="仿宋_GB2312"/>
                <w:sz w:val="28"/>
              </w:rPr>
              <w:t>高校和科研院所</w:t>
            </w:r>
            <w:r>
              <w:rPr>
                <w:rFonts w:ascii="仿宋_GB2312" w:hAnsi="仿宋_GB2312" w:cs="仿宋_GB2312" w:eastAsia="仿宋_GB2312"/>
                <w:sz w:val="28"/>
              </w:rPr>
              <w:t>、</w:t>
            </w:r>
            <w:r>
              <w:rPr>
                <w:rFonts w:ascii="仿宋_GB2312" w:hAnsi="仿宋_GB2312" w:cs="仿宋_GB2312" w:eastAsia="仿宋_GB2312"/>
                <w:sz w:val="28"/>
              </w:rPr>
              <w:t>商协会、金融机构、投资机构、咨询研究机构，省直有关单位、市县（园区）等代表</w:t>
            </w:r>
            <w:r>
              <w:rPr>
                <w:rFonts w:ascii="仿宋_GB2312" w:hAnsi="仿宋_GB2312" w:cs="仿宋_GB2312" w:eastAsia="仿宋_GB2312"/>
                <w:sz w:val="28"/>
              </w:rPr>
              <w:t>1000余人出席。</w:t>
            </w:r>
          </w:p>
          <w:p>
            <w:pPr>
              <w:pStyle w:val="null3"/>
              <w:ind w:firstLine="562"/>
              <w:jc w:val="left"/>
            </w:pPr>
            <w:r>
              <w:rPr>
                <w:rFonts w:ascii="仿宋_GB2312" w:hAnsi="仿宋_GB2312" w:cs="仿宋_GB2312" w:eastAsia="仿宋_GB2312"/>
                <w:sz w:val="28"/>
                <w:b/>
              </w:rPr>
              <w:t>5.会议时间</w:t>
            </w:r>
          </w:p>
          <w:p>
            <w:pPr>
              <w:pStyle w:val="null3"/>
              <w:ind w:firstLine="560"/>
              <w:jc w:val="left"/>
            </w:pPr>
            <w:r>
              <w:rPr>
                <w:rFonts w:ascii="仿宋_GB2312" w:hAnsi="仿宋_GB2312" w:cs="仿宋_GB2312" w:eastAsia="仿宋_GB2312"/>
                <w:sz w:val="28"/>
              </w:rPr>
              <w:t>时间：</w:t>
            </w:r>
            <w:r>
              <w:rPr>
                <w:rFonts w:ascii="仿宋_GB2312" w:hAnsi="仿宋_GB2312" w:cs="仿宋_GB2312" w:eastAsia="仿宋_GB2312"/>
                <w:sz w:val="28"/>
              </w:rPr>
              <w:t>2025年10月16日-10月18日（</w:t>
            </w:r>
            <w:r>
              <w:rPr>
                <w:rFonts w:ascii="仿宋_GB2312" w:hAnsi="仿宋_GB2312" w:cs="仿宋_GB2312" w:eastAsia="仿宋_GB2312"/>
                <w:sz w:val="28"/>
              </w:rPr>
              <w:t>具体时间以采购人通知为准</w:t>
            </w:r>
            <w:r>
              <w:rPr>
                <w:rFonts w:ascii="仿宋_GB2312" w:hAnsi="仿宋_GB2312" w:cs="仿宋_GB2312" w:eastAsia="仿宋_GB2312"/>
                <w:sz w:val="28"/>
              </w:rPr>
              <w:t>）</w:t>
            </w:r>
          </w:p>
          <w:p>
            <w:pPr>
              <w:pStyle w:val="null3"/>
              <w:jc w:val="both"/>
              <w:outlineLvl w:val="1"/>
            </w:pP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采购内容</w:t>
            </w:r>
          </w:p>
          <w:p>
            <w:pPr>
              <w:pStyle w:val="null3"/>
              <w:ind w:firstLine="560"/>
              <w:jc w:val="left"/>
            </w:pPr>
            <w:r>
              <w:rPr>
                <w:rFonts w:ascii="仿宋_GB2312" w:hAnsi="仿宋_GB2312" w:cs="仿宋_GB2312" w:eastAsia="仿宋_GB2312"/>
                <w:sz w:val="28"/>
              </w:rPr>
              <w:t>拟定一家第三方服务机构主要负责大会包括但不限于重要嘉宾邀请、嘉宾接待（参会报名、机场接送机、会场穿梭、调研考察、会期用餐）、活动宣传、现场会场预定、搭建布置、氛围营造、设备租赁、流程安排等</w:t>
            </w:r>
            <w:r>
              <w:rPr>
                <w:rFonts w:ascii="仿宋_GB2312" w:hAnsi="仿宋_GB2312" w:cs="仿宋_GB2312" w:eastAsia="仿宋_GB2312"/>
                <w:sz w:val="28"/>
              </w:rPr>
              <w:t>。具体采购内容如下：</w:t>
            </w:r>
            <w:r>
              <w:rPr>
                <w:rFonts w:ascii="仿宋_GB2312" w:hAnsi="仿宋_GB2312" w:cs="仿宋_GB2312" w:eastAsia="仿宋_GB2312"/>
                <w:b/>
              </w:rPr>
              <w:t xml:space="preserve">  </w:t>
            </w:r>
          </w:p>
          <w:p>
            <w:pPr>
              <w:pStyle w:val="null3"/>
              <w:jc w:val="both"/>
              <w:outlineLvl w:val="1"/>
            </w:pPr>
            <w:r>
              <w:rPr>
                <w:rFonts w:ascii="仿宋_GB2312" w:hAnsi="仿宋_GB2312" w:cs="仿宋_GB2312" w:eastAsia="仿宋_GB2312"/>
                <w:sz w:val="28"/>
                <w:b/>
              </w:rPr>
              <w:t>（一）综合</w:t>
            </w:r>
            <w:r>
              <w:rPr>
                <w:rFonts w:ascii="仿宋_GB2312" w:hAnsi="仿宋_GB2312" w:cs="仿宋_GB2312" w:eastAsia="仿宋_GB2312"/>
                <w:sz w:val="28"/>
                <w:b/>
              </w:rPr>
              <w:t>活动布置内容及要求</w:t>
            </w:r>
          </w:p>
          <w:p>
            <w:pPr>
              <w:pStyle w:val="null3"/>
              <w:ind w:firstLine="562"/>
              <w:jc w:val="left"/>
            </w:pPr>
            <w:r>
              <w:rPr>
                <w:rFonts w:ascii="仿宋_GB2312" w:hAnsi="仿宋_GB2312" w:cs="仿宋_GB2312" w:eastAsia="仿宋_GB2312"/>
                <w:sz w:val="28"/>
                <w:b/>
              </w:rPr>
              <w:t>1.领导集中会见</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1）服务时间及场地要求</w:t>
            </w:r>
          </w:p>
          <w:p>
            <w:pPr>
              <w:pStyle w:val="null3"/>
              <w:ind w:firstLine="480"/>
              <w:jc w:val="left"/>
            </w:pPr>
            <w:r>
              <w:rPr>
                <w:rFonts w:ascii="仿宋_GB2312" w:hAnsi="仿宋_GB2312" w:cs="仿宋_GB2312" w:eastAsia="仿宋_GB2312"/>
                <w:sz w:val="28"/>
              </w:rPr>
              <w:t>场地参数：</w:t>
            </w:r>
          </w:p>
          <w:p>
            <w:pPr>
              <w:pStyle w:val="null3"/>
              <w:ind w:firstLine="480"/>
              <w:jc w:val="left"/>
            </w:pPr>
            <w:r>
              <w:rPr>
                <w:rFonts w:ascii="仿宋_GB2312" w:hAnsi="仿宋_GB2312" w:cs="仿宋_GB2312" w:eastAsia="仿宋_GB2312"/>
                <w:sz w:val="28"/>
              </w:rPr>
              <w:t>10月16日下午，使用万豪酒店大宴会厅1厅（22米</w:t>
            </w:r>
            <w:r>
              <w:rPr>
                <w:rFonts w:ascii="仿宋_GB2312" w:hAnsi="仿宋_GB2312" w:cs="仿宋_GB2312" w:eastAsia="仿宋_GB2312"/>
                <w:sz w:val="28"/>
              </w:rPr>
              <w:t>x</w:t>
            </w:r>
            <w:r>
              <w:rPr>
                <w:rFonts w:ascii="仿宋_GB2312" w:hAnsi="仿宋_GB2312" w:cs="仿宋_GB2312" w:eastAsia="仿宋_GB2312"/>
                <w:sz w:val="28"/>
              </w:rPr>
              <w:t>14.4</w:t>
            </w:r>
            <w:r>
              <w:rPr>
                <w:rFonts w:ascii="仿宋_GB2312" w:hAnsi="仿宋_GB2312" w:cs="仿宋_GB2312" w:eastAsia="仿宋_GB2312"/>
                <w:sz w:val="28"/>
              </w:rPr>
              <w:t>米</w:t>
            </w:r>
            <w:r>
              <w:rPr>
                <w:rFonts w:ascii="仿宋_GB2312" w:hAnsi="仿宋_GB2312" w:cs="仿宋_GB2312" w:eastAsia="仿宋_GB2312"/>
                <w:sz w:val="28"/>
              </w:rPr>
              <w:t xml:space="preserve">x </w:t>
            </w:r>
            <w:r>
              <w:rPr>
                <w:rFonts w:ascii="仿宋_GB2312" w:hAnsi="仿宋_GB2312" w:cs="仿宋_GB2312" w:eastAsia="仿宋_GB2312"/>
                <w:sz w:val="28"/>
              </w:rPr>
              <w:t>9</w:t>
            </w:r>
            <w:r>
              <w:rPr>
                <w:rFonts w:ascii="仿宋_GB2312" w:hAnsi="仿宋_GB2312" w:cs="仿宋_GB2312" w:eastAsia="仿宋_GB2312"/>
                <w:sz w:val="28"/>
              </w:rPr>
              <w:t>米高</w:t>
            </w:r>
            <w:r>
              <w:rPr>
                <w:rFonts w:ascii="仿宋_GB2312" w:hAnsi="仿宋_GB2312" w:cs="仿宋_GB2312" w:eastAsia="仿宋_GB2312"/>
                <w:sz w:val="28"/>
              </w:rPr>
              <w:t>）集中会见，预计</w:t>
            </w:r>
            <w:r>
              <w:rPr>
                <w:rFonts w:ascii="仿宋_GB2312" w:hAnsi="仿宋_GB2312" w:cs="仿宋_GB2312" w:eastAsia="仿宋_GB2312"/>
                <w:sz w:val="28"/>
              </w:rPr>
              <w:t>50人（或主会场海南国际会展中心为中心半径5公里范围内的，同等级别同等规模酒店会场）。</w:t>
            </w:r>
          </w:p>
          <w:p>
            <w:pPr>
              <w:pStyle w:val="null3"/>
              <w:ind w:firstLine="490"/>
              <w:jc w:val="left"/>
            </w:pPr>
            <w:r>
              <w:rPr>
                <w:rFonts w:ascii="仿宋_GB2312" w:hAnsi="仿宋_GB2312" w:cs="仿宋_GB2312" w:eastAsia="仿宋_GB2312"/>
                <w:sz w:val="28"/>
              </w:rPr>
              <w:t>使用时间：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15</w:t>
            </w:r>
            <w:r>
              <w:rPr>
                <w:rFonts w:ascii="仿宋_GB2312" w:hAnsi="仿宋_GB2312" w:cs="仿宋_GB2312" w:eastAsia="仿宋_GB2312"/>
                <w:sz w:val="28"/>
              </w:rPr>
              <w:t>日搭建，</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16</w:t>
            </w:r>
            <w:r>
              <w:rPr>
                <w:rFonts w:ascii="仿宋_GB2312" w:hAnsi="仿宋_GB2312" w:cs="仿宋_GB2312" w:eastAsia="仿宋_GB2312"/>
                <w:sz w:val="28"/>
              </w:rPr>
              <w:t>日</w:t>
            </w:r>
            <w:r>
              <w:rPr>
                <w:rFonts w:ascii="仿宋_GB2312" w:hAnsi="仿宋_GB2312" w:cs="仿宋_GB2312" w:eastAsia="仿宋_GB2312"/>
                <w:sz w:val="28"/>
              </w:rPr>
              <w:t>上午</w:t>
            </w:r>
            <w:r>
              <w:rPr>
                <w:rFonts w:ascii="仿宋_GB2312" w:hAnsi="仿宋_GB2312" w:cs="仿宋_GB2312" w:eastAsia="仿宋_GB2312"/>
                <w:sz w:val="28"/>
              </w:rPr>
              <w:t>彩排，</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日</w:t>
            </w:r>
            <w:r>
              <w:rPr>
                <w:rFonts w:ascii="仿宋_GB2312" w:hAnsi="仿宋_GB2312" w:cs="仿宋_GB2312" w:eastAsia="仿宋_GB2312"/>
                <w:sz w:val="28"/>
              </w:rPr>
              <w:t>下午使用，晚上撤场</w:t>
            </w:r>
            <w:r>
              <w:rPr>
                <w:rFonts w:ascii="仿宋_GB2312" w:hAnsi="仿宋_GB2312" w:cs="仿宋_GB2312" w:eastAsia="仿宋_GB2312"/>
                <w:sz w:val="28"/>
              </w:rPr>
              <w:t>。</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会场规划及</w:t>
            </w:r>
            <w:r>
              <w:rPr>
                <w:rFonts w:ascii="仿宋_GB2312" w:hAnsi="仿宋_GB2312" w:cs="仿宋_GB2312" w:eastAsia="仿宋_GB2312"/>
                <w:sz w:val="28"/>
                <w:b/>
              </w:rPr>
              <w:t>配置</w:t>
            </w:r>
          </w:p>
          <w:p>
            <w:pPr>
              <w:pStyle w:val="null3"/>
              <w:ind w:firstLine="480"/>
              <w:jc w:val="left"/>
            </w:pPr>
            <w:r>
              <w:rPr>
                <w:rFonts w:ascii="仿宋_GB2312" w:hAnsi="仿宋_GB2312" w:cs="仿宋_GB2312" w:eastAsia="仿宋_GB2312"/>
                <w:sz w:val="28"/>
              </w:rPr>
              <w:t>场地规划：会见摆位图</w:t>
            </w:r>
            <w:r>
              <w:rPr>
                <w:rFonts w:ascii="仿宋_GB2312" w:hAnsi="仿宋_GB2312" w:cs="仿宋_GB2312" w:eastAsia="仿宋_GB2312"/>
                <w:sz w:val="28"/>
              </w:rPr>
              <w:t>、</w:t>
            </w:r>
            <w:r>
              <w:rPr>
                <w:rFonts w:ascii="仿宋_GB2312" w:hAnsi="仿宋_GB2312" w:cs="仿宋_GB2312" w:eastAsia="仿宋_GB2312"/>
                <w:sz w:val="28"/>
              </w:rPr>
              <w:t>效果图、</w:t>
            </w:r>
            <w:r>
              <w:rPr>
                <w:rFonts w:ascii="仿宋_GB2312" w:hAnsi="仿宋_GB2312" w:cs="仿宋_GB2312" w:eastAsia="仿宋_GB2312"/>
                <w:sz w:val="28"/>
              </w:rPr>
              <w:t>座席规划</w:t>
            </w:r>
          </w:p>
          <w:p>
            <w:pPr>
              <w:pStyle w:val="null3"/>
              <w:ind w:firstLine="480"/>
              <w:jc w:val="left"/>
            </w:pPr>
            <w:r>
              <w:rPr>
                <w:rFonts w:ascii="仿宋_GB2312" w:hAnsi="仿宋_GB2312" w:cs="仿宋_GB2312" w:eastAsia="仿宋_GB2312"/>
                <w:sz w:val="28"/>
              </w:rPr>
              <w:t>配置</w:t>
            </w:r>
            <w:r>
              <w:rPr>
                <w:rFonts w:ascii="仿宋_GB2312" w:hAnsi="仿宋_GB2312" w:cs="仿宋_GB2312" w:eastAsia="仿宋_GB2312"/>
                <w:sz w:val="28"/>
              </w:rPr>
              <w:t>要求：</w:t>
            </w:r>
            <w:r>
              <w:rPr>
                <w:rFonts w:ascii="仿宋_GB2312" w:hAnsi="仿宋_GB2312" w:cs="仿宋_GB2312" w:eastAsia="仿宋_GB2312"/>
                <w:sz w:val="28"/>
              </w:rPr>
              <w:t>会见沙发、茶几、麦克风（手拉手设备）、桌卡、手边单</w:t>
            </w:r>
            <w:r>
              <w:rPr>
                <w:rFonts w:ascii="仿宋_GB2312" w:hAnsi="仿宋_GB2312" w:cs="仿宋_GB2312" w:eastAsia="仿宋_GB2312"/>
                <w:sz w:val="28"/>
              </w:rPr>
              <w:t>、</w:t>
            </w:r>
            <w:r>
              <w:rPr>
                <w:rFonts w:ascii="仿宋_GB2312" w:hAnsi="仿宋_GB2312" w:cs="仿宋_GB2312" w:eastAsia="仿宋_GB2312"/>
                <w:sz w:val="28"/>
              </w:rPr>
              <w:t>谈话参考、</w:t>
            </w:r>
            <w:r>
              <w:rPr>
                <w:rFonts w:ascii="仿宋_GB2312" w:hAnsi="仿宋_GB2312" w:cs="仿宋_GB2312" w:eastAsia="仿宋_GB2312"/>
                <w:sz w:val="28"/>
              </w:rPr>
              <w:t>引导牌等</w:t>
            </w:r>
            <w:r>
              <w:rPr>
                <w:rFonts w:ascii="仿宋_GB2312" w:hAnsi="仿宋_GB2312" w:cs="仿宋_GB2312" w:eastAsia="仿宋_GB2312"/>
                <w:sz w:val="28"/>
              </w:rPr>
              <w:t>会见</w:t>
            </w:r>
            <w:r>
              <w:rPr>
                <w:rFonts w:ascii="仿宋_GB2312" w:hAnsi="仿宋_GB2312" w:cs="仿宋_GB2312" w:eastAsia="仿宋_GB2312"/>
                <w:sz w:val="28"/>
              </w:rPr>
              <w:t>所需物料。</w:t>
            </w:r>
          </w:p>
          <w:p>
            <w:pPr>
              <w:pStyle w:val="null3"/>
              <w:ind w:firstLine="490"/>
              <w:jc w:val="left"/>
            </w:pPr>
            <w:r>
              <w:rPr>
                <w:rFonts w:ascii="仿宋_GB2312" w:hAnsi="仿宋_GB2312" w:cs="仿宋_GB2312" w:eastAsia="仿宋_GB2312"/>
                <w:sz w:val="28"/>
              </w:rPr>
              <w:t>备注：场地使用及水电、网络费</w:t>
            </w:r>
            <w:r>
              <w:rPr>
                <w:rFonts w:ascii="仿宋_GB2312" w:hAnsi="仿宋_GB2312" w:cs="仿宋_GB2312" w:eastAsia="仿宋_GB2312"/>
                <w:sz w:val="28"/>
              </w:rPr>
              <w:t>、</w:t>
            </w:r>
            <w:r>
              <w:rPr>
                <w:rFonts w:ascii="仿宋_GB2312" w:hAnsi="仿宋_GB2312" w:cs="仿宋_GB2312" w:eastAsia="仿宋_GB2312"/>
                <w:sz w:val="28"/>
              </w:rPr>
              <w:t>加班费等均需</w:t>
            </w:r>
            <w:r>
              <w:rPr>
                <w:rFonts w:ascii="仿宋_GB2312" w:hAnsi="仿宋_GB2312" w:cs="仿宋_GB2312" w:eastAsia="仿宋_GB2312"/>
                <w:sz w:val="28"/>
              </w:rPr>
              <w:t>含在报价中。</w:t>
            </w:r>
          </w:p>
          <w:p>
            <w:pPr>
              <w:pStyle w:val="null3"/>
              <w:ind w:firstLine="562"/>
              <w:jc w:val="left"/>
            </w:pPr>
            <w:r>
              <w:rPr>
                <w:rFonts w:ascii="仿宋_GB2312" w:hAnsi="仿宋_GB2312" w:cs="仿宋_GB2312" w:eastAsia="仿宋_GB2312"/>
                <w:sz w:val="28"/>
                <w:b/>
              </w:rPr>
              <w:t>2.一对一会见</w:t>
            </w:r>
          </w:p>
          <w:p>
            <w:pPr>
              <w:pStyle w:val="null3"/>
              <w:ind w:firstLine="480"/>
              <w:jc w:val="left"/>
            </w:pPr>
            <w:r>
              <w:rPr>
                <w:rFonts w:ascii="仿宋_GB2312" w:hAnsi="仿宋_GB2312" w:cs="仿宋_GB2312" w:eastAsia="仿宋_GB2312"/>
                <w:sz w:val="28"/>
                <w:b/>
              </w:rPr>
              <w:t>（</w:t>
            </w:r>
            <w:r>
              <w:rPr>
                <w:rFonts w:ascii="仿宋_GB2312" w:hAnsi="仿宋_GB2312" w:cs="仿宋_GB2312" w:eastAsia="仿宋_GB2312"/>
                <w:sz w:val="28"/>
                <w:b/>
              </w:rPr>
              <w:t>1）服务时间及场地要求</w:t>
            </w:r>
          </w:p>
          <w:p>
            <w:pPr>
              <w:pStyle w:val="null3"/>
              <w:ind w:firstLine="480"/>
              <w:jc w:val="left"/>
            </w:pPr>
            <w:r>
              <w:rPr>
                <w:rFonts w:ascii="仿宋_GB2312" w:hAnsi="仿宋_GB2312" w:cs="仿宋_GB2312" w:eastAsia="仿宋_GB2312"/>
                <w:sz w:val="28"/>
              </w:rPr>
              <w:t>场地拟定（供应商可根据可行性方案选定满足需求的场地）：</w:t>
            </w:r>
          </w:p>
          <w:p>
            <w:pPr>
              <w:pStyle w:val="null3"/>
              <w:ind w:firstLine="480"/>
              <w:jc w:val="left"/>
            </w:pPr>
            <w:r>
              <w:rPr>
                <w:rFonts w:ascii="仿宋_GB2312" w:hAnsi="仿宋_GB2312" w:cs="仿宋_GB2312" w:eastAsia="仿宋_GB2312"/>
                <w:sz w:val="28"/>
              </w:rPr>
              <w:t>10月16日-10月18日，使用会展中心贵宾室、万豪酒店会议室或周边5公里内嘉宾入住酒店会议室，预计小规模一对一会见场次需求不低于5场。</w:t>
            </w:r>
          </w:p>
          <w:p>
            <w:pPr>
              <w:pStyle w:val="null3"/>
              <w:ind w:firstLine="480"/>
              <w:jc w:val="left"/>
            </w:pPr>
            <w:r>
              <w:rPr>
                <w:rFonts w:ascii="仿宋_GB2312" w:hAnsi="仿宋_GB2312" w:cs="仿宋_GB2312" w:eastAsia="仿宋_GB2312"/>
                <w:sz w:val="28"/>
              </w:rPr>
              <w:t>场地需求：数量不低于</w:t>
            </w:r>
            <w:r>
              <w:rPr>
                <w:rFonts w:ascii="仿宋_GB2312" w:hAnsi="仿宋_GB2312" w:cs="仿宋_GB2312" w:eastAsia="仿宋_GB2312"/>
                <w:sz w:val="28"/>
              </w:rPr>
              <w:t>5个，场地面积不小于150平方，需配备沙发、茶几等。</w:t>
            </w:r>
          </w:p>
          <w:p>
            <w:pPr>
              <w:pStyle w:val="null3"/>
              <w:ind w:firstLine="490"/>
              <w:jc w:val="left"/>
            </w:pPr>
            <w:r>
              <w:rPr>
                <w:rFonts w:ascii="仿宋_GB2312" w:hAnsi="仿宋_GB2312" w:cs="仿宋_GB2312" w:eastAsia="仿宋_GB2312"/>
                <w:sz w:val="28"/>
              </w:rPr>
              <w:t>使用时间：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16</w:t>
            </w:r>
            <w:r>
              <w:rPr>
                <w:rFonts w:ascii="仿宋_GB2312" w:hAnsi="仿宋_GB2312" w:cs="仿宋_GB2312" w:eastAsia="仿宋_GB2312"/>
                <w:sz w:val="28"/>
              </w:rPr>
              <w:t>日</w:t>
            </w:r>
            <w:r>
              <w:rPr>
                <w:rFonts w:ascii="仿宋_GB2312" w:hAnsi="仿宋_GB2312" w:cs="仿宋_GB2312" w:eastAsia="仿宋_GB2312"/>
                <w:sz w:val="28"/>
              </w:rPr>
              <w:t>-10月18日大会期间，具体使用时段根据甲方实际使用情况而定。</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会场规划及</w:t>
            </w:r>
            <w:r>
              <w:rPr>
                <w:rFonts w:ascii="仿宋_GB2312" w:hAnsi="仿宋_GB2312" w:cs="仿宋_GB2312" w:eastAsia="仿宋_GB2312"/>
                <w:sz w:val="28"/>
                <w:b/>
              </w:rPr>
              <w:t>配置</w:t>
            </w:r>
          </w:p>
          <w:p>
            <w:pPr>
              <w:pStyle w:val="null3"/>
              <w:ind w:firstLine="480"/>
              <w:jc w:val="left"/>
            </w:pPr>
            <w:r>
              <w:rPr>
                <w:rFonts w:ascii="仿宋_GB2312" w:hAnsi="仿宋_GB2312" w:cs="仿宋_GB2312" w:eastAsia="仿宋_GB2312"/>
                <w:sz w:val="28"/>
              </w:rPr>
              <w:t>场地规划：会见摆位图</w:t>
            </w:r>
            <w:r>
              <w:rPr>
                <w:rFonts w:ascii="仿宋_GB2312" w:hAnsi="仿宋_GB2312" w:cs="仿宋_GB2312" w:eastAsia="仿宋_GB2312"/>
                <w:sz w:val="28"/>
              </w:rPr>
              <w:t>、</w:t>
            </w:r>
            <w:r>
              <w:rPr>
                <w:rFonts w:ascii="仿宋_GB2312" w:hAnsi="仿宋_GB2312" w:cs="仿宋_GB2312" w:eastAsia="仿宋_GB2312"/>
                <w:sz w:val="28"/>
              </w:rPr>
              <w:t>效果图、</w:t>
            </w:r>
            <w:r>
              <w:rPr>
                <w:rFonts w:ascii="仿宋_GB2312" w:hAnsi="仿宋_GB2312" w:cs="仿宋_GB2312" w:eastAsia="仿宋_GB2312"/>
                <w:sz w:val="28"/>
              </w:rPr>
              <w:t>座席规划</w:t>
            </w:r>
          </w:p>
          <w:p>
            <w:pPr>
              <w:pStyle w:val="null3"/>
              <w:ind w:firstLine="480"/>
              <w:jc w:val="left"/>
            </w:pPr>
            <w:r>
              <w:rPr>
                <w:rFonts w:ascii="仿宋_GB2312" w:hAnsi="仿宋_GB2312" w:cs="仿宋_GB2312" w:eastAsia="仿宋_GB2312"/>
                <w:sz w:val="28"/>
              </w:rPr>
              <w:t>配置</w:t>
            </w:r>
            <w:r>
              <w:rPr>
                <w:rFonts w:ascii="仿宋_GB2312" w:hAnsi="仿宋_GB2312" w:cs="仿宋_GB2312" w:eastAsia="仿宋_GB2312"/>
                <w:sz w:val="28"/>
              </w:rPr>
              <w:t>要求：</w:t>
            </w:r>
            <w:r>
              <w:rPr>
                <w:rFonts w:ascii="仿宋_GB2312" w:hAnsi="仿宋_GB2312" w:cs="仿宋_GB2312" w:eastAsia="仿宋_GB2312"/>
                <w:sz w:val="28"/>
              </w:rPr>
              <w:t>会见沙发、茶几、桌卡、手边单</w:t>
            </w:r>
            <w:r>
              <w:rPr>
                <w:rFonts w:ascii="仿宋_GB2312" w:hAnsi="仿宋_GB2312" w:cs="仿宋_GB2312" w:eastAsia="仿宋_GB2312"/>
                <w:sz w:val="28"/>
              </w:rPr>
              <w:t>、</w:t>
            </w:r>
            <w:r>
              <w:rPr>
                <w:rFonts w:ascii="仿宋_GB2312" w:hAnsi="仿宋_GB2312" w:cs="仿宋_GB2312" w:eastAsia="仿宋_GB2312"/>
                <w:sz w:val="28"/>
              </w:rPr>
              <w:t>谈话参考、</w:t>
            </w:r>
            <w:r>
              <w:rPr>
                <w:rFonts w:ascii="仿宋_GB2312" w:hAnsi="仿宋_GB2312" w:cs="仿宋_GB2312" w:eastAsia="仿宋_GB2312"/>
                <w:sz w:val="28"/>
              </w:rPr>
              <w:t>引导牌等</w:t>
            </w:r>
            <w:r>
              <w:rPr>
                <w:rFonts w:ascii="仿宋_GB2312" w:hAnsi="仿宋_GB2312" w:cs="仿宋_GB2312" w:eastAsia="仿宋_GB2312"/>
                <w:sz w:val="28"/>
              </w:rPr>
              <w:t>会见</w:t>
            </w:r>
            <w:r>
              <w:rPr>
                <w:rFonts w:ascii="仿宋_GB2312" w:hAnsi="仿宋_GB2312" w:cs="仿宋_GB2312" w:eastAsia="仿宋_GB2312"/>
                <w:sz w:val="28"/>
              </w:rPr>
              <w:t>所需物料。</w:t>
            </w:r>
          </w:p>
          <w:p>
            <w:pPr>
              <w:pStyle w:val="null3"/>
              <w:ind w:firstLine="490"/>
              <w:jc w:val="left"/>
            </w:pPr>
            <w:r>
              <w:rPr>
                <w:rFonts w:ascii="仿宋_GB2312" w:hAnsi="仿宋_GB2312" w:cs="仿宋_GB2312" w:eastAsia="仿宋_GB2312"/>
                <w:sz w:val="28"/>
              </w:rPr>
              <w:t>备注：场地使用及水电、网络费</w:t>
            </w:r>
            <w:r>
              <w:rPr>
                <w:rFonts w:ascii="仿宋_GB2312" w:hAnsi="仿宋_GB2312" w:cs="仿宋_GB2312" w:eastAsia="仿宋_GB2312"/>
                <w:sz w:val="28"/>
              </w:rPr>
              <w:t>、</w:t>
            </w:r>
            <w:r>
              <w:rPr>
                <w:rFonts w:ascii="仿宋_GB2312" w:hAnsi="仿宋_GB2312" w:cs="仿宋_GB2312" w:eastAsia="仿宋_GB2312"/>
                <w:sz w:val="28"/>
              </w:rPr>
              <w:t>加班费等均需</w:t>
            </w:r>
            <w:r>
              <w:rPr>
                <w:rFonts w:ascii="仿宋_GB2312" w:hAnsi="仿宋_GB2312" w:cs="仿宋_GB2312" w:eastAsia="仿宋_GB2312"/>
                <w:sz w:val="28"/>
              </w:rPr>
              <w:t>含在报价中。</w:t>
            </w:r>
          </w:p>
          <w:p>
            <w:pPr>
              <w:pStyle w:val="null3"/>
              <w:ind w:firstLine="562"/>
              <w:jc w:val="left"/>
            </w:pPr>
            <w:r>
              <w:rPr>
                <w:rFonts w:ascii="仿宋_GB2312" w:hAnsi="仿宋_GB2312" w:cs="仿宋_GB2312" w:eastAsia="仿宋_GB2312"/>
                <w:sz w:val="28"/>
                <w:b/>
              </w:rPr>
              <w:t>3.工作餐叙</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1）服务时间及场地要求</w:t>
            </w:r>
          </w:p>
          <w:p>
            <w:pPr>
              <w:pStyle w:val="null3"/>
              <w:ind w:firstLine="480"/>
              <w:jc w:val="left"/>
            </w:pPr>
            <w:r>
              <w:rPr>
                <w:rFonts w:ascii="仿宋_GB2312" w:hAnsi="仿宋_GB2312" w:cs="仿宋_GB2312" w:eastAsia="仿宋_GB2312"/>
                <w:sz w:val="28"/>
              </w:rPr>
              <w:t>场地参数：</w:t>
            </w:r>
          </w:p>
          <w:p>
            <w:pPr>
              <w:pStyle w:val="null3"/>
              <w:ind w:firstLine="480"/>
              <w:jc w:val="left"/>
            </w:pPr>
            <w:r>
              <w:rPr>
                <w:rFonts w:ascii="仿宋_GB2312" w:hAnsi="仿宋_GB2312" w:cs="仿宋_GB2312" w:eastAsia="仿宋_GB2312"/>
                <w:sz w:val="28"/>
              </w:rPr>
              <w:t>10月16日晚，使用万豪酒店大宴会厅2+3厅（22</w:t>
            </w:r>
            <w:r>
              <w:rPr>
                <w:rFonts w:ascii="仿宋_GB2312" w:hAnsi="仿宋_GB2312" w:cs="仿宋_GB2312" w:eastAsia="仿宋_GB2312"/>
                <w:sz w:val="28"/>
              </w:rPr>
              <w:t>米</w:t>
            </w:r>
            <w:r>
              <w:rPr>
                <w:rFonts w:ascii="仿宋_GB2312" w:hAnsi="仿宋_GB2312" w:cs="仿宋_GB2312" w:eastAsia="仿宋_GB2312"/>
                <w:sz w:val="28"/>
              </w:rPr>
              <w:t xml:space="preserve">x </w:t>
            </w:r>
            <w:r>
              <w:rPr>
                <w:rFonts w:ascii="仿宋_GB2312" w:hAnsi="仿宋_GB2312" w:cs="仿宋_GB2312" w:eastAsia="仿宋_GB2312"/>
                <w:sz w:val="28"/>
              </w:rPr>
              <w:t>24</w:t>
            </w:r>
            <w:r>
              <w:rPr>
                <w:rFonts w:ascii="仿宋_GB2312" w:hAnsi="仿宋_GB2312" w:cs="仿宋_GB2312" w:eastAsia="仿宋_GB2312"/>
                <w:sz w:val="28"/>
              </w:rPr>
              <w:t>米</w:t>
            </w:r>
            <w:r>
              <w:rPr>
                <w:rFonts w:ascii="仿宋_GB2312" w:hAnsi="仿宋_GB2312" w:cs="仿宋_GB2312" w:eastAsia="仿宋_GB2312"/>
                <w:sz w:val="28"/>
              </w:rPr>
              <w:t xml:space="preserve">x </w:t>
            </w:r>
            <w:r>
              <w:rPr>
                <w:rFonts w:ascii="仿宋_GB2312" w:hAnsi="仿宋_GB2312" w:cs="仿宋_GB2312" w:eastAsia="仿宋_GB2312"/>
                <w:sz w:val="28"/>
              </w:rPr>
              <w:t>9</w:t>
            </w:r>
            <w:r>
              <w:rPr>
                <w:rFonts w:ascii="仿宋_GB2312" w:hAnsi="仿宋_GB2312" w:cs="仿宋_GB2312" w:eastAsia="仿宋_GB2312"/>
                <w:sz w:val="28"/>
              </w:rPr>
              <w:t>米高</w:t>
            </w:r>
            <w:r>
              <w:rPr>
                <w:rFonts w:ascii="仿宋_GB2312" w:hAnsi="仿宋_GB2312" w:cs="仿宋_GB2312" w:eastAsia="仿宋_GB2312"/>
                <w:sz w:val="28"/>
              </w:rPr>
              <w:t>）餐叙活动，预计</w:t>
            </w:r>
            <w:r>
              <w:rPr>
                <w:rFonts w:ascii="仿宋_GB2312" w:hAnsi="仿宋_GB2312" w:cs="仿宋_GB2312" w:eastAsia="仿宋_GB2312"/>
                <w:sz w:val="28"/>
              </w:rPr>
              <w:t>200人（或主会场海南国际会展中心为中心半径5公里范围内的，同等级别同等规模酒店会场）。</w:t>
            </w:r>
          </w:p>
          <w:p>
            <w:pPr>
              <w:pStyle w:val="null3"/>
              <w:ind w:firstLine="490"/>
              <w:jc w:val="left"/>
            </w:pPr>
            <w:r>
              <w:rPr>
                <w:rFonts w:ascii="仿宋_GB2312" w:hAnsi="仿宋_GB2312" w:cs="仿宋_GB2312" w:eastAsia="仿宋_GB2312"/>
                <w:sz w:val="28"/>
              </w:rPr>
              <w:t>使用时间：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15</w:t>
            </w:r>
            <w:r>
              <w:rPr>
                <w:rFonts w:ascii="仿宋_GB2312" w:hAnsi="仿宋_GB2312" w:cs="仿宋_GB2312" w:eastAsia="仿宋_GB2312"/>
                <w:sz w:val="28"/>
              </w:rPr>
              <w:t>日搭建，</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16</w:t>
            </w:r>
            <w:r>
              <w:rPr>
                <w:rFonts w:ascii="仿宋_GB2312" w:hAnsi="仿宋_GB2312" w:cs="仿宋_GB2312" w:eastAsia="仿宋_GB2312"/>
                <w:sz w:val="28"/>
              </w:rPr>
              <w:t>日</w:t>
            </w:r>
            <w:r>
              <w:rPr>
                <w:rFonts w:ascii="仿宋_GB2312" w:hAnsi="仿宋_GB2312" w:cs="仿宋_GB2312" w:eastAsia="仿宋_GB2312"/>
                <w:sz w:val="28"/>
              </w:rPr>
              <w:t>上午</w:t>
            </w:r>
            <w:r>
              <w:rPr>
                <w:rFonts w:ascii="仿宋_GB2312" w:hAnsi="仿宋_GB2312" w:cs="仿宋_GB2312" w:eastAsia="仿宋_GB2312"/>
                <w:sz w:val="28"/>
              </w:rPr>
              <w:t>彩排，</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6</w:t>
            </w:r>
            <w:r>
              <w:rPr>
                <w:rFonts w:ascii="仿宋_GB2312" w:hAnsi="仿宋_GB2312" w:cs="仿宋_GB2312" w:eastAsia="仿宋_GB2312"/>
                <w:sz w:val="28"/>
              </w:rPr>
              <w:t>日</w:t>
            </w:r>
            <w:r>
              <w:rPr>
                <w:rFonts w:ascii="仿宋_GB2312" w:hAnsi="仿宋_GB2312" w:cs="仿宋_GB2312" w:eastAsia="仿宋_GB2312"/>
                <w:sz w:val="28"/>
              </w:rPr>
              <w:t>晚上</w:t>
            </w:r>
            <w:r>
              <w:rPr>
                <w:rFonts w:ascii="仿宋_GB2312" w:hAnsi="仿宋_GB2312" w:cs="仿宋_GB2312" w:eastAsia="仿宋_GB2312"/>
                <w:sz w:val="28"/>
              </w:rPr>
              <w:t>使用</w:t>
            </w:r>
            <w:r>
              <w:rPr>
                <w:rFonts w:ascii="仿宋_GB2312" w:hAnsi="仿宋_GB2312" w:cs="仿宋_GB2312" w:eastAsia="仿宋_GB2312"/>
                <w:sz w:val="28"/>
              </w:rPr>
              <w:t>，</w:t>
            </w:r>
            <w:r>
              <w:rPr>
                <w:rFonts w:ascii="仿宋_GB2312" w:hAnsi="仿宋_GB2312" w:cs="仿宋_GB2312" w:eastAsia="仿宋_GB2312"/>
                <w:sz w:val="28"/>
              </w:rPr>
              <w:t>连夜撤场</w:t>
            </w:r>
            <w:r>
              <w:rPr>
                <w:rFonts w:ascii="仿宋_GB2312" w:hAnsi="仿宋_GB2312" w:cs="仿宋_GB2312" w:eastAsia="仿宋_GB2312"/>
                <w:sz w:val="28"/>
              </w:rPr>
              <w:t>。</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会场规划及</w:t>
            </w:r>
            <w:r>
              <w:rPr>
                <w:rFonts w:ascii="仿宋_GB2312" w:hAnsi="仿宋_GB2312" w:cs="仿宋_GB2312" w:eastAsia="仿宋_GB2312"/>
                <w:sz w:val="28"/>
                <w:b/>
              </w:rPr>
              <w:t>配置</w:t>
            </w:r>
          </w:p>
          <w:p>
            <w:pPr>
              <w:pStyle w:val="null3"/>
              <w:ind w:firstLine="480"/>
              <w:jc w:val="left"/>
            </w:pPr>
            <w:r>
              <w:rPr>
                <w:rFonts w:ascii="仿宋_GB2312" w:hAnsi="仿宋_GB2312" w:cs="仿宋_GB2312" w:eastAsia="仿宋_GB2312"/>
                <w:sz w:val="28"/>
              </w:rPr>
              <w:t>场地规划：餐叙摆位图（中餐圆桌位上）</w:t>
            </w:r>
            <w:r>
              <w:rPr>
                <w:rFonts w:ascii="仿宋_GB2312" w:hAnsi="仿宋_GB2312" w:cs="仿宋_GB2312" w:eastAsia="仿宋_GB2312"/>
                <w:sz w:val="28"/>
              </w:rPr>
              <w:t>、</w:t>
            </w:r>
            <w:r>
              <w:rPr>
                <w:rFonts w:ascii="仿宋_GB2312" w:hAnsi="仿宋_GB2312" w:cs="仿宋_GB2312" w:eastAsia="仿宋_GB2312"/>
                <w:sz w:val="28"/>
              </w:rPr>
              <w:t>效果图</w:t>
            </w:r>
          </w:p>
          <w:p>
            <w:pPr>
              <w:pStyle w:val="null3"/>
              <w:ind w:firstLine="480"/>
              <w:jc w:val="left"/>
            </w:pPr>
            <w:r>
              <w:rPr>
                <w:rFonts w:ascii="仿宋_GB2312" w:hAnsi="仿宋_GB2312" w:cs="仿宋_GB2312" w:eastAsia="仿宋_GB2312"/>
                <w:sz w:val="28"/>
              </w:rPr>
              <w:t>配置</w:t>
            </w:r>
            <w:r>
              <w:rPr>
                <w:rFonts w:ascii="仿宋_GB2312" w:hAnsi="仿宋_GB2312" w:cs="仿宋_GB2312" w:eastAsia="仿宋_GB2312"/>
                <w:sz w:val="28"/>
              </w:rPr>
              <w:t>要求：</w:t>
            </w:r>
            <w:r>
              <w:rPr>
                <w:rFonts w:ascii="仿宋_GB2312" w:hAnsi="仿宋_GB2312" w:cs="仿宋_GB2312" w:eastAsia="仿宋_GB2312"/>
                <w:sz w:val="28"/>
              </w:rPr>
              <w:t>桌卡、菜单、手边单</w:t>
            </w:r>
            <w:r>
              <w:rPr>
                <w:rFonts w:ascii="仿宋_GB2312" w:hAnsi="仿宋_GB2312" w:cs="仿宋_GB2312" w:eastAsia="仿宋_GB2312"/>
                <w:sz w:val="28"/>
              </w:rPr>
              <w:t>、引导牌等所需物料。</w:t>
            </w:r>
          </w:p>
          <w:p>
            <w:pPr>
              <w:pStyle w:val="null3"/>
              <w:ind w:firstLine="490"/>
              <w:jc w:val="left"/>
            </w:pPr>
            <w:r>
              <w:rPr>
                <w:rFonts w:ascii="仿宋_GB2312" w:hAnsi="仿宋_GB2312" w:cs="仿宋_GB2312" w:eastAsia="仿宋_GB2312"/>
                <w:sz w:val="28"/>
              </w:rPr>
              <w:t>备注：</w:t>
            </w:r>
            <w:r>
              <w:rPr>
                <w:rFonts w:ascii="仿宋_GB2312" w:hAnsi="仿宋_GB2312" w:cs="仿宋_GB2312" w:eastAsia="仿宋_GB2312"/>
                <w:sz w:val="28"/>
              </w:rPr>
              <w:t>餐费、</w:t>
            </w:r>
            <w:r>
              <w:rPr>
                <w:rFonts w:ascii="仿宋_GB2312" w:hAnsi="仿宋_GB2312" w:cs="仿宋_GB2312" w:eastAsia="仿宋_GB2312"/>
                <w:sz w:val="28"/>
              </w:rPr>
              <w:t>场地使用及水电、网络费</w:t>
            </w:r>
            <w:r>
              <w:rPr>
                <w:rFonts w:ascii="仿宋_GB2312" w:hAnsi="仿宋_GB2312" w:cs="仿宋_GB2312" w:eastAsia="仿宋_GB2312"/>
                <w:sz w:val="28"/>
              </w:rPr>
              <w:t>、</w:t>
            </w:r>
            <w:r>
              <w:rPr>
                <w:rFonts w:ascii="仿宋_GB2312" w:hAnsi="仿宋_GB2312" w:cs="仿宋_GB2312" w:eastAsia="仿宋_GB2312"/>
                <w:sz w:val="28"/>
              </w:rPr>
              <w:t>加班费等均需</w:t>
            </w:r>
            <w:r>
              <w:rPr>
                <w:rFonts w:ascii="仿宋_GB2312" w:hAnsi="仿宋_GB2312" w:cs="仿宋_GB2312" w:eastAsia="仿宋_GB2312"/>
                <w:sz w:val="28"/>
              </w:rPr>
              <w:t>含在报价中。</w:t>
            </w:r>
          </w:p>
          <w:p>
            <w:pPr>
              <w:pStyle w:val="null3"/>
              <w:ind w:firstLine="480"/>
              <w:jc w:val="left"/>
            </w:pPr>
            <w:r>
              <w:rPr>
                <w:rFonts w:ascii="仿宋_GB2312" w:hAnsi="仿宋_GB2312" w:cs="仿宋_GB2312" w:eastAsia="仿宋_GB2312"/>
                <w:sz w:val="28"/>
                <w:b/>
              </w:rPr>
              <w:t>4.开幕式大会</w:t>
            </w:r>
          </w:p>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1）舞美及设备配置要求</w:t>
            </w:r>
          </w:p>
          <w:p>
            <w:pPr>
              <w:pStyle w:val="null3"/>
              <w:ind w:firstLine="562"/>
              <w:jc w:val="left"/>
            </w:pPr>
            <w:r>
              <w:rPr>
                <w:rFonts w:ascii="仿宋_GB2312" w:hAnsi="仿宋_GB2312" w:cs="仿宋_GB2312" w:eastAsia="仿宋_GB2312"/>
                <w:sz w:val="28"/>
                <w:b/>
              </w:rPr>
              <w:t>①服务时间及场地信息</w:t>
            </w:r>
          </w:p>
          <w:p>
            <w:pPr>
              <w:pStyle w:val="null3"/>
              <w:ind w:firstLine="490"/>
              <w:jc w:val="left"/>
            </w:pPr>
            <w:r>
              <w:rPr>
                <w:rFonts w:ascii="仿宋_GB2312" w:hAnsi="仿宋_GB2312" w:cs="仿宋_GB2312" w:eastAsia="仿宋_GB2312"/>
                <w:sz w:val="28"/>
              </w:rPr>
              <w:t>场地参数：</w:t>
            </w:r>
          </w:p>
          <w:p>
            <w:pPr>
              <w:pStyle w:val="null3"/>
              <w:ind w:firstLine="480"/>
              <w:jc w:val="left"/>
            </w:pP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日上午开幕式，使用海南国际会展中心</w:t>
            </w:r>
            <w:r>
              <w:rPr>
                <w:rFonts w:ascii="仿宋_GB2312" w:hAnsi="仿宋_GB2312" w:cs="仿宋_GB2312" w:eastAsia="仿宋_GB2312"/>
                <w:sz w:val="28"/>
              </w:rPr>
              <w:t>5号馆二层大宴会厅全厅（80米x 54米x 14米高）；</w:t>
            </w:r>
          </w:p>
          <w:p>
            <w:pPr>
              <w:pStyle w:val="null3"/>
              <w:ind w:firstLine="490"/>
              <w:jc w:val="left"/>
            </w:pPr>
            <w:r>
              <w:rPr>
                <w:rFonts w:ascii="仿宋_GB2312" w:hAnsi="仿宋_GB2312" w:cs="仿宋_GB2312" w:eastAsia="仿宋_GB2312"/>
                <w:sz w:val="28"/>
              </w:rPr>
              <w:t>使用时间：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14</w:t>
            </w:r>
            <w:r>
              <w:rPr>
                <w:rFonts w:ascii="仿宋_GB2312" w:hAnsi="仿宋_GB2312" w:cs="仿宋_GB2312" w:eastAsia="仿宋_GB2312"/>
                <w:sz w:val="28"/>
              </w:rPr>
              <w:t>-</w:t>
            </w:r>
            <w:r>
              <w:rPr>
                <w:rFonts w:ascii="仿宋_GB2312" w:hAnsi="仿宋_GB2312" w:cs="仿宋_GB2312" w:eastAsia="仿宋_GB2312"/>
                <w:sz w:val="28"/>
              </w:rPr>
              <w:t>15</w:t>
            </w:r>
            <w:r>
              <w:rPr>
                <w:rFonts w:ascii="仿宋_GB2312" w:hAnsi="仿宋_GB2312" w:cs="仿宋_GB2312" w:eastAsia="仿宋_GB2312"/>
                <w:sz w:val="28"/>
              </w:rPr>
              <w:t>日搭建，</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16</w:t>
            </w:r>
            <w:r>
              <w:rPr>
                <w:rFonts w:ascii="仿宋_GB2312" w:hAnsi="仿宋_GB2312" w:cs="仿宋_GB2312" w:eastAsia="仿宋_GB2312"/>
                <w:sz w:val="28"/>
              </w:rPr>
              <w:t>日彩排，</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w:t>
            </w:r>
            <w:r>
              <w:rPr>
                <w:rFonts w:ascii="仿宋_GB2312" w:hAnsi="仿宋_GB2312" w:cs="仿宋_GB2312" w:eastAsia="仿宋_GB2312"/>
                <w:sz w:val="28"/>
              </w:rPr>
              <w:t>7</w:t>
            </w:r>
            <w:r>
              <w:rPr>
                <w:rFonts w:ascii="仿宋_GB2312" w:hAnsi="仿宋_GB2312" w:cs="仿宋_GB2312" w:eastAsia="仿宋_GB2312"/>
                <w:sz w:val="28"/>
              </w:rPr>
              <w:t>日</w:t>
            </w:r>
            <w:r>
              <w:rPr>
                <w:rFonts w:ascii="仿宋_GB2312" w:hAnsi="仿宋_GB2312" w:cs="仿宋_GB2312" w:eastAsia="仿宋_GB2312"/>
                <w:sz w:val="28"/>
              </w:rPr>
              <w:t>上午半天大会</w:t>
            </w:r>
            <w:r>
              <w:rPr>
                <w:rFonts w:ascii="仿宋_GB2312" w:hAnsi="仿宋_GB2312" w:cs="仿宋_GB2312" w:eastAsia="仿宋_GB2312"/>
                <w:sz w:val="28"/>
              </w:rPr>
              <w:t>使用</w:t>
            </w:r>
            <w:r>
              <w:rPr>
                <w:rFonts w:ascii="仿宋_GB2312" w:hAnsi="仿宋_GB2312" w:cs="仿宋_GB2312" w:eastAsia="仿宋_GB2312"/>
                <w:sz w:val="28"/>
              </w:rPr>
              <w:t>，</w:t>
            </w:r>
            <w:r>
              <w:rPr>
                <w:rFonts w:ascii="仿宋_GB2312" w:hAnsi="仿宋_GB2312" w:cs="仿宋_GB2312" w:eastAsia="仿宋_GB2312"/>
                <w:sz w:val="28"/>
              </w:rPr>
              <w:t>下午撤场</w:t>
            </w:r>
            <w:r>
              <w:rPr>
                <w:rFonts w:ascii="仿宋_GB2312" w:hAnsi="仿宋_GB2312" w:cs="仿宋_GB2312" w:eastAsia="仿宋_GB2312"/>
                <w:sz w:val="28"/>
              </w:rPr>
              <w:t>。</w:t>
            </w:r>
          </w:p>
          <w:p>
            <w:pPr>
              <w:pStyle w:val="null3"/>
              <w:ind w:firstLine="490"/>
              <w:jc w:val="left"/>
            </w:pPr>
            <w:r>
              <w:rPr>
                <w:rFonts w:ascii="仿宋_GB2312" w:hAnsi="仿宋_GB2312" w:cs="仿宋_GB2312" w:eastAsia="仿宋_GB2312"/>
                <w:sz w:val="28"/>
              </w:rPr>
              <w:t>备注：场地使用及水电、网络费</w:t>
            </w:r>
            <w:r>
              <w:rPr>
                <w:rFonts w:ascii="仿宋_GB2312" w:hAnsi="仿宋_GB2312" w:cs="仿宋_GB2312" w:eastAsia="仿宋_GB2312"/>
                <w:sz w:val="28"/>
              </w:rPr>
              <w:t>、</w:t>
            </w:r>
            <w:r>
              <w:rPr>
                <w:rFonts w:ascii="仿宋_GB2312" w:hAnsi="仿宋_GB2312" w:cs="仿宋_GB2312" w:eastAsia="仿宋_GB2312"/>
                <w:sz w:val="28"/>
              </w:rPr>
              <w:t>加班费等均需</w:t>
            </w:r>
            <w:r>
              <w:rPr>
                <w:rFonts w:ascii="仿宋_GB2312" w:hAnsi="仿宋_GB2312" w:cs="仿宋_GB2312" w:eastAsia="仿宋_GB2312"/>
                <w:sz w:val="28"/>
              </w:rPr>
              <w:t>含在报价中。</w:t>
            </w:r>
          </w:p>
          <w:p>
            <w:pPr>
              <w:pStyle w:val="null3"/>
              <w:ind w:firstLine="562"/>
              <w:jc w:val="left"/>
            </w:pPr>
            <w:r>
              <w:rPr>
                <w:rFonts w:ascii="仿宋_GB2312" w:hAnsi="仿宋_GB2312" w:cs="仿宋_GB2312" w:eastAsia="仿宋_GB2312"/>
                <w:sz w:val="28"/>
                <w:b/>
              </w:rPr>
              <w:t>②会场规划及设计</w:t>
            </w:r>
          </w:p>
          <w:p>
            <w:pPr>
              <w:pStyle w:val="null3"/>
              <w:ind w:firstLine="480"/>
              <w:jc w:val="left"/>
            </w:pPr>
            <w:r>
              <w:rPr>
                <w:rFonts w:ascii="仿宋_GB2312" w:hAnsi="仿宋_GB2312" w:cs="仿宋_GB2312" w:eastAsia="仿宋_GB2312"/>
                <w:sz w:val="28"/>
              </w:rPr>
              <w:t>活动主视觉设计，舞美设计（含舞台、</w:t>
            </w:r>
            <w:r>
              <w:rPr>
                <w:rFonts w:ascii="仿宋_GB2312" w:hAnsi="仿宋_GB2312" w:cs="仿宋_GB2312" w:eastAsia="仿宋_GB2312"/>
                <w:sz w:val="28"/>
              </w:rPr>
              <w:t>LED大屏、舞台和现场光效、讲台等）、座席规划（前排沙发区、VIP嘉宾区、嘉宾区、进退场动线）、现场功能区规划（VIP休息区、媒体区、摄像区、</w:t>
            </w:r>
            <w:r>
              <w:rPr>
                <w:rFonts w:ascii="仿宋_GB2312" w:hAnsi="仿宋_GB2312" w:cs="仿宋_GB2312" w:eastAsia="仿宋_GB2312"/>
                <w:sz w:val="28"/>
              </w:rPr>
              <w:t>展示区、</w:t>
            </w:r>
            <w:r>
              <w:rPr>
                <w:rFonts w:ascii="仿宋_GB2312" w:hAnsi="仿宋_GB2312" w:cs="仿宋_GB2312" w:eastAsia="仿宋_GB2312"/>
                <w:sz w:val="28"/>
              </w:rPr>
              <w:t>外场</w:t>
            </w:r>
            <w:r>
              <w:rPr>
                <w:rFonts w:ascii="仿宋_GB2312" w:hAnsi="仿宋_GB2312" w:cs="仿宋_GB2312" w:eastAsia="仿宋_GB2312"/>
                <w:sz w:val="28"/>
              </w:rPr>
              <w:t>氛围布置</w:t>
            </w:r>
            <w:r>
              <w:rPr>
                <w:rFonts w:ascii="仿宋_GB2312" w:hAnsi="仿宋_GB2312" w:cs="仿宋_GB2312" w:eastAsia="仿宋_GB2312"/>
                <w:sz w:val="28"/>
              </w:rPr>
              <w:t>）等。</w:t>
            </w:r>
          </w:p>
          <w:p>
            <w:pPr>
              <w:pStyle w:val="null3"/>
              <w:ind w:firstLine="480"/>
              <w:jc w:val="left"/>
            </w:pPr>
            <w:r>
              <w:rPr>
                <w:rFonts w:ascii="仿宋_GB2312" w:hAnsi="仿宋_GB2312" w:cs="仿宋_GB2312" w:eastAsia="仿宋_GB2312"/>
                <w:sz w:val="28"/>
              </w:rPr>
              <w:t>设计要求：</w:t>
            </w:r>
            <w:r>
              <w:rPr>
                <w:rFonts w:ascii="仿宋_GB2312" w:hAnsi="仿宋_GB2312" w:cs="仿宋_GB2312" w:eastAsia="仿宋_GB2312"/>
                <w:sz w:val="28"/>
                <w:b/>
              </w:rPr>
              <w:t>需满足国家级展会开幕式及主题活动规格要求。</w:t>
            </w:r>
            <w:r>
              <w:rPr>
                <w:rFonts w:ascii="仿宋_GB2312" w:hAnsi="仿宋_GB2312" w:cs="仿宋_GB2312" w:eastAsia="仿宋_GB2312"/>
                <w:sz w:val="28"/>
              </w:rPr>
              <w:t>从</w:t>
            </w:r>
            <w:r>
              <w:rPr>
                <w:rFonts w:ascii="仿宋_GB2312" w:hAnsi="仿宋_GB2312" w:cs="仿宋_GB2312" w:eastAsia="仿宋_GB2312"/>
                <w:sz w:val="28"/>
              </w:rPr>
              <w:t>5号馆入口到会场的指示系统、大会形象、</w:t>
            </w:r>
            <w:r>
              <w:rPr>
                <w:rFonts w:ascii="仿宋_GB2312" w:hAnsi="仿宋_GB2312" w:cs="仿宋_GB2312" w:eastAsia="仿宋_GB2312"/>
                <w:sz w:val="28"/>
              </w:rPr>
              <w:t>外场氛围（会展中心周边路段指示及形象）、</w:t>
            </w:r>
            <w:r>
              <w:rPr>
                <w:rFonts w:ascii="仿宋_GB2312" w:hAnsi="仿宋_GB2312" w:cs="仿宋_GB2312" w:eastAsia="仿宋_GB2312"/>
                <w:sz w:val="28"/>
              </w:rPr>
              <w:t>桌签、椅背贴、引导牌等会议所需物料。</w:t>
            </w:r>
          </w:p>
          <w:tbl>
            <w:tblPr>
              <w:tblBorders>
                <w:top w:val="none" w:color="000000" w:sz="4"/>
                <w:left w:val="none" w:color="000000" w:sz="4"/>
                <w:bottom w:val="none" w:color="000000" w:sz="4"/>
                <w:right w:val="none" w:color="000000" w:sz="4"/>
                <w:insideH w:val="none"/>
                <w:insideV w:val="none"/>
              </w:tblBorders>
            </w:tblPr>
            <w:tblGrid>
              <w:gridCol w:w="350"/>
              <w:gridCol w:w="2211"/>
              <w:gridCol w:w="341"/>
            </w:tblGrid>
            <w:tr>
              <w:tc>
                <w:tcPr>
                  <w:tcW w:type="dxa" w:w="3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w:t>
                  </w:r>
                  <w:r>
                    <w:rPr>
                      <w:rFonts w:ascii="仿宋_GB2312" w:hAnsi="仿宋_GB2312" w:cs="仿宋_GB2312" w:eastAsia="仿宋_GB2312"/>
                      <w:sz w:val="28"/>
                      <w:b/>
                    </w:rPr>
                    <w:t>号</w:t>
                  </w:r>
                </w:p>
              </w:tc>
              <w:tc>
                <w:tcPr>
                  <w:tcW w:type="dxa" w:w="22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w:t>
                  </w:r>
                  <w:r>
                    <w:rPr>
                      <w:rFonts w:ascii="仿宋_GB2312" w:hAnsi="仿宋_GB2312" w:cs="仿宋_GB2312" w:eastAsia="仿宋_GB2312"/>
                      <w:sz w:val="28"/>
                      <w:b/>
                    </w:rPr>
                    <w:t xml:space="preserve">  </w:t>
                  </w:r>
                  <w:r>
                    <w:rPr>
                      <w:rFonts w:ascii="仿宋_GB2312" w:hAnsi="仿宋_GB2312" w:cs="仿宋_GB2312" w:eastAsia="仿宋_GB2312"/>
                      <w:sz w:val="28"/>
                      <w:b/>
                    </w:rPr>
                    <w:t>目</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w:t>
                  </w:r>
                  <w:r>
                    <w:rPr>
                      <w:rFonts w:ascii="仿宋_GB2312" w:hAnsi="仿宋_GB2312" w:cs="仿宋_GB2312" w:eastAsia="仿宋_GB2312"/>
                      <w:sz w:val="28"/>
                      <w:b/>
                    </w:rPr>
                    <w:t xml:space="preserve">  </w:t>
                  </w:r>
                  <w:r>
                    <w:rPr>
                      <w:rFonts w:ascii="仿宋_GB2312" w:hAnsi="仿宋_GB2312" w:cs="仿宋_GB2312" w:eastAsia="仿宋_GB2312"/>
                      <w:sz w:val="28"/>
                      <w:b/>
                    </w:rPr>
                    <w:t>量</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主舞台搭建，舞台面积不低于</w:t>
                  </w:r>
                  <w:r>
                    <w:rPr>
                      <w:rFonts w:ascii="仿宋_GB2312" w:hAnsi="仿宋_GB2312" w:cs="仿宋_GB2312" w:eastAsia="仿宋_GB2312"/>
                      <w:sz w:val="28"/>
                    </w:rPr>
                    <w:t>280平方</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主舞台配套（所有材料需安全、阻燃，符合安监和消防要求，包括但不限于屏幕底座挡板需阻燃材质、舞台垫板封板阻燃静音、阻燃地毯、舞台周边和台阶需做美化或包边处理、斜坡</w:t>
                  </w:r>
                  <w:r>
                    <w:rPr>
                      <w:rFonts w:ascii="仿宋_GB2312" w:hAnsi="仿宋_GB2312" w:cs="仿宋_GB2312" w:eastAsia="仿宋_GB2312"/>
                      <w:sz w:val="28"/>
                    </w:rPr>
                    <w:t>主题字</w:t>
                  </w:r>
                  <w:r>
                    <w:rPr>
                      <w:rFonts w:ascii="仿宋_GB2312" w:hAnsi="仿宋_GB2312" w:cs="仿宋_GB2312" w:eastAsia="仿宋_GB2312"/>
                      <w:sz w:val="28"/>
                    </w:rPr>
                    <w:t>（</w:t>
                  </w:r>
                  <w:r>
                    <w:rPr>
                      <w:rFonts w:ascii="仿宋_GB2312" w:hAnsi="仿宋_GB2312" w:cs="仿宋_GB2312" w:eastAsia="仿宋_GB2312"/>
                      <w:sz w:val="28"/>
                    </w:rPr>
                    <w:t>共建自贸港</w:t>
                  </w:r>
                  <w:r>
                    <w:rPr>
                      <w:rFonts w:ascii="仿宋_GB2312" w:hAnsi="仿宋_GB2312" w:cs="仿宋_GB2312" w:eastAsia="仿宋_GB2312"/>
                      <w:sz w:val="28"/>
                    </w:rPr>
                    <w:t xml:space="preserve"> </w:t>
                  </w:r>
                  <w:r>
                    <w:rPr>
                      <w:rFonts w:ascii="仿宋_GB2312" w:hAnsi="仿宋_GB2312" w:cs="仿宋_GB2312" w:eastAsia="仿宋_GB2312"/>
                      <w:sz w:val="28"/>
                    </w:rPr>
                    <w:t>共</w:t>
                  </w:r>
                  <w:r>
                    <w:rPr>
                      <w:rFonts w:ascii="仿宋_GB2312" w:hAnsi="仿宋_GB2312" w:cs="仿宋_GB2312" w:eastAsia="仿宋_GB2312"/>
                      <w:sz w:val="28"/>
                    </w:rPr>
                    <w:t>享新机遇</w:t>
                  </w:r>
                  <w:r>
                    <w:rPr>
                      <w:rFonts w:ascii="仿宋_GB2312" w:hAnsi="仿宋_GB2312" w:cs="仿宋_GB2312" w:eastAsia="仿宋_GB2312"/>
                      <w:sz w:val="28"/>
                    </w:rPr>
                    <w:t>）、定制烤漆讲台等）</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主机位拍摄台（</w:t>
                  </w:r>
                  <w:r>
                    <w:rPr>
                      <w:rFonts w:ascii="仿宋_GB2312" w:hAnsi="仿宋_GB2312" w:cs="仿宋_GB2312" w:eastAsia="仿宋_GB2312"/>
                      <w:sz w:val="28"/>
                    </w:rPr>
                    <w:t>2个，镭亚架、台面垫板封板阻燃静音、阻燃地毯、阻燃无味材料围挡）</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媒体拍摄台（钢木结构、阻燃地毯、安全围栏）</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主控台架高</w:t>
                  </w:r>
                  <w:r>
                    <w:rPr>
                      <w:rFonts w:ascii="仿宋_GB2312" w:hAnsi="仿宋_GB2312" w:cs="仿宋_GB2312" w:eastAsia="仿宋_GB2312"/>
                      <w:sz w:val="28"/>
                    </w:rPr>
                    <w:t>+围挡（钢木结构、阻燃无味围挡）</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序厅</w:t>
                  </w:r>
                  <w:r>
                    <w:rPr>
                      <w:rFonts w:ascii="仿宋_GB2312" w:hAnsi="仿宋_GB2312" w:cs="仿宋_GB2312" w:eastAsia="仿宋_GB2312"/>
                      <w:sz w:val="28"/>
                    </w:rPr>
                    <w:t>宣传展板设计搭建</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r>
              <w:tc>
                <w:tcPr>
                  <w:tcW w:type="dxa" w:w="3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22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外场（</w:t>
                  </w:r>
                  <w:r>
                    <w:rPr>
                      <w:rFonts w:ascii="仿宋_GB2312" w:hAnsi="仿宋_GB2312" w:cs="仿宋_GB2312" w:eastAsia="仿宋_GB2312"/>
                      <w:sz w:val="28"/>
                    </w:rPr>
                    <w:t>机场火车站形象展示、主要入住酒店氛围营造、</w:t>
                  </w:r>
                  <w:r>
                    <w:rPr>
                      <w:rFonts w:ascii="仿宋_GB2312" w:hAnsi="仿宋_GB2312" w:cs="仿宋_GB2312" w:eastAsia="仿宋_GB2312"/>
                      <w:sz w:val="28"/>
                    </w:rPr>
                    <w:t>会场周边道旗、灯杆旗、主会场门头、</w:t>
                  </w:r>
                  <w:r>
                    <w:rPr>
                      <w:rFonts w:ascii="仿宋_GB2312" w:hAnsi="仿宋_GB2312" w:cs="仿宋_GB2312" w:eastAsia="仿宋_GB2312"/>
                      <w:sz w:val="28"/>
                    </w:rPr>
                    <w:t>主形象合影</w:t>
                  </w:r>
                  <w:r>
                    <w:rPr>
                      <w:rFonts w:ascii="仿宋_GB2312" w:hAnsi="仿宋_GB2312" w:cs="仿宋_GB2312" w:eastAsia="仿宋_GB2312"/>
                      <w:sz w:val="28"/>
                    </w:rPr>
                    <w:t>墙、服务中心</w:t>
                  </w:r>
                  <w:r>
                    <w:rPr>
                      <w:rFonts w:ascii="仿宋_GB2312" w:hAnsi="仿宋_GB2312" w:cs="仿宋_GB2312" w:eastAsia="仿宋_GB2312"/>
                      <w:sz w:val="28"/>
                    </w:rPr>
                    <w:t>1个、合影台阶1个、双面指示牌8个）</w:t>
                  </w: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1项</w:t>
                  </w:r>
                </w:p>
              </w:tc>
            </w:tr>
          </w:tbl>
          <w:p>
            <w:pPr>
              <w:pStyle w:val="null3"/>
              <w:ind w:firstLine="562"/>
              <w:jc w:val="left"/>
            </w:pPr>
            <w:r>
              <w:rPr>
                <w:rFonts w:ascii="仿宋_GB2312" w:hAnsi="仿宋_GB2312" w:cs="仿宋_GB2312" w:eastAsia="仿宋_GB2312"/>
                <w:sz w:val="28"/>
                <w:b/>
              </w:rPr>
              <w:t>③设备租赁</w:t>
            </w:r>
          </w:p>
          <w:tbl>
            <w:tblPr>
              <w:tblInd w:type="dxa" w:w="120"/>
              <w:tblBorders>
                <w:top w:val="none" w:color="000000" w:sz="4"/>
                <w:left w:val="none" w:color="000000" w:sz="4"/>
                <w:bottom w:val="none" w:color="000000" w:sz="4"/>
                <w:right w:val="none" w:color="000000" w:sz="4"/>
                <w:insideH w:val="none"/>
                <w:insideV w:val="none"/>
              </w:tblBorders>
            </w:tblPr>
            <w:tblGrid>
              <w:gridCol w:w="429"/>
              <w:gridCol w:w="1064"/>
              <w:gridCol w:w="2332"/>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序号</w:t>
                  </w:r>
                </w:p>
              </w:tc>
              <w:tc>
                <w:tcPr>
                  <w:tcW w:type="dxa" w:w="10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项目名称</w:t>
                  </w:r>
                </w:p>
              </w:tc>
              <w:tc>
                <w:tcPr>
                  <w:tcW w:type="dxa" w:w="2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数量</w:t>
                  </w:r>
                  <w:r>
                    <w:rPr>
                      <w:rFonts w:ascii="仿宋_GB2312" w:hAnsi="仿宋_GB2312" w:cs="仿宋_GB2312" w:eastAsia="仿宋_GB2312"/>
                      <w:sz w:val="28"/>
                      <w:b/>
                    </w:rPr>
                    <w:t>/材质/规格要求</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会场视频设备租赁及服务：要求高清</w:t>
                  </w:r>
                  <w:r>
                    <w:rPr>
                      <w:rFonts w:ascii="仿宋_GB2312" w:hAnsi="仿宋_GB2312" w:cs="仿宋_GB2312" w:eastAsia="仿宋_GB2312"/>
                      <w:sz w:val="28"/>
                    </w:rPr>
                    <w:t>P2 LED屏及相关配套产品</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不低于</w:t>
                  </w:r>
                  <w:r>
                    <w:rPr>
                      <w:rFonts w:ascii="仿宋_GB2312" w:hAnsi="仿宋_GB2312" w:cs="仿宋_GB2312" w:eastAsia="仿宋_GB2312"/>
                      <w:sz w:val="28"/>
                    </w:rPr>
                    <w:t>216平米屏幕大小及符合国家级会议的技术保障和设备配置（需做安全备份配置），需达到国家级会议现场播放要求。</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会场音频设备租赁及服务</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高级别音响设备配置，包含且满足讲台、司仪、现场等音效需求，需达到国家级展会主题活动现场视听效果。</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会场灯光设备租赁及服务</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专业现场光效规划，现场柔和明亮且满足主题活动各个环节光效和现场摄影摄像拍摄光效要求。</w:t>
                  </w:r>
                  <w:r>
                    <w:rPr>
                      <w:rFonts w:ascii="仿宋_GB2312" w:hAnsi="仿宋_GB2312" w:cs="仿宋_GB2312" w:eastAsia="仿宋_GB2312"/>
                      <w:sz w:val="28"/>
                    </w:rPr>
                    <w:t xml:space="preserve">   </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讯道摄像拍摄</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现场需配置</w:t>
                  </w:r>
                  <w:r>
                    <w:rPr>
                      <w:rFonts w:ascii="仿宋_GB2312" w:hAnsi="仿宋_GB2312" w:cs="仿宋_GB2312" w:eastAsia="仿宋_GB2312"/>
                      <w:sz w:val="28"/>
                    </w:rPr>
                    <w:t>7</w:t>
                  </w:r>
                  <w:r>
                    <w:rPr>
                      <w:rFonts w:ascii="仿宋_GB2312" w:hAnsi="仿宋_GB2312" w:cs="仿宋_GB2312" w:eastAsia="仿宋_GB2312"/>
                      <w:sz w:val="28"/>
                    </w:rPr>
                    <w:t>个机位的讯道拍摄系统及</w:t>
                  </w:r>
                  <w:r>
                    <w:rPr>
                      <w:rFonts w:ascii="仿宋_GB2312" w:hAnsi="仿宋_GB2312" w:cs="仿宋_GB2312" w:eastAsia="仿宋_GB2312"/>
                      <w:sz w:val="28"/>
                    </w:rPr>
                    <w:t>1辆转播车，包括广播级摄像机、专业导播系统和技术保障，其中主机位需配置不低于100倍的专业长焦箱式镜头，其他机位配置不低于42倍的专业长焦镜头。整套拍摄系统需配合活动彩排及会议拍摄和录制要求。</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电子签约设备</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开幕式流程签约设备（</w:t>
                  </w:r>
                  <w:r>
                    <w:rPr>
                      <w:rFonts w:ascii="仿宋_GB2312" w:hAnsi="仿宋_GB2312" w:cs="仿宋_GB2312" w:eastAsia="仿宋_GB2312"/>
                      <w:sz w:val="28"/>
                    </w:rPr>
                    <w:t>40套）</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启动仪式道具</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开幕式启动仪式推介含设备及道具制作</w:t>
                  </w:r>
                </w:p>
              </w:tc>
            </w:tr>
            <w:tr>
              <w:tc>
                <w:tcPr>
                  <w:tcW w:type="dxa" w:w="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0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设备保障要求</w:t>
                  </w:r>
                </w:p>
              </w:tc>
              <w:tc>
                <w:tcPr>
                  <w:tcW w:type="dxa" w:w="2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所有设备必须做备份安排、所有搭建和设备摆放必须做地面保护措施、所有施工及使用材料必须符合消防安全、搭建期间全程全时监控影像记录。</w:t>
                  </w:r>
                </w:p>
              </w:tc>
            </w:tr>
          </w:tbl>
          <w:p>
            <w:pPr>
              <w:pStyle w:val="null3"/>
              <w:ind w:firstLine="562"/>
              <w:jc w:val="left"/>
            </w:pPr>
            <w:r>
              <w:rPr>
                <w:rFonts w:ascii="仿宋_GB2312" w:hAnsi="仿宋_GB2312" w:cs="仿宋_GB2312" w:eastAsia="仿宋_GB2312"/>
                <w:sz w:val="28"/>
                <w:b/>
              </w:rPr>
              <w:t>④活动物料</w:t>
            </w:r>
          </w:p>
          <w:tbl>
            <w:tblPr>
              <w:tblBorders>
                <w:top w:val="none" w:color="000000" w:sz="4"/>
                <w:left w:val="none" w:color="000000" w:sz="4"/>
                <w:bottom w:val="none" w:color="000000" w:sz="4"/>
                <w:right w:val="none" w:color="000000" w:sz="4"/>
                <w:insideH w:val="none"/>
                <w:insideV w:val="none"/>
              </w:tblBorders>
            </w:tblPr>
            <w:tblGrid>
              <w:gridCol w:w="265"/>
              <w:gridCol w:w="1349"/>
              <w:gridCol w:w="938"/>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w:t>
                  </w:r>
                  <w:r>
                    <w:rPr>
                      <w:rFonts w:ascii="仿宋_GB2312" w:hAnsi="仿宋_GB2312" w:cs="仿宋_GB2312" w:eastAsia="仿宋_GB2312"/>
                      <w:sz w:val="28"/>
                      <w:b/>
                    </w:rPr>
                    <w:t>号</w:t>
                  </w:r>
                </w:p>
              </w:tc>
              <w:tc>
                <w:tcPr>
                  <w:tcW w:type="dxa" w:w="1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w:t>
                  </w:r>
                  <w:r>
                    <w:rPr>
                      <w:rFonts w:ascii="仿宋_GB2312" w:hAnsi="仿宋_GB2312" w:cs="仿宋_GB2312" w:eastAsia="仿宋_GB2312"/>
                      <w:sz w:val="28"/>
                      <w:b/>
                    </w:rPr>
                    <w:t xml:space="preserve">  </w:t>
                  </w:r>
                  <w:r>
                    <w:rPr>
                      <w:rFonts w:ascii="仿宋_GB2312" w:hAnsi="仿宋_GB2312" w:cs="仿宋_GB2312" w:eastAsia="仿宋_GB2312"/>
                      <w:sz w:val="28"/>
                      <w:b/>
                    </w:rPr>
                    <w:t>目</w:t>
                  </w:r>
                </w:p>
              </w:tc>
              <w:tc>
                <w:tcPr>
                  <w:tcW w:type="dxa" w:w="9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w:t>
                  </w:r>
                  <w:r>
                    <w:rPr>
                      <w:rFonts w:ascii="仿宋_GB2312" w:hAnsi="仿宋_GB2312" w:cs="仿宋_GB2312" w:eastAsia="仿宋_GB2312"/>
                      <w:sz w:val="28"/>
                      <w:b/>
                    </w:rPr>
                    <w:t xml:space="preserve">  </w:t>
                  </w:r>
                  <w:r>
                    <w:rPr>
                      <w:rFonts w:ascii="仿宋_GB2312" w:hAnsi="仿宋_GB2312" w:cs="仿宋_GB2312" w:eastAsia="仿宋_GB2312"/>
                      <w:sz w:val="28"/>
                      <w:b/>
                    </w:rPr>
                    <w:t>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开幕式、主题大会沙发区桌签</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预计各</w:t>
                  </w:r>
                  <w:r>
                    <w:rPr>
                      <w:rFonts w:ascii="仿宋_GB2312" w:hAnsi="仿宋_GB2312" w:cs="仿宋_GB2312" w:eastAsia="仿宋_GB2312"/>
                      <w:sz w:val="28"/>
                    </w:rPr>
                    <w:t>50个</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参会证（嘉宾证、媒体证、工作证等）</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预计共</w:t>
                  </w:r>
                  <w:r>
                    <w:rPr>
                      <w:rFonts w:ascii="仿宋_GB2312" w:hAnsi="仿宋_GB2312" w:cs="仿宋_GB2312" w:eastAsia="仿宋_GB2312"/>
                      <w:sz w:val="28"/>
                    </w:rPr>
                    <w:t>1800个（含耗损）</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招商项目手册等资料</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预计共</w:t>
                  </w:r>
                  <w:r>
                    <w:rPr>
                      <w:rFonts w:ascii="仿宋_GB2312" w:hAnsi="仿宋_GB2312" w:cs="仿宋_GB2312" w:eastAsia="仿宋_GB2312"/>
                      <w:sz w:val="28"/>
                    </w:rPr>
                    <w:t>1200份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开幕式观众区椅背贴</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预计各</w:t>
                  </w:r>
                  <w:r>
                    <w:rPr>
                      <w:rFonts w:ascii="仿宋_GB2312" w:hAnsi="仿宋_GB2312" w:cs="仿宋_GB2312" w:eastAsia="仿宋_GB2312"/>
                      <w:sz w:val="28"/>
                    </w:rPr>
                    <w:t>1</w:t>
                  </w:r>
                  <w:r>
                    <w:rPr>
                      <w:rFonts w:ascii="仿宋_GB2312" w:hAnsi="仿宋_GB2312" w:cs="仿宋_GB2312" w:eastAsia="仿宋_GB2312"/>
                      <w:sz w:val="28"/>
                    </w:rPr>
                    <w:t>8</w:t>
                  </w:r>
                  <w:r>
                    <w:rPr>
                      <w:rFonts w:ascii="仿宋_GB2312" w:hAnsi="仿宋_GB2312" w:cs="仿宋_GB2312" w:eastAsia="仿宋_GB2312"/>
                      <w:sz w:val="28"/>
                    </w:rPr>
                    <w:t>00份</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活动的座次规划</w:t>
                  </w:r>
                  <w:r>
                    <w:rPr>
                      <w:rFonts w:ascii="仿宋_GB2312" w:hAnsi="仿宋_GB2312" w:cs="仿宋_GB2312" w:eastAsia="仿宋_GB2312"/>
                      <w:sz w:val="28"/>
                    </w:rPr>
                    <w:t>&amp;管理系统</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按需配置</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现场应急打印</w:t>
                  </w:r>
                </w:p>
              </w:tc>
              <w:tc>
                <w:tcPr>
                  <w:tcW w:type="dxa" w:w="9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按需配置</w:t>
                  </w:r>
                </w:p>
              </w:tc>
            </w:tr>
          </w:tbl>
          <w:p>
            <w:pPr>
              <w:pStyle w:val="null3"/>
              <w:jc w:val="left"/>
              <w:outlineLvl w:val="2"/>
            </w:pPr>
            <w:r>
              <w:rPr>
                <w:rFonts w:ascii="仿宋_GB2312" w:hAnsi="仿宋_GB2312" w:cs="仿宋_GB2312" w:eastAsia="仿宋_GB2312"/>
                <w:sz w:val="28"/>
                <w:b/>
              </w:rPr>
              <w:t>（</w:t>
            </w:r>
            <w:r>
              <w:rPr>
                <w:rFonts w:ascii="仿宋_GB2312" w:hAnsi="仿宋_GB2312" w:cs="仿宋_GB2312" w:eastAsia="仿宋_GB2312"/>
                <w:sz w:val="28"/>
                <w:b/>
              </w:rPr>
              <w:t>2）服务团队人员配置要求</w:t>
            </w:r>
          </w:p>
          <w:p>
            <w:pPr>
              <w:pStyle w:val="null3"/>
              <w:ind w:firstLine="562"/>
              <w:jc w:val="left"/>
            </w:pPr>
            <w:r>
              <w:rPr>
                <w:rFonts w:ascii="仿宋_GB2312" w:hAnsi="仿宋_GB2312" w:cs="仿宋_GB2312" w:eastAsia="仿宋_GB2312"/>
                <w:sz w:val="28"/>
                <w:b/>
              </w:rPr>
              <w:t>①会务人员配置</w:t>
            </w:r>
          </w:p>
          <w:p>
            <w:pPr>
              <w:pStyle w:val="null3"/>
              <w:jc w:val="left"/>
            </w:pPr>
            <w:r>
              <w:rPr>
                <w:rFonts w:ascii="仿宋_GB2312" w:hAnsi="仿宋_GB2312" w:cs="仿宋_GB2312" w:eastAsia="仿宋_GB2312"/>
                <w:sz w:val="28"/>
              </w:rPr>
              <w:t>工作要求：服务团队需全程配合主办方及相关部门进行配套会议活动技术彩排、安全检查、全要素演练等要求。</w:t>
            </w:r>
          </w:p>
          <w:p>
            <w:pPr>
              <w:pStyle w:val="null3"/>
              <w:jc w:val="left"/>
            </w:pPr>
            <w:r>
              <w:rPr>
                <w:rFonts w:ascii="仿宋_GB2312" w:hAnsi="仿宋_GB2312" w:cs="仿宋_GB2312" w:eastAsia="仿宋_GB2312"/>
                <w:sz w:val="28"/>
              </w:rPr>
              <w:t>具体要求：项目总负责</w:t>
            </w:r>
            <w:r>
              <w:rPr>
                <w:rFonts w:ascii="仿宋_GB2312" w:hAnsi="仿宋_GB2312" w:cs="仿宋_GB2312" w:eastAsia="仿宋_GB2312"/>
                <w:sz w:val="28"/>
              </w:rPr>
              <w:t>2人实行AB岗，从业经验不低于10年，有大型会议活动管理经验；服务团队人数不低于</w:t>
            </w:r>
            <w:r>
              <w:rPr>
                <w:rFonts w:ascii="仿宋_GB2312" w:hAnsi="仿宋_GB2312" w:cs="仿宋_GB2312" w:eastAsia="仿宋_GB2312"/>
                <w:sz w:val="28"/>
              </w:rPr>
              <w:t>15</w:t>
            </w:r>
            <w:r>
              <w:rPr>
                <w:rFonts w:ascii="仿宋_GB2312" w:hAnsi="仿宋_GB2312" w:cs="仿宋_GB2312" w:eastAsia="仿宋_GB2312"/>
                <w:sz w:val="28"/>
              </w:rPr>
              <w:t>人，行业从业经验不低于</w:t>
            </w:r>
            <w:r>
              <w:rPr>
                <w:rFonts w:ascii="仿宋_GB2312" w:hAnsi="仿宋_GB2312" w:cs="仿宋_GB2312" w:eastAsia="仿宋_GB2312"/>
                <w:sz w:val="28"/>
              </w:rPr>
              <w:t>3年</w:t>
            </w:r>
            <w:r>
              <w:rPr>
                <w:rFonts w:ascii="仿宋_GB2312" w:hAnsi="仿宋_GB2312" w:cs="仿宋_GB2312" w:eastAsia="仿宋_GB2312"/>
                <w:sz w:val="28"/>
              </w:rPr>
              <w:t>，</w:t>
            </w:r>
            <w:r>
              <w:rPr>
                <w:rFonts w:ascii="仿宋_GB2312" w:hAnsi="仿宋_GB2312" w:cs="仿宋_GB2312" w:eastAsia="仿宋_GB2312"/>
                <w:sz w:val="28"/>
              </w:rPr>
              <w:t>有大型会议活动或</w:t>
            </w:r>
            <w:r>
              <w:rPr>
                <w:rFonts w:ascii="仿宋_GB2312" w:hAnsi="仿宋_GB2312" w:cs="仿宋_GB2312" w:eastAsia="仿宋_GB2312"/>
                <w:sz w:val="28"/>
              </w:rPr>
              <w:t>1000人以上大型会议活动服务经验</w:t>
            </w:r>
            <w:r>
              <w:rPr>
                <w:rFonts w:ascii="仿宋_GB2312" w:hAnsi="仿宋_GB2312" w:cs="仿宋_GB2312" w:eastAsia="仿宋_GB2312"/>
                <w:sz w:val="28"/>
              </w:rPr>
              <w:t>，所有人员必须属于</w:t>
            </w:r>
            <w:r>
              <w:rPr>
                <w:rFonts w:ascii="仿宋_GB2312" w:hAnsi="仿宋_GB2312" w:cs="仿宋_GB2312" w:eastAsia="仿宋_GB2312"/>
                <w:sz w:val="28"/>
              </w:rPr>
              <w:t>供应商</w:t>
            </w:r>
            <w:r>
              <w:rPr>
                <w:rFonts w:ascii="仿宋_GB2312" w:hAnsi="仿宋_GB2312" w:cs="仿宋_GB2312" w:eastAsia="仿宋_GB2312"/>
                <w:sz w:val="28"/>
              </w:rPr>
              <w:t>在册员工，如实际提供的项目团队与</w:t>
            </w:r>
            <w:r>
              <w:rPr>
                <w:rFonts w:ascii="仿宋_GB2312" w:hAnsi="仿宋_GB2312" w:cs="仿宋_GB2312" w:eastAsia="仿宋_GB2312"/>
                <w:sz w:val="28"/>
              </w:rPr>
              <w:t>响应时</w:t>
            </w:r>
            <w:r>
              <w:rPr>
                <w:rFonts w:ascii="仿宋_GB2312" w:hAnsi="仿宋_GB2312" w:cs="仿宋_GB2312" w:eastAsia="仿宋_GB2312"/>
                <w:sz w:val="28"/>
              </w:rPr>
              <w:t>提供的团队名单材料不符，将视为虚假应标。</w:t>
            </w:r>
            <w:r>
              <w:rPr>
                <w:rFonts w:ascii="仿宋_GB2312" w:hAnsi="仿宋_GB2312" w:cs="仿宋_GB2312" w:eastAsia="仿宋_GB2312"/>
                <w:sz w:val="28"/>
              </w:rPr>
              <w:t>从签订合同日起，需安排至少</w:t>
            </w:r>
            <w:r>
              <w:rPr>
                <w:rFonts w:ascii="仿宋_GB2312" w:hAnsi="仿宋_GB2312" w:cs="仿宋_GB2312" w:eastAsia="仿宋_GB2312"/>
                <w:sz w:val="28"/>
              </w:rPr>
              <w:t>5人到主办方要求的场地联合办公。配合主办方完成前期筹备，编写会务执行细案（包含参会人员信息收集、</w:t>
            </w:r>
            <w:r>
              <w:rPr>
                <w:rFonts w:ascii="仿宋_GB2312" w:hAnsi="仿宋_GB2312" w:cs="仿宋_GB2312" w:eastAsia="仿宋_GB2312"/>
                <w:sz w:val="28"/>
              </w:rPr>
              <w:t>接送机安排、房间分配预定、餐叙安排、</w:t>
            </w:r>
            <w:r>
              <w:rPr>
                <w:rFonts w:ascii="仿宋_GB2312" w:hAnsi="仿宋_GB2312" w:cs="仿宋_GB2312" w:eastAsia="仿宋_GB2312"/>
                <w:sz w:val="28"/>
              </w:rPr>
              <w:t>座次安排、人员入场</w:t>
            </w:r>
            <w:r>
              <w:rPr>
                <w:rFonts w:ascii="仿宋_GB2312" w:hAnsi="仿宋_GB2312" w:cs="仿宋_GB2312" w:eastAsia="仿宋_GB2312"/>
                <w:sz w:val="28"/>
              </w:rPr>
              <w:t>/离场、活动流程管理、进度管理等）</w:t>
            </w:r>
          </w:p>
          <w:p>
            <w:pPr>
              <w:pStyle w:val="null3"/>
              <w:jc w:val="left"/>
            </w:pPr>
            <w:r>
              <w:rPr>
                <w:rFonts w:ascii="仿宋_GB2312" w:hAnsi="仿宋_GB2312" w:cs="仿宋_GB2312" w:eastAsia="仿宋_GB2312"/>
                <w:sz w:val="28"/>
              </w:rPr>
              <w:t>备注：会务服务团队食宿交通等差旅费用需包含在报价中。</w:t>
            </w:r>
          </w:p>
          <w:p>
            <w:pPr>
              <w:pStyle w:val="null3"/>
              <w:ind w:firstLine="562"/>
              <w:jc w:val="both"/>
            </w:pPr>
            <w:r>
              <w:rPr>
                <w:rFonts w:ascii="仿宋_GB2312" w:hAnsi="仿宋_GB2312" w:cs="仿宋_GB2312" w:eastAsia="仿宋_GB2312"/>
                <w:sz w:val="28"/>
                <w:b/>
              </w:rPr>
              <w:t>②设备技术团队</w:t>
            </w:r>
          </w:p>
          <w:p>
            <w:pPr>
              <w:pStyle w:val="null3"/>
              <w:ind w:firstLine="560"/>
              <w:jc w:val="both"/>
            </w:pPr>
            <w:r>
              <w:rPr>
                <w:rFonts w:ascii="仿宋_GB2312" w:hAnsi="仿宋_GB2312" w:cs="仿宋_GB2312" w:eastAsia="仿宋_GB2312"/>
                <w:sz w:val="28"/>
              </w:rPr>
              <w:t>工作内容：配置具有专业资质且经验丰富的技术团队，灯光、音响、视频技术岗位要求实行</w:t>
            </w:r>
            <w:r>
              <w:rPr>
                <w:rFonts w:ascii="仿宋_GB2312" w:hAnsi="仿宋_GB2312" w:cs="仿宋_GB2312" w:eastAsia="仿宋_GB2312"/>
                <w:sz w:val="28"/>
              </w:rPr>
              <w:t>AB岗，活动周期全程在岗。</w:t>
            </w:r>
          </w:p>
          <w:p>
            <w:pPr>
              <w:pStyle w:val="null3"/>
              <w:ind w:firstLine="560"/>
              <w:jc w:val="both"/>
            </w:pPr>
            <w:r>
              <w:rPr>
                <w:rFonts w:ascii="仿宋_GB2312" w:hAnsi="仿宋_GB2312" w:cs="仿宋_GB2312" w:eastAsia="仿宋_GB2312"/>
                <w:sz w:val="28"/>
              </w:rPr>
              <w:t>具体要求</w:t>
            </w:r>
            <w:r>
              <w:rPr>
                <w:rFonts w:ascii="仿宋_GB2312" w:hAnsi="仿宋_GB2312" w:cs="仿宋_GB2312" w:eastAsia="仿宋_GB2312"/>
                <w:sz w:val="28"/>
              </w:rPr>
              <w:t>：</w:t>
            </w:r>
            <w:r>
              <w:rPr>
                <w:rFonts w:ascii="仿宋_GB2312" w:hAnsi="仿宋_GB2312" w:cs="仿宋_GB2312" w:eastAsia="仿宋_GB2312"/>
                <w:sz w:val="28"/>
              </w:rPr>
              <w:t>制作合理的工作推进表、设备应急解决方案，确保彩排、演练及各场活动顺利完成；确保紧急情况下现场仍安全有序。</w:t>
            </w:r>
          </w:p>
          <w:tbl>
            <w:tblPr>
              <w:tblInd w:type="dxa" w:w="120"/>
              <w:tblBorders>
                <w:top w:val="none" w:color="000000" w:sz="4"/>
                <w:left w:val="none" w:color="000000" w:sz="4"/>
                <w:bottom w:val="none" w:color="000000" w:sz="4"/>
                <w:right w:val="none" w:color="000000" w:sz="4"/>
                <w:insideH w:val="none"/>
                <w:insideV w:val="none"/>
              </w:tblBorders>
            </w:tblPr>
            <w:tblGrid>
              <w:gridCol w:w="343"/>
              <w:gridCol w:w="1977"/>
              <w:gridCol w:w="1504"/>
            </w:tblGrid>
            <w:tr>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序</w:t>
                  </w:r>
                  <w:r>
                    <w:rPr>
                      <w:rFonts w:ascii="仿宋_GB2312" w:hAnsi="仿宋_GB2312" w:cs="仿宋_GB2312" w:eastAsia="仿宋_GB2312"/>
                      <w:sz w:val="28"/>
                      <w:b/>
                    </w:rPr>
                    <w:t>号</w:t>
                  </w:r>
                </w:p>
              </w:tc>
              <w:tc>
                <w:tcPr>
                  <w:tcW w:type="dxa" w:w="19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项</w:t>
                  </w:r>
                  <w:r>
                    <w:rPr>
                      <w:rFonts w:ascii="仿宋_GB2312" w:hAnsi="仿宋_GB2312" w:cs="仿宋_GB2312" w:eastAsia="仿宋_GB2312"/>
                      <w:sz w:val="28"/>
                      <w:b/>
                    </w:rPr>
                    <w:t xml:space="preserve">  </w:t>
                  </w:r>
                  <w:r>
                    <w:rPr>
                      <w:rFonts w:ascii="仿宋_GB2312" w:hAnsi="仿宋_GB2312" w:cs="仿宋_GB2312" w:eastAsia="仿宋_GB2312"/>
                      <w:sz w:val="28"/>
                      <w:b/>
                    </w:rPr>
                    <w:t>目</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w:t>
                  </w:r>
                  <w:r>
                    <w:rPr>
                      <w:rFonts w:ascii="仿宋_GB2312" w:hAnsi="仿宋_GB2312" w:cs="仿宋_GB2312" w:eastAsia="仿宋_GB2312"/>
                      <w:sz w:val="28"/>
                      <w:b/>
                    </w:rPr>
                    <w:t xml:space="preserve">  </w:t>
                  </w:r>
                  <w:r>
                    <w:rPr>
                      <w:rFonts w:ascii="仿宋_GB2312" w:hAnsi="仿宋_GB2312" w:cs="仿宋_GB2312" w:eastAsia="仿宋_GB2312"/>
                      <w:sz w:val="28"/>
                      <w:b/>
                    </w:rPr>
                    <w:t>量</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主场管理组（项目经理、项目助理、执行人员）</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10人，不低于30天服务周期</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技术组（现场导演、摄像及导播、视频灯光音响技术负责人、搭建负责人、搭建工人）</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按需配置，含前期沟通、现场操作、后期撤场，不低于</w:t>
                  </w:r>
                  <w:r>
                    <w:rPr>
                      <w:rFonts w:ascii="仿宋_GB2312" w:hAnsi="仿宋_GB2312" w:cs="仿宋_GB2312" w:eastAsia="仿宋_GB2312"/>
                      <w:sz w:val="28"/>
                    </w:rPr>
                    <w:t>10天服务周期</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设计组（</w:t>
                  </w:r>
                  <w:r>
                    <w:rPr>
                      <w:rFonts w:ascii="仿宋_GB2312" w:hAnsi="仿宋_GB2312" w:cs="仿宋_GB2312" w:eastAsia="仿宋_GB2312"/>
                      <w:sz w:val="28"/>
                    </w:rPr>
                    <w:t>3D、平面）</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至少</w:t>
                  </w:r>
                  <w:r>
                    <w:rPr>
                      <w:rFonts w:ascii="仿宋_GB2312" w:hAnsi="仿宋_GB2312" w:cs="仿宋_GB2312" w:eastAsia="仿宋_GB2312"/>
                      <w:sz w:val="28"/>
                    </w:rPr>
                    <w:t>2人，全程沟通</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中文速记</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1人，1天</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省级专业主持人</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1人，1天</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专业会议摄影</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w:t>
                  </w:r>
                  <w:r>
                    <w:rPr>
                      <w:rFonts w:ascii="仿宋_GB2312" w:hAnsi="仿宋_GB2312" w:cs="仿宋_GB2312" w:eastAsia="仿宋_GB2312"/>
                      <w:sz w:val="28"/>
                    </w:rPr>
                    <w:t>人，</w:t>
                  </w:r>
                  <w:r>
                    <w:rPr>
                      <w:rFonts w:ascii="仿宋_GB2312" w:hAnsi="仿宋_GB2312" w:cs="仿宋_GB2312" w:eastAsia="仿宋_GB2312"/>
                      <w:sz w:val="28"/>
                    </w:rPr>
                    <w:t>1天</w:t>
                  </w:r>
                </w:p>
              </w:tc>
            </w:tr>
            <w:tr>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9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礼仪、</w:t>
                  </w:r>
                  <w:r>
                    <w:rPr>
                      <w:rFonts w:ascii="仿宋_GB2312" w:hAnsi="仿宋_GB2312" w:cs="仿宋_GB2312" w:eastAsia="仿宋_GB2312"/>
                      <w:sz w:val="28"/>
                    </w:rPr>
                    <w:t>工作人员后勤保障需包含在预算中</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w:t>
            </w:r>
            <w:r>
              <w:rPr>
                <w:rFonts w:ascii="仿宋_GB2312" w:hAnsi="仿宋_GB2312" w:cs="仿宋_GB2312" w:eastAsia="仿宋_GB2312"/>
                <w:sz w:val="28"/>
                <w:b/>
              </w:rPr>
              <w:t>4场产业专题对接活动</w:t>
            </w:r>
            <w:r>
              <w:rPr>
                <w:rFonts w:ascii="仿宋_GB2312" w:hAnsi="仿宋_GB2312" w:cs="仿宋_GB2312" w:eastAsia="仿宋_GB2312"/>
                <w:sz w:val="28"/>
                <w:b/>
              </w:rPr>
              <w:t>会场布置内容及要求</w:t>
            </w:r>
          </w:p>
          <w:p>
            <w:pPr>
              <w:pStyle w:val="null3"/>
              <w:jc w:val="left"/>
              <w:outlineLvl w:val="2"/>
            </w:pPr>
            <w:r>
              <w:rPr>
                <w:rFonts w:ascii="仿宋_GB2312" w:hAnsi="仿宋_GB2312" w:cs="仿宋_GB2312" w:eastAsia="仿宋_GB2312"/>
                <w:sz w:val="28"/>
                <w:b/>
              </w:rPr>
              <w:t>1.</w:t>
            </w:r>
            <w:r>
              <w:rPr>
                <w:rFonts w:ascii="仿宋_GB2312" w:hAnsi="仿宋_GB2312" w:cs="仿宋_GB2312" w:eastAsia="仿宋_GB2312"/>
                <w:sz w:val="28"/>
                <w:b/>
              </w:rPr>
              <w:t>服务时间及场地信息</w:t>
            </w:r>
          </w:p>
          <w:p>
            <w:pPr>
              <w:pStyle w:val="null3"/>
              <w:ind w:firstLine="560"/>
              <w:jc w:val="left"/>
            </w:pPr>
            <w:r>
              <w:rPr>
                <w:rFonts w:ascii="仿宋_GB2312" w:hAnsi="仿宋_GB2312" w:cs="仿宋_GB2312" w:eastAsia="仿宋_GB2312"/>
                <w:sz w:val="28"/>
              </w:rPr>
              <w:t>会场</w:t>
            </w:r>
            <w:r>
              <w:rPr>
                <w:rFonts w:ascii="仿宋_GB2312" w:hAnsi="仿宋_GB2312" w:cs="仿宋_GB2312" w:eastAsia="仿宋_GB2312"/>
                <w:sz w:val="28"/>
              </w:rPr>
              <w:t>使用时间：</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15</w:t>
            </w:r>
            <w:r>
              <w:rPr>
                <w:rFonts w:ascii="仿宋_GB2312" w:hAnsi="仿宋_GB2312" w:cs="仿宋_GB2312" w:eastAsia="仿宋_GB2312"/>
                <w:sz w:val="28"/>
              </w:rPr>
              <w:t>日搭建，</w:t>
            </w:r>
            <w:r>
              <w:rPr>
                <w:rFonts w:ascii="仿宋_GB2312" w:hAnsi="仿宋_GB2312" w:cs="仿宋_GB2312" w:eastAsia="仿宋_GB2312"/>
                <w:sz w:val="28"/>
              </w:rPr>
              <w:t>10</w:t>
            </w:r>
            <w:r>
              <w:rPr>
                <w:rFonts w:ascii="仿宋_GB2312" w:hAnsi="仿宋_GB2312" w:cs="仿宋_GB2312" w:eastAsia="仿宋_GB2312"/>
                <w:sz w:val="28"/>
              </w:rPr>
              <w:t>月</w:t>
            </w:r>
            <w:r>
              <w:rPr>
                <w:rFonts w:ascii="仿宋_GB2312" w:hAnsi="仿宋_GB2312" w:cs="仿宋_GB2312" w:eastAsia="仿宋_GB2312"/>
                <w:sz w:val="28"/>
              </w:rPr>
              <w:t>16</w:t>
            </w:r>
            <w:r>
              <w:rPr>
                <w:rFonts w:ascii="仿宋_GB2312" w:hAnsi="仿宋_GB2312" w:cs="仿宋_GB2312" w:eastAsia="仿宋_GB2312"/>
                <w:sz w:val="28"/>
              </w:rPr>
              <w:t>日</w:t>
            </w:r>
            <w:r>
              <w:rPr>
                <w:rFonts w:ascii="仿宋_GB2312" w:hAnsi="仿宋_GB2312" w:cs="仿宋_GB2312" w:eastAsia="仿宋_GB2312"/>
                <w:sz w:val="28"/>
              </w:rPr>
              <w:t>彩排，</w:t>
            </w:r>
            <w:r>
              <w:rPr>
                <w:rFonts w:ascii="仿宋_GB2312" w:hAnsi="仿宋_GB2312" w:cs="仿宋_GB2312" w:eastAsia="仿宋_GB2312"/>
                <w:sz w:val="28"/>
              </w:rPr>
              <w:t>10月17日下午</w:t>
            </w:r>
            <w:r>
              <w:rPr>
                <w:rFonts w:ascii="仿宋_GB2312" w:hAnsi="仿宋_GB2312" w:cs="仿宋_GB2312" w:eastAsia="仿宋_GB2312"/>
                <w:sz w:val="28"/>
              </w:rPr>
              <w:t>使用</w:t>
            </w:r>
          </w:p>
          <w:p>
            <w:pPr>
              <w:pStyle w:val="null3"/>
              <w:ind w:firstLine="560"/>
              <w:jc w:val="left"/>
            </w:pPr>
            <w:r>
              <w:rPr>
                <w:rFonts w:ascii="仿宋_GB2312" w:hAnsi="仿宋_GB2312" w:cs="仿宋_GB2312" w:eastAsia="仿宋_GB2312"/>
                <w:sz w:val="28"/>
              </w:rPr>
              <w:t>场地要求：以主会场</w:t>
            </w:r>
            <w:r>
              <w:rPr>
                <w:rFonts w:ascii="仿宋_GB2312" w:hAnsi="仿宋_GB2312" w:cs="仿宋_GB2312" w:eastAsia="仿宋_GB2312"/>
                <w:sz w:val="28"/>
              </w:rPr>
              <w:t>海南国际会展中心</w:t>
            </w:r>
            <w:r>
              <w:rPr>
                <w:rFonts w:ascii="仿宋_GB2312" w:hAnsi="仿宋_GB2312" w:cs="仿宋_GB2312" w:eastAsia="仿宋_GB2312"/>
                <w:sz w:val="28"/>
              </w:rPr>
              <w:t>为中心半径</w:t>
            </w:r>
            <w:r>
              <w:rPr>
                <w:rFonts w:ascii="仿宋_GB2312" w:hAnsi="仿宋_GB2312" w:cs="仿宋_GB2312" w:eastAsia="仿宋_GB2312"/>
                <w:sz w:val="28"/>
              </w:rPr>
              <w:t>5公里范围内的酒店会场，每场专场活动场地不低于</w:t>
            </w:r>
            <w:r>
              <w:rPr>
                <w:rFonts w:ascii="仿宋_GB2312" w:hAnsi="仿宋_GB2312" w:cs="仿宋_GB2312" w:eastAsia="仿宋_GB2312"/>
                <w:sz w:val="28"/>
              </w:rPr>
              <w:t>200平米，能容纳200人左右规模</w:t>
            </w:r>
          </w:p>
          <w:p>
            <w:pPr>
              <w:pStyle w:val="null3"/>
              <w:ind w:firstLine="560"/>
              <w:jc w:val="left"/>
            </w:pPr>
            <w:r>
              <w:rPr>
                <w:rFonts w:ascii="仿宋_GB2312" w:hAnsi="仿宋_GB2312" w:cs="仿宋_GB2312" w:eastAsia="仿宋_GB2312"/>
                <w:sz w:val="28"/>
              </w:rPr>
              <w:t>具体要求：场地需配备满足会议活动需求的场地搭建（</w:t>
            </w:r>
            <w:r>
              <w:rPr>
                <w:rFonts w:ascii="仿宋_GB2312" w:hAnsi="仿宋_GB2312" w:cs="仿宋_GB2312" w:eastAsia="仿宋_GB2312"/>
                <w:sz w:val="28"/>
              </w:rPr>
              <w:t>专题展板、</w:t>
            </w:r>
            <w:r>
              <w:rPr>
                <w:rFonts w:ascii="仿宋_GB2312" w:hAnsi="仿宋_GB2312" w:cs="仿宋_GB2312" w:eastAsia="仿宋_GB2312"/>
                <w:sz w:val="28"/>
              </w:rPr>
              <w:t>舞台、台阶、签到背板、指引牌、讲台），音频设备，视频设备，灯光设备等相关配套设施。</w:t>
            </w:r>
          </w:p>
          <w:p>
            <w:pPr>
              <w:pStyle w:val="null3"/>
              <w:jc w:val="left"/>
              <w:outlineLvl w:val="2"/>
            </w:pPr>
            <w:r>
              <w:rPr>
                <w:rFonts w:ascii="仿宋_GB2312" w:hAnsi="仿宋_GB2312" w:cs="仿宋_GB2312" w:eastAsia="仿宋_GB2312"/>
                <w:sz w:val="28"/>
                <w:b/>
              </w:rPr>
              <w:t>2.</w:t>
            </w:r>
            <w:r>
              <w:rPr>
                <w:rFonts w:ascii="仿宋_GB2312" w:hAnsi="仿宋_GB2312" w:cs="仿宋_GB2312" w:eastAsia="仿宋_GB2312"/>
                <w:sz w:val="28"/>
                <w:b/>
              </w:rPr>
              <w:t>专题对接</w:t>
            </w:r>
            <w:r>
              <w:rPr>
                <w:rFonts w:ascii="仿宋_GB2312" w:hAnsi="仿宋_GB2312" w:cs="仿宋_GB2312" w:eastAsia="仿宋_GB2312"/>
                <w:sz w:val="28"/>
                <w:b/>
              </w:rPr>
              <w:t>活动人员配置</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项目管理人员</w:t>
            </w:r>
          </w:p>
          <w:p>
            <w:pPr>
              <w:pStyle w:val="null3"/>
              <w:ind w:firstLine="560"/>
              <w:jc w:val="both"/>
            </w:pPr>
            <w:r>
              <w:rPr>
                <w:rFonts w:ascii="仿宋_GB2312" w:hAnsi="仿宋_GB2312" w:cs="仿宋_GB2312" w:eastAsia="仿宋_GB2312"/>
                <w:sz w:val="28"/>
              </w:rPr>
              <w:t>工作内容：做好场地活动使用的安排；从每场相应活动接洽开始，协助主办方进行各项需求对接。</w:t>
            </w:r>
          </w:p>
          <w:p>
            <w:pPr>
              <w:pStyle w:val="null3"/>
              <w:ind w:firstLine="560"/>
              <w:jc w:val="both"/>
            </w:pPr>
            <w:r>
              <w:rPr>
                <w:rFonts w:ascii="仿宋_GB2312" w:hAnsi="仿宋_GB2312" w:cs="仿宋_GB2312" w:eastAsia="仿宋_GB2312"/>
                <w:sz w:val="28"/>
              </w:rPr>
              <w:t>具体要求：搭建完整的项目管理团队架构体系，项目总负责</w:t>
            </w:r>
            <w:r>
              <w:rPr>
                <w:rFonts w:ascii="仿宋_GB2312" w:hAnsi="仿宋_GB2312" w:cs="仿宋_GB2312" w:eastAsia="仿宋_GB2312"/>
                <w:sz w:val="28"/>
              </w:rPr>
              <w:t>1人，行业从业经验不低于10年；其它项目人员不低于</w:t>
            </w:r>
            <w:r>
              <w:rPr>
                <w:rFonts w:ascii="仿宋_GB2312" w:hAnsi="仿宋_GB2312" w:cs="仿宋_GB2312" w:eastAsia="仿宋_GB2312"/>
                <w:sz w:val="28"/>
              </w:rPr>
              <w:t>8</w:t>
            </w:r>
            <w:r>
              <w:rPr>
                <w:rFonts w:ascii="仿宋_GB2312" w:hAnsi="仿宋_GB2312" w:cs="仿宋_GB2312" w:eastAsia="仿宋_GB2312"/>
                <w:sz w:val="28"/>
              </w:rPr>
              <w:t>人，行业从业经验不低于</w:t>
            </w:r>
            <w:r>
              <w:rPr>
                <w:rFonts w:ascii="仿宋_GB2312" w:hAnsi="仿宋_GB2312" w:cs="仿宋_GB2312" w:eastAsia="仿宋_GB2312"/>
                <w:sz w:val="28"/>
              </w:rPr>
              <w:t>3年</w:t>
            </w:r>
            <w:r>
              <w:rPr>
                <w:rFonts w:ascii="仿宋_GB2312" w:hAnsi="仿宋_GB2312" w:cs="仿宋_GB2312" w:eastAsia="仿宋_GB2312"/>
                <w:sz w:val="28"/>
              </w:rPr>
              <w:t>，</w:t>
            </w:r>
            <w:r>
              <w:rPr>
                <w:rFonts w:ascii="仿宋_GB2312" w:hAnsi="仿宋_GB2312" w:cs="仿宋_GB2312" w:eastAsia="仿宋_GB2312"/>
                <w:sz w:val="28"/>
              </w:rPr>
              <w:t>每个场地至少</w:t>
            </w:r>
            <w:r>
              <w:rPr>
                <w:rFonts w:ascii="仿宋_GB2312" w:hAnsi="仿宋_GB2312" w:cs="仿宋_GB2312" w:eastAsia="仿宋_GB2312"/>
                <w:sz w:val="28"/>
              </w:rPr>
              <w:t>2</w:t>
            </w:r>
            <w:r>
              <w:rPr>
                <w:rFonts w:ascii="仿宋_GB2312" w:hAnsi="仿宋_GB2312" w:cs="仿宋_GB2312" w:eastAsia="仿宋_GB2312"/>
                <w:sz w:val="28"/>
              </w:rPr>
              <w:t>名项目经理负责</w:t>
            </w:r>
            <w:r>
              <w:rPr>
                <w:rFonts w:ascii="仿宋_GB2312" w:hAnsi="仿宋_GB2312" w:cs="仿宋_GB2312" w:eastAsia="仿宋_GB2312"/>
                <w:sz w:val="28"/>
              </w:rPr>
              <w:t>，所有人员必须属于</w:t>
            </w:r>
            <w:r>
              <w:rPr>
                <w:rFonts w:ascii="仿宋_GB2312" w:hAnsi="仿宋_GB2312" w:cs="仿宋_GB2312" w:eastAsia="仿宋_GB2312"/>
                <w:sz w:val="28"/>
              </w:rPr>
              <w:t>供应商</w:t>
            </w:r>
            <w:r>
              <w:rPr>
                <w:rFonts w:ascii="仿宋_GB2312" w:hAnsi="仿宋_GB2312" w:cs="仿宋_GB2312" w:eastAsia="仿宋_GB2312"/>
                <w:sz w:val="28"/>
              </w:rPr>
              <w:t>在册员工，如实际提供的项目团队与</w:t>
            </w:r>
            <w:r>
              <w:rPr>
                <w:rFonts w:ascii="仿宋_GB2312" w:hAnsi="仿宋_GB2312" w:cs="仿宋_GB2312" w:eastAsia="仿宋_GB2312"/>
                <w:sz w:val="28"/>
              </w:rPr>
              <w:t>响应时</w:t>
            </w:r>
            <w:r>
              <w:rPr>
                <w:rFonts w:ascii="仿宋_GB2312" w:hAnsi="仿宋_GB2312" w:cs="仿宋_GB2312" w:eastAsia="仿宋_GB2312"/>
                <w:sz w:val="28"/>
              </w:rPr>
              <w:t>提供的团队名单材料不符，将视为虚假应标</w:t>
            </w:r>
            <w:r>
              <w:rPr>
                <w:rFonts w:ascii="仿宋_GB2312" w:hAnsi="仿宋_GB2312" w:cs="仿宋_GB2312" w:eastAsia="仿宋_GB2312"/>
                <w:sz w:val="28"/>
              </w:rPr>
              <w:t>。从签订合同日起，需安排至少</w:t>
            </w:r>
            <w:r>
              <w:rPr>
                <w:rFonts w:ascii="仿宋_GB2312" w:hAnsi="仿宋_GB2312" w:cs="仿宋_GB2312" w:eastAsia="仿宋_GB2312"/>
                <w:sz w:val="28"/>
              </w:rPr>
              <w:t>5</w:t>
            </w:r>
            <w:r>
              <w:rPr>
                <w:rFonts w:ascii="仿宋_GB2312" w:hAnsi="仿宋_GB2312" w:cs="仿宋_GB2312" w:eastAsia="仿宋_GB2312"/>
                <w:sz w:val="28"/>
              </w:rPr>
              <w:t>人到主办方要求的场地联合办公。</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设备操控人员</w:t>
            </w:r>
          </w:p>
          <w:p>
            <w:pPr>
              <w:pStyle w:val="null3"/>
              <w:ind w:firstLine="560"/>
              <w:jc w:val="both"/>
            </w:pPr>
            <w:r>
              <w:rPr>
                <w:rFonts w:ascii="仿宋_GB2312" w:hAnsi="仿宋_GB2312" w:cs="仿宋_GB2312" w:eastAsia="仿宋_GB2312"/>
                <w:sz w:val="28"/>
              </w:rPr>
              <w:t>工作内容：根据各场地进场和使用时间，配置相应的布场人员、技术人员驻场，随时配合各活动的使用需要。</w:t>
            </w:r>
          </w:p>
          <w:p>
            <w:pPr>
              <w:pStyle w:val="null3"/>
              <w:ind w:firstLine="560"/>
              <w:jc w:val="both"/>
            </w:pPr>
            <w:r>
              <w:rPr>
                <w:rFonts w:ascii="仿宋_GB2312" w:hAnsi="仿宋_GB2312" w:cs="仿宋_GB2312" w:eastAsia="仿宋_GB2312"/>
                <w:sz w:val="28"/>
              </w:rPr>
              <w:t>具体要求</w:t>
            </w:r>
            <w:r>
              <w:rPr>
                <w:rFonts w:ascii="仿宋_GB2312" w:hAnsi="仿宋_GB2312" w:cs="仿宋_GB2312" w:eastAsia="仿宋_GB2312"/>
                <w:sz w:val="28"/>
              </w:rPr>
              <w:t>:制作合理的排班表，确保各场地的彩排、活动顺利完成，每个场地需配备经验丰富的灯光师、音响师、视频师。</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3</w:t>
            </w:r>
            <w:r>
              <w:rPr>
                <w:rFonts w:ascii="仿宋_GB2312" w:hAnsi="仿宋_GB2312" w:cs="仿宋_GB2312" w:eastAsia="仿宋_GB2312"/>
                <w:sz w:val="28"/>
                <w:b/>
              </w:rPr>
              <w:t>）</w:t>
            </w:r>
            <w:r>
              <w:rPr>
                <w:rFonts w:ascii="仿宋_GB2312" w:hAnsi="仿宋_GB2312" w:cs="仿宋_GB2312" w:eastAsia="仿宋_GB2312"/>
                <w:sz w:val="28"/>
                <w:b/>
              </w:rPr>
              <w:t>摄影摄像</w:t>
            </w:r>
          </w:p>
          <w:p>
            <w:pPr>
              <w:pStyle w:val="null3"/>
              <w:ind w:firstLine="560"/>
              <w:jc w:val="both"/>
            </w:pPr>
            <w:r>
              <w:rPr>
                <w:rFonts w:ascii="仿宋_GB2312" w:hAnsi="仿宋_GB2312" w:cs="仿宋_GB2312" w:eastAsia="仿宋_GB2312"/>
                <w:sz w:val="28"/>
              </w:rPr>
              <w:t>工作内容：做好每场活动现场影像记录，会后结束提供相关影像资料。</w:t>
            </w:r>
          </w:p>
          <w:p>
            <w:pPr>
              <w:pStyle w:val="null3"/>
              <w:ind w:firstLine="281"/>
              <w:jc w:val="left"/>
            </w:pPr>
            <w:r>
              <w:rPr>
                <w:rFonts w:ascii="仿宋_GB2312" w:hAnsi="仿宋_GB2312" w:cs="仿宋_GB2312" w:eastAsia="仿宋_GB2312"/>
                <w:sz w:val="28"/>
                <w:b/>
              </w:rPr>
              <w:t>（三</w:t>
            </w:r>
            <w:r>
              <w:rPr>
                <w:rFonts w:ascii="仿宋_GB2312" w:hAnsi="仿宋_GB2312" w:cs="仿宋_GB2312" w:eastAsia="仿宋_GB2312"/>
                <w:sz w:val="28"/>
                <w:b/>
              </w:rPr>
              <w:t>）</w:t>
            </w:r>
            <w:r>
              <w:rPr>
                <w:rFonts w:ascii="仿宋_GB2312" w:hAnsi="仿宋_GB2312" w:cs="仿宋_GB2312" w:eastAsia="仿宋_GB2312"/>
                <w:sz w:val="28"/>
                <w:b/>
              </w:rPr>
              <w:t>嘉宾接待、考察调研</w:t>
            </w:r>
            <w:r>
              <w:rPr>
                <w:rFonts w:ascii="仿宋_GB2312" w:hAnsi="仿宋_GB2312" w:cs="仿宋_GB2312" w:eastAsia="仿宋_GB2312"/>
                <w:sz w:val="28"/>
                <w:b/>
              </w:rPr>
              <w:t>内容及要求</w:t>
            </w:r>
          </w:p>
          <w:p>
            <w:pPr>
              <w:pStyle w:val="null3"/>
              <w:ind w:firstLine="562"/>
              <w:jc w:val="left"/>
            </w:pPr>
            <w:r>
              <w:rPr>
                <w:rFonts w:ascii="仿宋_GB2312" w:hAnsi="仿宋_GB2312" w:cs="仿宋_GB2312" w:eastAsia="仿宋_GB2312"/>
                <w:sz w:val="28"/>
                <w:b/>
              </w:rPr>
              <w:t>1.嘉宾邀请</w:t>
            </w:r>
          </w:p>
          <w:p>
            <w:pPr>
              <w:pStyle w:val="null3"/>
              <w:ind w:firstLine="562"/>
              <w:jc w:val="left"/>
            </w:pPr>
            <w:r>
              <w:rPr>
                <w:rFonts w:ascii="仿宋_GB2312" w:hAnsi="仿宋_GB2312" w:cs="仿宋_GB2312" w:eastAsia="仿宋_GB2312"/>
                <w:sz w:val="28"/>
                <w:b/>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活动微站设计搭建：</w:t>
            </w:r>
            <w:r>
              <w:rPr>
                <w:rFonts w:ascii="仿宋_GB2312" w:hAnsi="仿宋_GB2312" w:cs="仿宋_GB2312" w:eastAsia="仿宋_GB2312"/>
                <w:sz w:val="28"/>
              </w:rPr>
              <w:t>结合活动特点及海南特色，</w:t>
            </w:r>
            <w:r>
              <w:rPr>
                <w:rFonts w:ascii="仿宋_GB2312" w:hAnsi="仿宋_GB2312" w:cs="仿宋_GB2312" w:eastAsia="仿宋_GB2312"/>
                <w:sz w:val="28"/>
              </w:rPr>
              <w:t>开发具备多端适配（</w:t>
            </w:r>
            <w:r>
              <w:rPr>
                <w:rFonts w:ascii="仿宋_GB2312" w:hAnsi="仿宋_GB2312" w:cs="仿宋_GB2312" w:eastAsia="仿宋_GB2312"/>
                <w:sz w:val="28"/>
              </w:rPr>
              <w:t>PC、移动端）的报名系统，支持活动</w:t>
            </w:r>
            <w:r>
              <w:rPr>
                <w:rFonts w:ascii="仿宋_GB2312" w:hAnsi="仿宋_GB2312" w:cs="仿宋_GB2312" w:eastAsia="仿宋_GB2312"/>
                <w:sz w:val="28"/>
              </w:rPr>
              <w:t>介绍、活动日程、参会须知、</w:t>
            </w:r>
            <w:r>
              <w:rPr>
                <w:rFonts w:ascii="仿宋_GB2312" w:hAnsi="仿宋_GB2312" w:cs="仿宋_GB2312" w:eastAsia="仿宋_GB2312"/>
                <w:sz w:val="28"/>
              </w:rPr>
              <w:t>信息发布、在线报名、座位图查询、嘉宾名单导出</w:t>
            </w:r>
            <w:r>
              <w:rPr>
                <w:rFonts w:ascii="仿宋_GB2312" w:hAnsi="仿宋_GB2312" w:cs="仿宋_GB2312" w:eastAsia="仿宋_GB2312"/>
                <w:sz w:val="28"/>
              </w:rPr>
              <w:t>等基本功能，支持</w:t>
            </w:r>
            <w:r>
              <w:rPr>
                <w:rFonts w:ascii="仿宋_GB2312" w:hAnsi="仿宋_GB2312" w:cs="仿宋_GB2312" w:eastAsia="仿宋_GB2312"/>
                <w:sz w:val="28"/>
              </w:rPr>
              <w:t>向来宾以短信等方式推送参加活动信息、报名情况、审核情况、酒店信息</w:t>
            </w:r>
            <w:r>
              <w:rPr>
                <w:rFonts w:ascii="仿宋_GB2312" w:hAnsi="仿宋_GB2312" w:cs="仿宋_GB2312" w:eastAsia="仿宋_GB2312"/>
                <w:sz w:val="28"/>
              </w:rPr>
              <w:t>等功能，</w:t>
            </w:r>
            <w:r>
              <w:rPr>
                <w:rFonts w:ascii="仿宋_GB2312" w:hAnsi="仿宋_GB2312" w:cs="仿宋_GB2312" w:eastAsia="仿宋_GB2312"/>
                <w:sz w:val="28"/>
              </w:rPr>
              <w:t>支持</w:t>
            </w:r>
            <w:r>
              <w:rPr>
                <w:rFonts w:ascii="仿宋_GB2312" w:hAnsi="仿宋_GB2312" w:cs="仿宋_GB2312" w:eastAsia="仿宋_GB2312"/>
                <w:sz w:val="28"/>
              </w:rPr>
              <w:t>通过系统选定各分会场及调研路线等功能，确保操作流程便捷流畅。</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2）嘉宾邀请：</w:t>
            </w:r>
            <w:r>
              <w:rPr>
                <w:rFonts w:ascii="仿宋_GB2312" w:hAnsi="仿宋_GB2312" w:cs="仿宋_GB2312" w:eastAsia="仿宋_GB2312"/>
                <w:sz w:val="28"/>
              </w:rPr>
              <w:t>结合活动主题和方案设计以及海南省产业转移发展对接需求，委托第三方机构开展重要嘉宾对接沟通与邀请工作，承担不少于</w:t>
            </w:r>
            <w:r>
              <w:rPr>
                <w:rFonts w:ascii="仿宋_GB2312" w:hAnsi="仿宋_GB2312" w:cs="仿宋_GB2312" w:eastAsia="仿宋_GB2312"/>
                <w:sz w:val="28"/>
              </w:rPr>
              <w:t>10位工信领域院士、专家，不少于25位重点高校及科研院所、国家级行业协会、研究机构等嘉宾，不少于35位500强企业、行业龙头、国家级制造业单项冠军公司高层的定向邀约工作。承担特邀嘉宾及演讲嘉宾约50人住宿、差旅费。承担演讲嘉宾课酬费用（预计课时费税后1500元/课时，按照6人各8课时预估），协助做好演讲嘉宾行程协调、内容收集及现场组织实施，确保各环节高质量实施，提升活动影响力。</w:t>
            </w:r>
          </w:p>
          <w:p>
            <w:pPr>
              <w:pStyle w:val="null3"/>
              <w:ind w:firstLine="562"/>
              <w:jc w:val="left"/>
            </w:pPr>
            <w:r>
              <w:rPr>
                <w:rFonts w:ascii="仿宋_GB2312" w:hAnsi="仿宋_GB2312" w:cs="仿宋_GB2312" w:eastAsia="仿宋_GB2312"/>
                <w:sz w:val="28"/>
                <w:b/>
              </w:rPr>
              <w:t>2.交通保障</w:t>
            </w:r>
          </w:p>
          <w:p>
            <w:pPr>
              <w:pStyle w:val="null3"/>
              <w:ind w:firstLine="280"/>
              <w:jc w:val="left"/>
            </w:pPr>
            <w:r>
              <w:rPr>
                <w:rFonts w:ascii="仿宋_GB2312" w:hAnsi="仿宋_GB2312" w:cs="仿宋_GB2312" w:eastAsia="仿宋_GB2312"/>
                <w:sz w:val="28"/>
              </w:rPr>
              <w:t>满足岛外</w:t>
            </w:r>
            <w:r>
              <w:rPr>
                <w:rFonts w:ascii="仿宋_GB2312" w:hAnsi="仿宋_GB2312" w:cs="仿宋_GB2312" w:eastAsia="仿宋_GB2312"/>
                <w:sz w:val="28"/>
              </w:rPr>
              <w:t>700余位参会嘉宾根据嘉宾往返航班保障机场接送机用车安排，及会议期间酒店往返会场、考察调研用车需求，包括不仅限于：</w:t>
            </w:r>
          </w:p>
          <w:p>
            <w:pPr>
              <w:pStyle w:val="null3"/>
              <w:jc w:val="left"/>
            </w:pPr>
            <w:r>
              <w:rPr>
                <w:rFonts w:ascii="仿宋_GB2312" w:hAnsi="仿宋_GB2312" w:cs="仿宋_GB2312" w:eastAsia="仿宋_GB2312"/>
                <w:sz w:val="28"/>
              </w:rPr>
              <w:t>接送机用车商务车</w:t>
            </w:r>
            <w:r>
              <w:rPr>
                <w:rFonts w:ascii="仿宋_GB2312" w:hAnsi="仿宋_GB2312" w:cs="仿宋_GB2312" w:eastAsia="仿宋_GB2312"/>
                <w:sz w:val="28"/>
              </w:rPr>
              <w:t>50辆，3天；接送机用大巴车8辆，2天；会议期间摆渡用车15辆考斯特2天；考察用车12辆考斯特，1天。</w:t>
            </w:r>
          </w:p>
          <w:p>
            <w:pPr>
              <w:pStyle w:val="null3"/>
              <w:ind w:firstLine="562"/>
              <w:jc w:val="left"/>
            </w:pPr>
            <w:r>
              <w:rPr>
                <w:rFonts w:ascii="仿宋_GB2312" w:hAnsi="仿宋_GB2312" w:cs="仿宋_GB2312" w:eastAsia="仿宋_GB2312"/>
                <w:sz w:val="28"/>
                <w:b/>
              </w:rPr>
              <w:t>3.用餐安排</w:t>
            </w:r>
          </w:p>
          <w:p>
            <w:pPr>
              <w:pStyle w:val="null3"/>
              <w:ind w:firstLine="280"/>
              <w:jc w:val="left"/>
            </w:pPr>
            <w:r>
              <w:rPr>
                <w:rFonts w:ascii="仿宋_GB2312" w:hAnsi="仿宋_GB2312" w:cs="仿宋_GB2312" w:eastAsia="仿宋_GB2312"/>
                <w:sz w:val="28"/>
              </w:rPr>
              <w:t>满足岛外</w:t>
            </w:r>
            <w:r>
              <w:rPr>
                <w:rFonts w:ascii="仿宋_GB2312" w:hAnsi="仿宋_GB2312" w:cs="仿宋_GB2312" w:eastAsia="仿宋_GB2312"/>
                <w:sz w:val="28"/>
              </w:rPr>
              <w:t>700余位参会嘉宾会期用餐安排，制定用餐方案，不低于700人会期（16日晚、17日午晚、18日午晚）5个正餐。其中17日中午用餐人数不低于1000人。</w:t>
            </w:r>
          </w:p>
          <w:p>
            <w:pPr>
              <w:pStyle w:val="null3"/>
              <w:ind w:firstLine="562"/>
              <w:jc w:val="both"/>
            </w:pPr>
            <w:r>
              <w:rPr>
                <w:rFonts w:ascii="仿宋_GB2312" w:hAnsi="仿宋_GB2312" w:cs="仿宋_GB2312" w:eastAsia="仿宋_GB2312"/>
                <w:sz w:val="28"/>
                <w:b/>
              </w:rPr>
              <w:t>4.考察调研</w:t>
            </w:r>
          </w:p>
          <w:p>
            <w:pPr>
              <w:pStyle w:val="null3"/>
              <w:ind w:firstLine="560"/>
              <w:jc w:val="left"/>
            </w:pPr>
            <w:r>
              <w:rPr>
                <w:rFonts w:ascii="仿宋_GB2312" w:hAnsi="仿宋_GB2312" w:cs="仿宋_GB2312" w:eastAsia="仿宋_GB2312"/>
                <w:sz w:val="28"/>
              </w:rPr>
              <w:t>根据参会嘉宾往返信息，结合</w:t>
            </w:r>
            <w:r>
              <w:rPr>
                <w:rFonts w:ascii="仿宋_GB2312" w:hAnsi="仿宋_GB2312" w:cs="仿宋_GB2312" w:eastAsia="仿宋_GB2312"/>
                <w:sz w:val="28"/>
              </w:rPr>
              <w:t>4场专题对接会产业分布情况，制定不低于3条单日岛内考察调研路线，满足嘉</w:t>
            </w:r>
            <w:r>
              <w:rPr>
                <w:rFonts w:ascii="仿宋_GB2312" w:hAnsi="仿宋_GB2312" w:cs="仿宋_GB2312" w:eastAsia="仿宋_GB2312"/>
                <w:sz w:val="28"/>
              </w:rPr>
              <w:t>宾实地考察调研，深入开展项目对接。</w:t>
            </w:r>
          </w:p>
          <w:p>
            <w:pPr>
              <w:pStyle w:val="null3"/>
              <w:ind w:firstLine="562"/>
              <w:jc w:val="left"/>
            </w:pPr>
            <w:r>
              <w:rPr>
                <w:rFonts w:ascii="仿宋_GB2312" w:hAnsi="仿宋_GB2312" w:cs="仿宋_GB2312" w:eastAsia="仿宋_GB2312"/>
                <w:sz w:val="28"/>
                <w:b/>
              </w:rPr>
              <w:t>5.安保及医疗保障</w:t>
            </w:r>
          </w:p>
          <w:p>
            <w:pPr>
              <w:pStyle w:val="null3"/>
              <w:ind w:firstLine="560"/>
              <w:jc w:val="left"/>
            </w:pPr>
            <w:r>
              <w:rPr>
                <w:rFonts w:ascii="仿宋_GB2312" w:hAnsi="仿宋_GB2312" w:cs="仿宋_GB2312" w:eastAsia="仿宋_GB2312"/>
                <w:sz w:val="28"/>
              </w:rPr>
              <w:t>安保人员约</w:t>
            </w:r>
            <w:r>
              <w:rPr>
                <w:rFonts w:ascii="仿宋_GB2312" w:hAnsi="仿宋_GB2312" w:cs="仿宋_GB2312" w:eastAsia="仿宋_GB2312"/>
                <w:sz w:val="28"/>
              </w:rPr>
              <w:t>40人3天（含搭建、彩排、大会、撤场期间）费用，安检设备不少于3套，活动期间相关医疗保障费用。</w:t>
            </w:r>
          </w:p>
          <w:p>
            <w:pPr>
              <w:pStyle w:val="null3"/>
              <w:ind w:firstLine="562"/>
              <w:jc w:val="left"/>
            </w:pPr>
            <w:r>
              <w:rPr>
                <w:rFonts w:ascii="仿宋_GB2312" w:hAnsi="仿宋_GB2312" w:cs="仿宋_GB2312" w:eastAsia="仿宋_GB2312"/>
                <w:sz w:val="28"/>
                <w:b/>
              </w:rPr>
              <w:t>6.工作人员食宿</w:t>
            </w:r>
          </w:p>
          <w:p>
            <w:pPr>
              <w:pStyle w:val="null3"/>
              <w:ind w:firstLine="560"/>
              <w:jc w:val="left"/>
            </w:pPr>
            <w:r>
              <w:rPr>
                <w:rFonts w:ascii="仿宋_GB2312" w:hAnsi="仿宋_GB2312" w:cs="仿宋_GB2312" w:eastAsia="仿宋_GB2312"/>
                <w:sz w:val="28"/>
              </w:rPr>
              <w:t>甲方</w:t>
            </w:r>
            <w:r>
              <w:rPr>
                <w:rFonts w:ascii="仿宋_GB2312" w:hAnsi="仿宋_GB2312" w:cs="仿宋_GB2312" w:eastAsia="仿宋_GB2312"/>
                <w:sz w:val="28"/>
              </w:rPr>
              <w:t>活动</w:t>
            </w:r>
            <w:r>
              <w:rPr>
                <w:rFonts w:ascii="仿宋_GB2312" w:hAnsi="仿宋_GB2312" w:cs="仿宋_GB2312" w:eastAsia="仿宋_GB2312"/>
                <w:sz w:val="28"/>
              </w:rPr>
              <w:t>期间</w:t>
            </w:r>
            <w:r>
              <w:rPr>
                <w:rFonts w:ascii="仿宋_GB2312" w:hAnsi="仿宋_GB2312" w:cs="仿宋_GB2312" w:eastAsia="仿宋_GB2312"/>
                <w:sz w:val="28"/>
              </w:rPr>
              <w:t>驻会工作人员约</w:t>
            </w:r>
            <w:r>
              <w:rPr>
                <w:rFonts w:ascii="仿宋_GB2312" w:hAnsi="仿宋_GB2312" w:cs="仿宋_GB2312" w:eastAsia="仿宋_GB2312"/>
                <w:sz w:val="28"/>
              </w:rPr>
              <w:t>50人3天的食宿费用。</w:t>
            </w:r>
          </w:p>
          <w:p>
            <w:pPr>
              <w:pStyle w:val="null3"/>
              <w:spacing w:before="360" w:after="255"/>
              <w:jc w:val="both"/>
              <w:outlineLvl w:val="2"/>
            </w:pPr>
            <w:r>
              <w:rPr>
                <w:rFonts w:ascii="仿宋_GB2312" w:hAnsi="仿宋_GB2312" w:cs="仿宋_GB2312" w:eastAsia="仿宋_GB2312"/>
                <w:sz w:val="28"/>
                <w:b/>
              </w:rPr>
              <w:t>（四）媒体宣传</w:t>
            </w:r>
          </w:p>
          <w:p>
            <w:pPr>
              <w:pStyle w:val="null3"/>
              <w:ind w:left="420" w:firstLine="560"/>
              <w:jc w:val="left"/>
            </w:pPr>
            <w:r>
              <w:rPr>
                <w:rFonts w:ascii="仿宋_GB2312" w:hAnsi="仿宋_GB2312" w:cs="仿宋_GB2312" w:eastAsia="仿宋_GB2312"/>
                <w:sz w:val="28"/>
              </w:rPr>
              <w:t>根据活动主题和亮点策划整体传播方案并执行。须覆盖活动前期预热、会中报道及后续传播，</w:t>
            </w:r>
            <w:r>
              <w:rPr>
                <w:rFonts w:ascii="仿宋_GB2312" w:hAnsi="仿宋_GB2312" w:cs="仿宋_GB2312" w:eastAsia="仿宋_GB2312"/>
                <w:sz w:val="28"/>
              </w:rPr>
              <w:t>拟定项目整体传播推广策略、排期及资源配置等方案，策划优质传播内容，构建立体的传播矩阵，以</w:t>
            </w:r>
            <w:r>
              <w:rPr>
                <w:rFonts w:ascii="仿宋_GB2312" w:hAnsi="仿宋_GB2312" w:cs="仿宋_GB2312" w:eastAsia="仿宋_GB2312"/>
                <w:sz w:val="28"/>
              </w:rPr>
              <w:t>权威媒体（官媒、央媒、短视频门户等）作为传播主阵地；</w:t>
            </w:r>
          </w:p>
          <w:p>
            <w:pPr>
              <w:pStyle w:val="null3"/>
              <w:ind w:left="420" w:firstLine="560"/>
              <w:jc w:val="left"/>
            </w:pPr>
            <w:r>
              <w:rPr>
                <w:rFonts w:ascii="仿宋_GB2312" w:hAnsi="仿宋_GB2312" w:cs="仿宋_GB2312" w:eastAsia="仿宋_GB2312"/>
                <w:sz w:val="28"/>
              </w:rPr>
              <w:t>服务内容包括</w:t>
            </w:r>
            <w:r>
              <w:rPr>
                <w:rFonts w:ascii="仿宋_GB2312" w:hAnsi="仿宋_GB2312" w:cs="仿宋_GB2312" w:eastAsia="仿宋_GB2312"/>
                <w:sz w:val="28"/>
              </w:rPr>
              <w:t>但不限于</w:t>
            </w:r>
            <w:r>
              <w:rPr>
                <w:rFonts w:ascii="仿宋_GB2312" w:hAnsi="仿宋_GB2312" w:cs="仿宋_GB2312" w:eastAsia="仿宋_GB2312"/>
                <w:sz w:val="28"/>
              </w:rPr>
              <w:t>方案策划、稿件撰写、海报设计、新闻及视频发布渠道和资源对接、媒体邀约及现场保障等。</w:t>
            </w:r>
          </w:p>
          <w:p>
            <w:pPr>
              <w:pStyle w:val="null3"/>
              <w:ind w:left="420" w:firstLine="560"/>
              <w:jc w:val="left"/>
            </w:pPr>
            <w:r>
              <w:rPr>
                <w:rFonts w:ascii="仿宋_GB2312" w:hAnsi="仿宋_GB2312" w:cs="仿宋_GB2312" w:eastAsia="仿宋_GB2312"/>
                <w:sz w:val="28"/>
              </w:rPr>
              <w:t>参考说明如下：</w:t>
            </w:r>
          </w:p>
          <w:p>
            <w:pPr>
              <w:pStyle w:val="null3"/>
              <w:ind w:firstLine="560"/>
              <w:jc w:val="both"/>
            </w:pPr>
            <w:r>
              <w:rPr>
                <w:rFonts w:ascii="仿宋_GB2312" w:hAnsi="仿宋_GB2312" w:cs="仿宋_GB2312" w:eastAsia="仿宋_GB2312"/>
                <w:sz w:val="28"/>
              </w:rPr>
              <w:t>1.新闻发布会1场以上</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2.央视播报1条以上；</w:t>
            </w:r>
          </w:p>
          <w:p>
            <w:pPr>
              <w:pStyle w:val="null3"/>
              <w:ind w:firstLine="560"/>
              <w:jc w:val="both"/>
            </w:pPr>
            <w:r>
              <w:rPr>
                <w:rFonts w:ascii="仿宋_GB2312" w:hAnsi="仿宋_GB2312" w:cs="仿宋_GB2312" w:eastAsia="仿宋_GB2312"/>
                <w:sz w:val="28"/>
              </w:rPr>
              <w:t>3.纸媒登载5家以上；</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稿件投放不少于</w:t>
            </w:r>
            <w:r>
              <w:rPr>
                <w:rFonts w:ascii="仿宋_GB2312" w:hAnsi="仿宋_GB2312" w:cs="仿宋_GB2312" w:eastAsia="仿宋_GB2312"/>
                <w:sz w:val="28"/>
              </w:rPr>
              <w:t>50家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5.头部媒体专题报道不少于3家；</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邀请媒体到场参会不少于</w:t>
            </w:r>
            <w:r>
              <w:rPr>
                <w:rFonts w:ascii="仿宋_GB2312" w:hAnsi="仿宋_GB2312" w:cs="仿宋_GB2312" w:eastAsia="仿宋_GB2312"/>
                <w:sz w:val="28"/>
              </w:rPr>
              <w:t>3</w:t>
            </w:r>
            <w:r>
              <w:rPr>
                <w:rFonts w:ascii="仿宋_GB2312" w:hAnsi="仿宋_GB2312" w:cs="仿宋_GB2312" w:eastAsia="仿宋_GB2312"/>
                <w:sz w:val="28"/>
              </w:rPr>
              <w:t>0家。</w:t>
            </w:r>
          </w:p>
          <w:p>
            <w:pPr>
              <w:pStyle w:val="null3"/>
              <w:jc w:val="both"/>
              <w:outlineLvl w:val="1"/>
            </w:pPr>
            <w:r>
              <w:rPr>
                <w:rFonts w:ascii="仿宋_GB2312" w:hAnsi="仿宋_GB2312" w:cs="仿宋_GB2312" w:eastAsia="仿宋_GB2312"/>
                <w:sz w:val="28"/>
                <w:b/>
              </w:rPr>
              <w:t>三、实施要求</w:t>
            </w:r>
          </w:p>
          <w:p>
            <w:pPr>
              <w:pStyle w:val="null3"/>
              <w:jc w:val="left"/>
              <w:outlineLvl w:val="1"/>
            </w:pPr>
            <w:r>
              <w:rPr>
                <w:rFonts w:ascii="仿宋_GB2312" w:hAnsi="仿宋_GB2312" w:cs="仿宋_GB2312" w:eastAsia="仿宋_GB2312"/>
                <w:sz w:val="28"/>
                <w:b/>
              </w:rPr>
              <w:t>（一）</w:t>
            </w:r>
            <w:r>
              <w:rPr>
                <w:rFonts w:ascii="仿宋_GB2312" w:hAnsi="仿宋_GB2312" w:cs="仿宋_GB2312" w:eastAsia="仿宋_GB2312"/>
                <w:sz w:val="28"/>
                <w:b/>
              </w:rPr>
              <w:t>服务类别</w:t>
            </w:r>
          </w:p>
          <w:p>
            <w:pPr>
              <w:pStyle w:val="null3"/>
              <w:ind w:firstLine="640"/>
              <w:jc w:val="both"/>
            </w:pPr>
            <w:r>
              <w:rPr>
                <w:rFonts w:ascii="仿宋_GB2312" w:hAnsi="仿宋_GB2312" w:cs="仿宋_GB2312" w:eastAsia="仿宋_GB2312"/>
                <w:sz w:val="28"/>
              </w:rPr>
              <w:t>1.服务期限内中标人为采购人开展活动提供服务，包括提供进行活动所需的</w:t>
            </w:r>
            <w:r>
              <w:rPr>
                <w:rFonts w:ascii="仿宋_GB2312" w:hAnsi="仿宋_GB2312" w:cs="仿宋_GB2312" w:eastAsia="仿宋_GB2312"/>
                <w:sz w:val="28"/>
              </w:rPr>
              <w:t>场地租用，会场搭建，活动策划、执行，嘉宾邀请、报名、接待，交通、宣传、安保、医疗保障</w:t>
            </w:r>
            <w:r>
              <w:rPr>
                <w:rFonts w:ascii="仿宋_GB2312" w:hAnsi="仿宋_GB2312" w:cs="仿宋_GB2312" w:eastAsia="仿宋_GB2312"/>
                <w:sz w:val="28"/>
              </w:rPr>
              <w:t>等有关的保障服务，具体服务内容及服务要求以服务清单为准。提供的服务在满足采购人要求的同时，须符合相关法律法规及行政主管部门要求。</w:t>
            </w:r>
          </w:p>
          <w:p>
            <w:pPr>
              <w:pStyle w:val="null3"/>
              <w:ind w:firstLine="640"/>
              <w:jc w:val="both"/>
            </w:pPr>
            <w:r>
              <w:rPr>
                <w:rFonts w:ascii="仿宋_GB2312" w:hAnsi="仿宋_GB2312" w:cs="仿宋_GB2312" w:eastAsia="仿宋_GB2312"/>
                <w:sz w:val="28"/>
              </w:rPr>
              <w:t>2.服务进度及验收</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1）中标人应按采购人要求于本项目合同签订后将参与本项目主要负责人以及项目小组成员名单提交采购人；为项目会务等能够顺利对接，</w:t>
            </w:r>
            <w:r>
              <w:rPr>
                <w:rFonts w:ascii="仿宋_GB2312" w:hAnsi="仿宋_GB2312" w:cs="仿宋_GB2312" w:eastAsia="仿宋_GB2312"/>
                <w:sz w:val="28"/>
              </w:rPr>
              <w:t>合同签订后</w:t>
            </w:r>
            <w:r>
              <w:rPr>
                <w:rFonts w:ascii="仿宋_GB2312" w:hAnsi="仿宋_GB2312" w:cs="仿宋_GB2312" w:eastAsia="仿宋_GB2312"/>
                <w:sz w:val="28"/>
              </w:rPr>
              <w:t>中标人应派遣</w:t>
            </w:r>
            <w:r>
              <w:rPr>
                <w:rFonts w:ascii="仿宋_GB2312" w:hAnsi="仿宋_GB2312" w:cs="仿宋_GB2312" w:eastAsia="仿宋_GB2312"/>
                <w:sz w:val="28"/>
              </w:rPr>
              <w:t>5</w:t>
            </w:r>
            <w:r>
              <w:rPr>
                <w:rFonts w:ascii="仿宋_GB2312" w:hAnsi="仿宋_GB2312" w:cs="仿宋_GB2312" w:eastAsia="仿宋_GB2312"/>
                <w:sz w:val="28"/>
              </w:rPr>
              <w:t>名相关人员到采购人处驻点，落实会务相关事宜。</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2）中标人应自收到采购人具体活动需求后一周内提交活动服务方案。</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3）中标人应提供详细的活动规划执行方案，活动开始前2天完成物料设计制作、现场搭建、会场布置等全部活动准备工作并通过采购人验收，保证活动顺利进行。</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4）中标人应于活动结束后按采购人要求及标准完成撤场清场工作、清理现场卫生。</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5）采购人按照《海南省政府采购履约验收管理暂行办法》及相关规定进行验收。</w:t>
            </w:r>
          </w:p>
          <w:p>
            <w:pPr>
              <w:pStyle w:val="null3"/>
              <w:ind w:firstLine="560"/>
              <w:jc w:val="both"/>
            </w:pPr>
            <w:r>
              <w:rPr>
                <w:rFonts w:ascii="仿宋_GB2312" w:hAnsi="仿宋_GB2312" w:cs="仿宋_GB2312" w:eastAsia="仿宋_GB2312"/>
                <w:sz w:val="28"/>
              </w:rPr>
              <w:t>注：</w:t>
            </w:r>
            <w:r>
              <w:rPr>
                <w:rFonts w:ascii="仿宋_GB2312" w:hAnsi="仿宋_GB2312" w:cs="仿宋_GB2312" w:eastAsia="仿宋_GB2312"/>
                <w:sz w:val="28"/>
              </w:rPr>
              <w:t>1.中标人须根据采购人实际需求，增加或删减服务部分内容</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2.各板块预算在实际执行过程中有结余的，板块间可调剂使用。</w:t>
            </w:r>
          </w:p>
          <w:p>
            <w:pPr>
              <w:pStyle w:val="null3"/>
              <w:jc w:val="left"/>
              <w:outlineLvl w:val="1"/>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工作内容</w:t>
            </w:r>
          </w:p>
          <w:p>
            <w:pPr>
              <w:pStyle w:val="null3"/>
              <w:ind w:firstLine="640"/>
              <w:jc w:val="both"/>
            </w:pPr>
            <w:r>
              <w:rPr>
                <w:rFonts w:ascii="仿宋_GB2312" w:hAnsi="仿宋_GB2312" w:cs="仿宋_GB2312" w:eastAsia="仿宋_GB2312"/>
                <w:sz w:val="28"/>
              </w:rPr>
              <w:t>1.整体策划与设计</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1）协助主办方进行</w:t>
            </w:r>
            <w:r>
              <w:rPr>
                <w:rFonts w:ascii="仿宋_GB2312" w:hAnsi="仿宋_GB2312" w:cs="仿宋_GB2312" w:eastAsia="仿宋_GB2312"/>
                <w:sz w:val="28"/>
              </w:rPr>
              <w:t>活动</w:t>
            </w:r>
            <w:r>
              <w:rPr>
                <w:rFonts w:ascii="仿宋_GB2312" w:hAnsi="仿宋_GB2312" w:cs="仿宋_GB2312" w:eastAsia="仿宋_GB2312"/>
                <w:sz w:val="28"/>
              </w:rPr>
              <w:t>相关方案的撰写，包括但不限于策划方案、活动方案、设计方案等；</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2）负责</w:t>
            </w:r>
            <w:r>
              <w:rPr>
                <w:rFonts w:ascii="仿宋_GB2312" w:hAnsi="仿宋_GB2312" w:cs="仿宋_GB2312" w:eastAsia="仿宋_GB2312"/>
                <w:sz w:val="28"/>
              </w:rPr>
              <w:t>活动</w:t>
            </w:r>
            <w:r>
              <w:rPr>
                <w:rFonts w:ascii="仿宋_GB2312" w:hAnsi="仿宋_GB2312" w:cs="仿宋_GB2312" w:eastAsia="仿宋_GB2312"/>
                <w:sz w:val="28"/>
              </w:rPr>
              <w:t>整体品牌形象包装，包括但不限于</w:t>
            </w:r>
            <w:r>
              <w:rPr>
                <w:rFonts w:ascii="仿宋_GB2312" w:hAnsi="仿宋_GB2312" w:cs="仿宋_GB2312" w:eastAsia="仿宋_GB2312"/>
                <w:sz w:val="28"/>
              </w:rPr>
              <w:t>活动</w:t>
            </w:r>
            <w:r>
              <w:rPr>
                <w:rFonts w:ascii="仿宋_GB2312" w:hAnsi="仿宋_GB2312" w:cs="仿宋_GB2312" w:eastAsia="仿宋_GB2312"/>
                <w:sz w:val="28"/>
              </w:rPr>
              <w:t>主视觉的设计、会议折页及其它物品的设计制作、会议现场视觉设计；</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3）提供平面设计师完成会议平面主形象的设计与相关延展设计；</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4）提供3D设计师完成会议3D建模及会场效果图；</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5）提供策划人员完成</w:t>
            </w:r>
            <w:r>
              <w:rPr>
                <w:rFonts w:ascii="仿宋_GB2312" w:hAnsi="仿宋_GB2312" w:cs="仿宋_GB2312" w:eastAsia="仿宋_GB2312"/>
                <w:sz w:val="28"/>
              </w:rPr>
              <w:t>活动</w:t>
            </w:r>
            <w:r>
              <w:rPr>
                <w:rFonts w:ascii="仿宋_GB2312" w:hAnsi="仿宋_GB2312" w:cs="仿宋_GB2312" w:eastAsia="仿宋_GB2312"/>
                <w:sz w:val="28"/>
              </w:rPr>
              <w:t>流程设计及接待服务方案。</w:t>
            </w:r>
          </w:p>
          <w:p>
            <w:pPr>
              <w:pStyle w:val="null3"/>
              <w:ind w:firstLine="640"/>
              <w:jc w:val="both"/>
            </w:pPr>
            <w:r>
              <w:rPr>
                <w:rFonts w:ascii="仿宋_GB2312" w:hAnsi="仿宋_GB2312" w:cs="仿宋_GB2312" w:eastAsia="仿宋_GB2312"/>
                <w:sz w:val="28"/>
              </w:rPr>
              <w:t>2.</w:t>
            </w:r>
            <w:r>
              <w:rPr>
                <w:rFonts w:ascii="仿宋_GB2312" w:hAnsi="仿宋_GB2312" w:cs="仿宋_GB2312" w:eastAsia="仿宋_GB2312"/>
                <w:sz w:val="28"/>
              </w:rPr>
              <w:t>活动开幕式主会场和</w:t>
            </w:r>
            <w:r>
              <w:rPr>
                <w:rFonts w:ascii="仿宋_GB2312" w:hAnsi="仿宋_GB2312" w:cs="仿宋_GB2312" w:eastAsia="仿宋_GB2312"/>
                <w:sz w:val="28"/>
              </w:rPr>
              <w:t>4场产业专题对接活动分</w:t>
            </w:r>
            <w:r>
              <w:rPr>
                <w:rFonts w:ascii="仿宋_GB2312" w:hAnsi="仿宋_GB2312" w:cs="仿宋_GB2312" w:eastAsia="仿宋_GB2312"/>
                <w:sz w:val="28"/>
              </w:rPr>
              <w:t>会场布置管理</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1）负责</w:t>
            </w:r>
            <w:r>
              <w:rPr>
                <w:rFonts w:ascii="仿宋_GB2312" w:hAnsi="仿宋_GB2312" w:cs="仿宋_GB2312" w:eastAsia="仿宋_GB2312"/>
                <w:sz w:val="28"/>
              </w:rPr>
              <w:t>各</w:t>
            </w:r>
            <w:r>
              <w:rPr>
                <w:rFonts w:ascii="仿宋_GB2312" w:hAnsi="仿宋_GB2312" w:cs="仿宋_GB2312" w:eastAsia="仿宋_GB2312"/>
                <w:sz w:val="28"/>
              </w:rPr>
              <w:t>会场实施方案及执行流程的详细策划；</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2）负责</w:t>
            </w:r>
            <w:r>
              <w:rPr>
                <w:rFonts w:ascii="仿宋_GB2312" w:hAnsi="仿宋_GB2312" w:cs="仿宋_GB2312" w:eastAsia="仿宋_GB2312"/>
                <w:sz w:val="28"/>
              </w:rPr>
              <w:t>各</w:t>
            </w:r>
            <w:r>
              <w:rPr>
                <w:rFonts w:ascii="仿宋_GB2312" w:hAnsi="仿宋_GB2312" w:cs="仿宋_GB2312" w:eastAsia="仿宋_GB2312"/>
                <w:sz w:val="28"/>
              </w:rPr>
              <w:t>会场相关结构搭建，包括舞台设计与搭建、摆位设计与布置，结构的搭建与包装；</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3）负责提供</w:t>
            </w:r>
            <w:r>
              <w:rPr>
                <w:rFonts w:ascii="仿宋_GB2312" w:hAnsi="仿宋_GB2312" w:cs="仿宋_GB2312" w:eastAsia="仿宋_GB2312"/>
                <w:sz w:val="28"/>
              </w:rPr>
              <w:t>各</w:t>
            </w:r>
            <w:r>
              <w:rPr>
                <w:rFonts w:ascii="仿宋_GB2312" w:hAnsi="仿宋_GB2312" w:cs="仿宋_GB2312" w:eastAsia="仿宋_GB2312"/>
                <w:sz w:val="28"/>
              </w:rPr>
              <w:t>会场摄影摄像师，完成现场视频信号的拍摄，摄影摄像资料的留存；</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）负责</w:t>
            </w:r>
            <w:r>
              <w:rPr>
                <w:rFonts w:ascii="仿宋_GB2312" w:hAnsi="仿宋_GB2312" w:cs="仿宋_GB2312" w:eastAsia="仿宋_GB2312"/>
                <w:sz w:val="28"/>
              </w:rPr>
              <w:t>各</w:t>
            </w:r>
            <w:r>
              <w:rPr>
                <w:rFonts w:ascii="仿宋_GB2312" w:hAnsi="仿宋_GB2312" w:cs="仿宋_GB2312" w:eastAsia="仿宋_GB2312"/>
                <w:sz w:val="28"/>
              </w:rPr>
              <w:t>会场所有流程性文件、相关资料的留存；</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）负责</w:t>
            </w:r>
            <w:r>
              <w:rPr>
                <w:rFonts w:ascii="仿宋_GB2312" w:hAnsi="仿宋_GB2312" w:cs="仿宋_GB2312" w:eastAsia="仿宋_GB2312"/>
                <w:sz w:val="28"/>
              </w:rPr>
              <w:t>各</w:t>
            </w:r>
            <w:r>
              <w:rPr>
                <w:rFonts w:ascii="仿宋_GB2312" w:hAnsi="仿宋_GB2312" w:cs="仿宋_GB2312" w:eastAsia="仿宋_GB2312"/>
                <w:sz w:val="28"/>
              </w:rPr>
              <w:t>会场相关岗位的人员保障，完成会场演练、彩排和现场执行；</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）负责</w:t>
            </w:r>
            <w:r>
              <w:rPr>
                <w:rFonts w:ascii="仿宋_GB2312" w:hAnsi="仿宋_GB2312" w:cs="仿宋_GB2312" w:eastAsia="仿宋_GB2312"/>
                <w:sz w:val="28"/>
              </w:rPr>
              <w:t>各</w:t>
            </w:r>
            <w:r>
              <w:rPr>
                <w:rFonts w:ascii="仿宋_GB2312" w:hAnsi="仿宋_GB2312" w:cs="仿宋_GB2312" w:eastAsia="仿宋_GB2312"/>
                <w:sz w:val="28"/>
              </w:rPr>
              <w:t>会场其他必要活动物品的租赁</w:t>
            </w:r>
            <w:r>
              <w:rPr>
                <w:rFonts w:ascii="仿宋_GB2312" w:hAnsi="仿宋_GB2312" w:cs="仿宋_GB2312" w:eastAsia="仿宋_GB2312"/>
                <w:sz w:val="28"/>
              </w:rPr>
              <w:t>/搭建/采购/制作/运输。</w:t>
            </w:r>
          </w:p>
          <w:p>
            <w:pPr>
              <w:pStyle w:val="null3"/>
              <w:ind w:firstLine="640"/>
              <w:jc w:val="both"/>
            </w:pPr>
            <w:r>
              <w:rPr>
                <w:rFonts w:ascii="仿宋_GB2312" w:hAnsi="仿宋_GB2312" w:cs="仿宋_GB2312" w:eastAsia="仿宋_GB2312"/>
                <w:sz w:val="28"/>
              </w:rPr>
              <w:t>3.</w:t>
            </w:r>
            <w:r>
              <w:rPr>
                <w:rFonts w:ascii="仿宋_GB2312" w:hAnsi="仿宋_GB2312" w:cs="仿宋_GB2312" w:eastAsia="仿宋_GB2312"/>
                <w:sz w:val="28"/>
              </w:rPr>
              <w:t>领导会见</w:t>
            </w:r>
            <w:r>
              <w:rPr>
                <w:rFonts w:ascii="仿宋_GB2312" w:hAnsi="仿宋_GB2312" w:cs="仿宋_GB2312" w:eastAsia="仿宋_GB2312"/>
                <w:sz w:val="28"/>
              </w:rPr>
              <w:t>、工作</w:t>
            </w:r>
            <w:r>
              <w:rPr>
                <w:rFonts w:ascii="仿宋_GB2312" w:hAnsi="仿宋_GB2312" w:cs="仿宋_GB2312" w:eastAsia="仿宋_GB2312"/>
                <w:sz w:val="28"/>
              </w:rPr>
              <w:t>餐叙场地</w:t>
            </w:r>
            <w:r>
              <w:rPr>
                <w:rFonts w:ascii="仿宋_GB2312" w:hAnsi="仿宋_GB2312" w:cs="仿宋_GB2312" w:eastAsia="仿宋_GB2312"/>
                <w:sz w:val="28"/>
              </w:rPr>
              <w:t>布置管理</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1）负责</w:t>
            </w:r>
            <w:r>
              <w:rPr>
                <w:rFonts w:ascii="仿宋_GB2312" w:hAnsi="仿宋_GB2312" w:cs="仿宋_GB2312" w:eastAsia="仿宋_GB2312"/>
                <w:sz w:val="28"/>
              </w:rPr>
              <w:t>领导会见</w:t>
            </w:r>
            <w:r>
              <w:rPr>
                <w:rFonts w:ascii="仿宋_GB2312" w:hAnsi="仿宋_GB2312" w:cs="仿宋_GB2312" w:eastAsia="仿宋_GB2312"/>
                <w:sz w:val="28"/>
              </w:rPr>
              <w:t>、工作</w:t>
            </w:r>
            <w:r>
              <w:rPr>
                <w:rFonts w:ascii="仿宋_GB2312" w:hAnsi="仿宋_GB2312" w:cs="仿宋_GB2312" w:eastAsia="仿宋_GB2312"/>
                <w:sz w:val="28"/>
              </w:rPr>
              <w:t>餐叙场地</w:t>
            </w:r>
            <w:r>
              <w:rPr>
                <w:rFonts w:ascii="仿宋_GB2312" w:hAnsi="仿宋_GB2312" w:cs="仿宋_GB2312" w:eastAsia="仿宋_GB2312"/>
                <w:sz w:val="28"/>
              </w:rPr>
              <w:t>内外氛围布置的设计、搭建实施与保障；</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2）负责</w:t>
            </w:r>
            <w:r>
              <w:rPr>
                <w:rFonts w:ascii="仿宋_GB2312" w:hAnsi="仿宋_GB2312" w:cs="仿宋_GB2312" w:eastAsia="仿宋_GB2312"/>
                <w:sz w:val="28"/>
              </w:rPr>
              <w:t>领导会见</w:t>
            </w:r>
            <w:r>
              <w:rPr>
                <w:rFonts w:ascii="仿宋_GB2312" w:hAnsi="仿宋_GB2312" w:cs="仿宋_GB2312" w:eastAsia="仿宋_GB2312"/>
                <w:sz w:val="28"/>
              </w:rPr>
              <w:t>、工作</w:t>
            </w:r>
            <w:r>
              <w:rPr>
                <w:rFonts w:ascii="仿宋_GB2312" w:hAnsi="仿宋_GB2312" w:cs="仿宋_GB2312" w:eastAsia="仿宋_GB2312"/>
                <w:sz w:val="28"/>
              </w:rPr>
              <w:t>餐叙场地</w:t>
            </w:r>
            <w:r>
              <w:rPr>
                <w:rFonts w:ascii="仿宋_GB2312" w:hAnsi="仿宋_GB2312" w:cs="仿宋_GB2312" w:eastAsia="仿宋_GB2312"/>
                <w:sz w:val="28"/>
              </w:rPr>
              <w:t>内活动流程的技术支持及设备保障。</w:t>
            </w:r>
          </w:p>
          <w:p>
            <w:pPr>
              <w:pStyle w:val="null3"/>
              <w:ind w:firstLine="640"/>
              <w:jc w:val="both"/>
            </w:pPr>
            <w:r>
              <w:rPr>
                <w:rFonts w:ascii="仿宋_GB2312" w:hAnsi="仿宋_GB2312" w:cs="仿宋_GB2312" w:eastAsia="仿宋_GB2312"/>
                <w:sz w:val="28"/>
              </w:rPr>
              <w:t>4.外场氛围布置管理</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1）负责外场序厅氛围布置的设计、搭建实施与保障；</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2）负责外场指引系统的设计、搭建实施与保障。</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负责机场、火车站、主要住宿酒店</w:t>
            </w:r>
            <w:r>
              <w:rPr>
                <w:rFonts w:ascii="仿宋_GB2312" w:hAnsi="仿宋_GB2312" w:cs="仿宋_GB2312" w:eastAsia="仿宋_GB2312"/>
                <w:sz w:val="28"/>
              </w:rPr>
              <w:t>氛围布置的设计、搭建实施与保障</w:t>
            </w:r>
            <w:r>
              <w:rPr>
                <w:rFonts w:ascii="仿宋_GB2312" w:hAnsi="仿宋_GB2312" w:cs="仿宋_GB2312" w:eastAsia="仿宋_GB2312"/>
                <w:sz w:val="28"/>
              </w:rPr>
              <w:t>。</w:t>
            </w:r>
          </w:p>
          <w:p>
            <w:pPr>
              <w:pStyle w:val="null3"/>
              <w:ind w:firstLine="640"/>
              <w:jc w:val="both"/>
            </w:pPr>
            <w:r>
              <w:rPr>
                <w:rFonts w:ascii="仿宋_GB2312" w:hAnsi="仿宋_GB2312" w:cs="仿宋_GB2312" w:eastAsia="仿宋_GB2312"/>
                <w:sz w:val="28"/>
              </w:rPr>
              <w:t>5.物料设计及制作</w:t>
            </w:r>
          </w:p>
          <w:p>
            <w:pPr>
              <w:pStyle w:val="null3"/>
              <w:ind w:firstLine="640"/>
              <w:jc w:val="both"/>
            </w:pPr>
            <w:r>
              <w:rPr>
                <w:rFonts w:ascii="仿宋_GB2312" w:hAnsi="仿宋_GB2312" w:cs="仿宋_GB2312" w:eastAsia="仿宋_GB2312"/>
                <w:sz w:val="28"/>
              </w:rPr>
              <w:t>负责</w:t>
            </w:r>
            <w:r>
              <w:rPr>
                <w:rFonts w:ascii="仿宋_GB2312" w:hAnsi="仿宋_GB2312" w:cs="仿宋_GB2312" w:eastAsia="仿宋_GB2312"/>
                <w:sz w:val="28"/>
              </w:rPr>
              <w:t>活动开幕式主会场和</w:t>
            </w:r>
            <w:r>
              <w:rPr>
                <w:rFonts w:ascii="仿宋_GB2312" w:hAnsi="仿宋_GB2312" w:cs="仿宋_GB2312" w:eastAsia="仿宋_GB2312"/>
                <w:sz w:val="28"/>
              </w:rPr>
              <w:t>4场产业专题对接活动分</w:t>
            </w:r>
            <w:r>
              <w:rPr>
                <w:rFonts w:ascii="仿宋_GB2312" w:hAnsi="仿宋_GB2312" w:cs="仿宋_GB2312" w:eastAsia="仿宋_GB2312"/>
                <w:sz w:val="28"/>
              </w:rPr>
              <w:t>会场相关物料的设计、制作、采购、运输与交接，包括但不限于：折页、易拉宝、桌卡、议程单页</w:t>
            </w:r>
            <w:r>
              <w:rPr>
                <w:rFonts w:ascii="仿宋_GB2312" w:hAnsi="仿宋_GB2312" w:cs="仿宋_GB2312" w:eastAsia="仿宋_GB2312"/>
                <w:sz w:val="28"/>
              </w:rPr>
              <w:t>、</w:t>
            </w:r>
            <w:r>
              <w:rPr>
                <w:rFonts w:ascii="仿宋_GB2312" w:hAnsi="仿宋_GB2312" w:cs="仿宋_GB2312" w:eastAsia="仿宋_GB2312"/>
                <w:sz w:val="28"/>
              </w:rPr>
              <w:t>招商手册</w:t>
            </w:r>
            <w:r>
              <w:rPr>
                <w:rFonts w:ascii="仿宋_GB2312" w:hAnsi="仿宋_GB2312" w:cs="仿宋_GB2312" w:eastAsia="仿宋_GB2312"/>
                <w:sz w:val="28"/>
              </w:rPr>
              <w:t>等。</w:t>
            </w:r>
          </w:p>
          <w:p>
            <w:pPr>
              <w:pStyle w:val="null3"/>
              <w:ind w:firstLine="640"/>
              <w:jc w:val="both"/>
            </w:pPr>
            <w:r>
              <w:rPr>
                <w:rFonts w:ascii="仿宋_GB2312" w:hAnsi="仿宋_GB2312" w:cs="仿宋_GB2312" w:eastAsia="仿宋_GB2312"/>
                <w:sz w:val="28"/>
              </w:rPr>
              <w:t>6.</w:t>
            </w:r>
            <w:r>
              <w:rPr>
                <w:rFonts w:ascii="仿宋_GB2312" w:hAnsi="仿宋_GB2312" w:cs="仿宋_GB2312" w:eastAsia="仿宋_GB2312"/>
                <w:sz w:val="28"/>
              </w:rPr>
              <w:t>接待服务</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1）提供活动期间所有嘉宾的接送机、签到、会场引导服务</w:t>
            </w:r>
            <w:r>
              <w:rPr>
                <w:rFonts w:ascii="仿宋_GB2312" w:hAnsi="仿宋_GB2312" w:cs="仿宋_GB2312" w:eastAsia="仿宋_GB2312"/>
                <w:sz w:val="28"/>
              </w:rPr>
              <w:t>。</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2）提供活动期间所有嘉宾的自助餐保障服务。</w:t>
            </w:r>
          </w:p>
          <w:p>
            <w:pPr>
              <w:pStyle w:val="null3"/>
              <w:ind w:firstLine="640"/>
              <w:jc w:val="both"/>
            </w:pPr>
            <w:r>
              <w:rPr>
                <w:rFonts w:ascii="仿宋_GB2312" w:hAnsi="仿宋_GB2312" w:cs="仿宋_GB2312" w:eastAsia="仿宋_GB2312"/>
                <w:sz w:val="28"/>
              </w:rPr>
              <w:t>（</w:t>
            </w:r>
            <w:r>
              <w:rPr>
                <w:rFonts w:ascii="仿宋_GB2312" w:hAnsi="仿宋_GB2312" w:cs="仿宋_GB2312" w:eastAsia="仿宋_GB2312"/>
                <w:sz w:val="28"/>
              </w:rPr>
              <w:t>3）工信部领导、重点企业、高校、协会领导和院士专家重要嘉宾提供一对一对接服务。</w:t>
            </w:r>
          </w:p>
          <w:p>
            <w:pPr>
              <w:pStyle w:val="null3"/>
              <w:jc w:val="left"/>
              <w:outlineLvl w:val="1"/>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项目成果内容及提交方式</w:t>
            </w:r>
          </w:p>
          <w:p>
            <w:pPr>
              <w:pStyle w:val="null3"/>
              <w:ind w:firstLine="480"/>
              <w:jc w:val="both"/>
            </w:pPr>
            <w:r>
              <w:rPr>
                <w:rFonts w:ascii="仿宋_GB2312" w:hAnsi="仿宋_GB2312" w:cs="仿宋_GB2312" w:eastAsia="仿宋_GB2312"/>
                <w:sz w:val="28"/>
              </w:rPr>
              <w:t>1.</w:t>
            </w:r>
            <w:r>
              <w:rPr>
                <w:rFonts w:ascii="仿宋_GB2312" w:hAnsi="仿宋_GB2312" w:cs="仿宋_GB2312" w:eastAsia="仿宋_GB2312"/>
                <w:sz w:val="28"/>
              </w:rPr>
              <w:t>成果内容。项目所涉及的所有资料、会务结束验收单、</w:t>
            </w:r>
            <w:r>
              <w:rPr>
                <w:rFonts w:ascii="仿宋_GB2312" w:hAnsi="仿宋_GB2312" w:cs="仿宋_GB2312" w:eastAsia="仿宋_GB2312"/>
                <w:sz w:val="28"/>
              </w:rPr>
              <w:t>验收</w:t>
            </w:r>
            <w:r>
              <w:rPr>
                <w:rFonts w:ascii="仿宋_GB2312" w:hAnsi="仿宋_GB2312" w:cs="仿宋_GB2312" w:eastAsia="仿宋_GB2312"/>
                <w:sz w:val="28"/>
              </w:rPr>
              <w:t>报告及相关资料等。</w:t>
            </w:r>
          </w:p>
          <w:p>
            <w:pPr>
              <w:pStyle w:val="null3"/>
              <w:ind w:firstLine="480"/>
              <w:jc w:val="both"/>
            </w:pPr>
            <w:r>
              <w:rPr>
                <w:rFonts w:ascii="仿宋_GB2312" w:hAnsi="仿宋_GB2312" w:cs="仿宋_GB2312" w:eastAsia="仿宋_GB2312"/>
                <w:sz w:val="28"/>
              </w:rPr>
              <w:t>2.</w:t>
            </w:r>
            <w:r>
              <w:rPr>
                <w:rFonts w:ascii="仿宋_GB2312" w:hAnsi="仿宋_GB2312" w:cs="仿宋_GB2312" w:eastAsia="仿宋_GB2312"/>
                <w:sz w:val="28"/>
              </w:rPr>
              <w:t>提交方式。以书面及电子文件两种方式表达。</w:t>
            </w:r>
          </w:p>
          <w:p>
            <w:pPr>
              <w:pStyle w:val="null3"/>
              <w:jc w:val="left"/>
              <w:outlineLvl w:val="1"/>
            </w:pPr>
            <w:r>
              <w:rPr>
                <w:rFonts w:ascii="仿宋_GB2312" w:hAnsi="仿宋_GB2312" w:cs="仿宋_GB2312" w:eastAsia="仿宋_GB2312"/>
                <w:sz w:val="28"/>
                <w:b/>
              </w:rPr>
              <w:t>（</w:t>
            </w:r>
            <w:r>
              <w:rPr>
                <w:rFonts w:ascii="仿宋_GB2312" w:hAnsi="仿宋_GB2312" w:cs="仿宋_GB2312" w:eastAsia="仿宋_GB2312"/>
                <w:sz w:val="28"/>
                <w:b/>
              </w:rPr>
              <w:t>四）</w:t>
            </w:r>
            <w:r>
              <w:rPr>
                <w:rFonts w:ascii="仿宋_GB2312" w:hAnsi="仿宋_GB2312" w:cs="仿宋_GB2312" w:eastAsia="仿宋_GB2312"/>
                <w:sz w:val="28"/>
                <w:b/>
              </w:rPr>
              <w:t>付款方式</w:t>
            </w:r>
          </w:p>
          <w:p>
            <w:pPr>
              <w:pStyle w:val="null3"/>
              <w:ind w:firstLine="640"/>
              <w:jc w:val="both"/>
            </w:pPr>
            <w:r>
              <w:rPr>
                <w:rFonts w:ascii="仿宋_GB2312" w:hAnsi="仿宋_GB2312" w:cs="仿宋_GB2312" w:eastAsia="仿宋_GB2312"/>
                <w:sz w:val="28"/>
              </w:rPr>
              <w:t>第一笔：合同签订后，中标人向采购人开具合法有效的发票，采购人收到发票后向中标人支付合同金额</w:t>
            </w:r>
            <w:r>
              <w:rPr>
                <w:rFonts w:ascii="仿宋_GB2312" w:hAnsi="仿宋_GB2312" w:cs="仿宋_GB2312" w:eastAsia="仿宋_GB2312"/>
                <w:sz w:val="28"/>
              </w:rPr>
              <w:t>70%的款项；</w:t>
            </w:r>
          </w:p>
          <w:p>
            <w:pPr>
              <w:pStyle w:val="null3"/>
              <w:ind w:firstLine="640"/>
              <w:jc w:val="both"/>
            </w:pPr>
            <w:r>
              <w:rPr>
                <w:rFonts w:ascii="仿宋_GB2312" w:hAnsi="仿宋_GB2312" w:cs="仿宋_GB2312" w:eastAsia="仿宋_GB2312"/>
                <w:sz w:val="28"/>
              </w:rPr>
              <w:t>第二笔：会务结束验收完成，中标人应将本项目所涉及的所有资料整合，并出具审计报告及验收报告等相关资料交于采购人（决算报告及相关资料应提供原件纸质版及电子扫描版）；尾款以实际工作量为准，审计完成并经甲方检验确认后，甲方凭乙方开具的正式有效发票向乙方支付至审计金额的</w:t>
            </w:r>
            <w:r>
              <w:rPr>
                <w:rFonts w:ascii="仿宋_GB2312" w:hAnsi="仿宋_GB2312" w:cs="仿宋_GB2312" w:eastAsia="仿宋_GB2312"/>
                <w:sz w:val="28"/>
              </w:rPr>
              <w:t>100%；</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56"/>
              <w:jc w:val="left"/>
            </w:pPr>
            <w:r>
              <w:rPr>
                <w:rFonts w:ascii="仿宋_GB2312" w:hAnsi="仿宋_GB2312" w:cs="仿宋_GB2312" w:eastAsia="仿宋_GB2312"/>
                <w:sz w:val="28"/>
              </w:rPr>
              <w:t>1.</w:t>
            </w:r>
            <w:r>
              <w:rPr>
                <w:rFonts w:ascii="仿宋_GB2312" w:hAnsi="仿宋_GB2312" w:cs="仿宋_GB2312" w:eastAsia="仿宋_GB2312"/>
                <w:sz w:val="28"/>
              </w:rPr>
              <w:t>本项目包括</w:t>
            </w:r>
            <w:r>
              <w:rPr>
                <w:rFonts w:ascii="仿宋_GB2312" w:hAnsi="仿宋_GB2312" w:cs="仿宋_GB2312" w:eastAsia="仿宋_GB2312"/>
                <w:sz w:val="28"/>
              </w:rPr>
              <w:t>1场开幕式活动，现代生物医药及高端食品加工、高端装备制造、商业航天、数字经济4场产业专题对接活动，以及系列会见活动、</w:t>
            </w:r>
            <w:r>
              <w:rPr>
                <w:rFonts w:ascii="仿宋_GB2312" w:hAnsi="仿宋_GB2312" w:cs="仿宋_GB2312" w:eastAsia="仿宋_GB2312"/>
                <w:sz w:val="28"/>
              </w:rPr>
              <w:t>工作餐叙、</w:t>
            </w:r>
            <w:r>
              <w:rPr>
                <w:rFonts w:ascii="仿宋_GB2312" w:hAnsi="仿宋_GB2312" w:cs="仿宋_GB2312" w:eastAsia="仿宋_GB2312"/>
                <w:sz w:val="28"/>
              </w:rPr>
              <w:t>考察调研</w:t>
            </w:r>
            <w:r>
              <w:rPr>
                <w:rFonts w:ascii="仿宋_GB2312" w:hAnsi="仿宋_GB2312" w:cs="仿宋_GB2312" w:eastAsia="仿宋_GB2312"/>
                <w:sz w:val="28"/>
              </w:rPr>
              <w:t>等</w:t>
            </w:r>
            <w:r>
              <w:rPr>
                <w:rFonts w:ascii="仿宋_GB2312" w:hAnsi="仿宋_GB2312" w:cs="仿宋_GB2312" w:eastAsia="仿宋_GB2312"/>
                <w:sz w:val="28"/>
              </w:rPr>
              <w:t>活动</w:t>
            </w:r>
            <w:r>
              <w:rPr>
                <w:rFonts w:ascii="仿宋_GB2312" w:hAnsi="仿宋_GB2312" w:cs="仿宋_GB2312" w:eastAsia="仿宋_GB2312"/>
                <w:sz w:val="28"/>
              </w:rPr>
              <w:t>，</w:t>
            </w:r>
            <w:r>
              <w:rPr>
                <w:rFonts w:ascii="仿宋_GB2312" w:hAnsi="仿宋_GB2312" w:cs="仿宋_GB2312" w:eastAsia="仿宋_GB2312"/>
                <w:sz w:val="28"/>
              </w:rPr>
              <w:t>如活动增加或减少，将按实际发生</w:t>
            </w:r>
            <w:r>
              <w:rPr>
                <w:rFonts w:ascii="仿宋_GB2312" w:hAnsi="仿宋_GB2312" w:cs="仿宋_GB2312" w:eastAsia="仿宋_GB2312"/>
                <w:sz w:val="28"/>
              </w:rPr>
              <w:t>需求内容</w:t>
            </w:r>
            <w:r>
              <w:rPr>
                <w:rFonts w:ascii="仿宋_GB2312" w:hAnsi="仿宋_GB2312" w:cs="仿宋_GB2312" w:eastAsia="仿宋_GB2312"/>
                <w:sz w:val="28"/>
              </w:rPr>
              <w:t>进行结算</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中标供应商</w:t>
            </w:r>
            <w:r>
              <w:rPr>
                <w:rFonts w:ascii="仿宋_GB2312" w:hAnsi="仿宋_GB2312" w:cs="仿宋_GB2312" w:eastAsia="仿宋_GB2312"/>
                <w:sz w:val="28"/>
              </w:rPr>
              <w:t>要保持同采购人的密切联系，遇有重大事项及时报告和反馈信息，</w:t>
            </w:r>
            <w:r>
              <w:rPr>
                <w:rFonts w:ascii="仿宋_GB2312" w:hAnsi="仿宋_GB2312" w:cs="仿宋_GB2312" w:eastAsia="仿宋_GB2312"/>
                <w:sz w:val="28"/>
              </w:rPr>
              <w:t>尊重采购人的意见</w:t>
            </w:r>
            <w:r>
              <w:rPr>
                <w:rFonts w:ascii="仿宋_GB2312" w:hAnsi="仿宋_GB2312" w:cs="仿宋_GB2312" w:eastAsia="仿宋_GB2312"/>
                <w:sz w:val="28"/>
              </w:rPr>
              <w:t>，</w:t>
            </w:r>
            <w:r>
              <w:rPr>
                <w:rFonts w:ascii="仿宋_GB2312" w:hAnsi="仿宋_GB2312" w:cs="仿宋_GB2312" w:eastAsia="仿宋_GB2312"/>
                <w:sz w:val="28"/>
              </w:rPr>
              <w:t>应配合</w:t>
            </w:r>
            <w:r>
              <w:rPr>
                <w:rFonts w:ascii="仿宋_GB2312" w:hAnsi="仿宋_GB2312" w:cs="仿宋_GB2312" w:eastAsia="仿宋_GB2312"/>
                <w:sz w:val="28"/>
              </w:rPr>
              <w:t>采购人和</w:t>
            </w:r>
            <w:r>
              <w:rPr>
                <w:rFonts w:ascii="仿宋_GB2312" w:hAnsi="仿宋_GB2312" w:cs="仿宋_GB2312" w:eastAsia="仿宋_GB2312"/>
                <w:sz w:val="28"/>
              </w:rPr>
              <w:t>采购人指定的</w:t>
            </w:r>
            <w:r>
              <w:rPr>
                <w:rFonts w:ascii="仿宋_GB2312" w:hAnsi="仿宋_GB2312" w:cs="仿宋_GB2312" w:eastAsia="仿宋_GB2312"/>
                <w:sz w:val="28"/>
              </w:rPr>
              <w:t>第三方机构</w:t>
            </w:r>
            <w:r>
              <w:rPr>
                <w:rFonts w:ascii="仿宋_GB2312" w:hAnsi="仿宋_GB2312" w:cs="仿宋_GB2312" w:eastAsia="仿宋_GB2312"/>
                <w:sz w:val="28"/>
              </w:rPr>
              <w:t>对项目实施</w:t>
            </w:r>
            <w:r>
              <w:rPr>
                <w:rFonts w:ascii="仿宋_GB2312" w:hAnsi="仿宋_GB2312" w:cs="仿宋_GB2312" w:eastAsia="仿宋_GB2312"/>
                <w:sz w:val="28"/>
              </w:rPr>
              <w:t>开展</w:t>
            </w:r>
            <w:r>
              <w:rPr>
                <w:rFonts w:ascii="仿宋_GB2312" w:hAnsi="仿宋_GB2312" w:cs="仿宋_GB2312" w:eastAsia="仿宋_GB2312"/>
                <w:sz w:val="28"/>
              </w:rPr>
              <w:t>结算验收工作，</w:t>
            </w:r>
            <w:r>
              <w:rPr>
                <w:rFonts w:ascii="仿宋_GB2312" w:hAnsi="仿宋_GB2312" w:cs="仿宋_GB2312" w:eastAsia="仿宋_GB2312"/>
                <w:sz w:val="28"/>
              </w:rPr>
              <w:t>应</w:t>
            </w:r>
            <w:r>
              <w:rPr>
                <w:rFonts w:ascii="仿宋_GB2312" w:hAnsi="仿宋_GB2312" w:cs="仿宋_GB2312" w:eastAsia="仿宋_GB2312"/>
                <w:sz w:val="28"/>
              </w:rPr>
              <w:t>根据采购人的要求提供</w:t>
            </w:r>
            <w:r>
              <w:rPr>
                <w:rFonts w:ascii="仿宋_GB2312" w:hAnsi="仿宋_GB2312" w:cs="仿宋_GB2312" w:eastAsia="仿宋_GB2312"/>
                <w:sz w:val="28"/>
              </w:rPr>
              <w:t>相关验收</w:t>
            </w:r>
            <w:r>
              <w:rPr>
                <w:rFonts w:ascii="仿宋_GB2312" w:hAnsi="仿宋_GB2312" w:cs="仿宋_GB2312" w:eastAsia="仿宋_GB2312"/>
                <w:sz w:val="28"/>
              </w:rPr>
              <w:t>凭证或</w:t>
            </w:r>
            <w:r>
              <w:rPr>
                <w:rFonts w:ascii="仿宋_GB2312" w:hAnsi="仿宋_GB2312" w:cs="仿宋_GB2312" w:eastAsia="仿宋_GB2312"/>
                <w:sz w:val="28"/>
              </w:rPr>
              <w:t>相关</w:t>
            </w:r>
            <w:r>
              <w:rPr>
                <w:rFonts w:ascii="仿宋_GB2312" w:hAnsi="仿宋_GB2312" w:cs="仿宋_GB2312" w:eastAsia="仿宋_GB2312"/>
                <w:sz w:val="28"/>
              </w:rPr>
              <w:t>资料</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投标供应商需提供承诺函，同意</w:t>
            </w:r>
            <w:r>
              <w:rPr>
                <w:rFonts w:ascii="仿宋_GB2312" w:hAnsi="仿宋_GB2312" w:cs="仿宋_GB2312" w:eastAsia="仿宋_GB2312"/>
                <w:sz w:val="28"/>
              </w:rPr>
              <w:t>根据采购人的需求</w:t>
            </w:r>
            <w:r>
              <w:rPr>
                <w:rFonts w:ascii="仿宋_GB2312" w:hAnsi="仿宋_GB2312" w:cs="仿宋_GB2312" w:eastAsia="仿宋_GB2312"/>
                <w:sz w:val="28"/>
              </w:rPr>
              <w:t>提供的项目活动设计的策划方案，并按方案保质保量按时完成部署，确保每场活动的顺利开展，如需调整方案，调整后的方案需通过采购人同意，方可执行（要求提供承诺函）。</w:t>
            </w:r>
          </w:p>
          <w:p>
            <w:pPr>
              <w:pStyle w:val="null3"/>
              <w:ind w:firstLine="560"/>
              <w:jc w:val="left"/>
            </w:pP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保密安全要求：</w:t>
            </w:r>
            <w:r>
              <w:rPr>
                <w:rFonts w:ascii="仿宋_GB2312" w:hAnsi="仿宋_GB2312" w:cs="仿宋_GB2312" w:eastAsia="仿宋_GB2312"/>
                <w:sz w:val="28"/>
              </w:rPr>
              <w:t>中标供应商</w:t>
            </w:r>
            <w:r>
              <w:rPr>
                <w:rFonts w:ascii="仿宋_GB2312" w:hAnsi="仿宋_GB2312" w:cs="仿宋_GB2312" w:eastAsia="仿宋_GB2312"/>
                <w:sz w:val="28"/>
              </w:rPr>
              <w:t>应与采购人签订保密协议，项目实施过程中严格遵守安全保密规定，加强人员安全保密管理，确保不发生失泄密事件。</w:t>
            </w:r>
          </w:p>
          <w:p>
            <w:pPr>
              <w:pStyle w:val="null3"/>
              <w:ind w:firstLine="560"/>
              <w:jc w:val="left"/>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中标供应商</w:t>
            </w:r>
            <w:r>
              <w:rPr>
                <w:rFonts w:ascii="仿宋_GB2312" w:hAnsi="仿宋_GB2312" w:cs="仿宋_GB2312" w:eastAsia="仿宋_GB2312"/>
                <w:sz w:val="28"/>
              </w:rPr>
              <w:t>各项服务工作进度必须满足采购人的要求。在项目实施阶段，</w:t>
            </w:r>
            <w:r>
              <w:rPr>
                <w:rFonts w:ascii="仿宋_GB2312" w:hAnsi="仿宋_GB2312" w:cs="仿宋_GB2312" w:eastAsia="仿宋_GB2312"/>
                <w:sz w:val="28"/>
              </w:rPr>
              <w:t>中标供应商</w:t>
            </w:r>
            <w:r>
              <w:rPr>
                <w:rFonts w:ascii="仿宋_GB2312" w:hAnsi="仿宋_GB2312" w:cs="仿宋_GB2312" w:eastAsia="仿宋_GB2312"/>
                <w:sz w:val="28"/>
              </w:rPr>
              <w:t>所有直接影响服务质量和进度的情况要及时与采购人沟通解决。否则，若因此影响服务质量或进度，产生不良后果，采购人有权解除与</w:t>
            </w:r>
            <w:r>
              <w:rPr>
                <w:rFonts w:ascii="仿宋_GB2312" w:hAnsi="仿宋_GB2312" w:cs="仿宋_GB2312" w:eastAsia="仿宋_GB2312"/>
                <w:sz w:val="28"/>
              </w:rPr>
              <w:t>中标供应商</w:t>
            </w:r>
            <w:r>
              <w:rPr>
                <w:rFonts w:ascii="仿宋_GB2312" w:hAnsi="仿宋_GB2312" w:cs="仿宋_GB2312" w:eastAsia="仿宋_GB2312"/>
                <w:sz w:val="28"/>
              </w:rPr>
              <w:t>的合同。（要求提供承诺函）。</w:t>
            </w:r>
          </w:p>
          <w:p>
            <w:pPr>
              <w:pStyle w:val="null3"/>
              <w:ind w:firstLine="560"/>
              <w:jc w:val="left"/>
            </w:pPr>
            <w:r>
              <w:rPr>
                <w:rFonts w:ascii="仿宋_GB2312" w:hAnsi="仿宋_GB2312" w:cs="仿宋_GB2312" w:eastAsia="仿宋_GB2312"/>
                <w:sz w:val="28"/>
              </w:rPr>
              <w:t>6.项目的详细安排，在</w:t>
            </w:r>
            <w:r>
              <w:rPr>
                <w:rFonts w:ascii="仿宋_GB2312" w:hAnsi="仿宋_GB2312" w:cs="仿宋_GB2312" w:eastAsia="仿宋_GB2312"/>
                <w:sz w:val="28"/>
              </w:rPr>
              <w:t>中标</w:t>
            </w:r>
            <w:r>
              <w:rPr>
                <w:rFonts w:ascii="仿宋_GB2312" w:hAnsi="仿宋_GB2312" w:cs="仿宋_GB2312" w:eastAsia="仿宋_GB2312"/>
                <w:sz w:val="28"/>
              </w:rPr>
              <w:t>后于采购人处获取。响应供应商应根据项目主要清单内容中的相关内容及要求，编制</w:t>
            </w:r>
            <w:r>
              <w:rPr>
                <w:rFonts w:ascii="仿宋_GB2312" w:hAnsi="仿宋_GB2312" w:cs="仿宋_GB2312" w:eastAsia="仿宋_GB2312"/>
                <w:sz w:val="28"/>
              </w:rPr>
              <w:t>相关</w:t>
            </w:r>
            <w:r>
              <w:rPr>
                <w:rFonts w:ascii="仿宋_GB2312" w:hAnsi="仿宋_GB2312" w:cs="仿宋_GB2312" w:eastAsia="仿宋_GB2312"/>
                <w:sz w:val="28"/>
              </w:rPr>
              <w:t>方案</w:t>
            </w:r>
            <w:r>
              <w:rPr>
                <w:rFonts w:ascii="仿宋_GB2312" w:hAnsi="仿宋_GB2312" w:cs="仿宋_GB2312" w:eastAsia="仿宋_GB2312"/>
                <w:sz w:val="28"/>
              </w:rPr>
              <w:t>、报价清单等内容</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7</w:t>
            </w:r>
            <w:r>
              <w:rPr>
                <w:rFonts w:ascii="仿宋_GB2312" w:hAnsi="仿宋_GB2312" w:cs="仿宋_GB2312" w:eastAsia="仿宋_GB2312"/>
                <w:sz w:val="28"/>
              </w:rPr>
              <w:t>.供应商负责项目采购人采购需求中列出的所有工作内容，以及相关配套工作，</w:t>
            </w:r>
            <w:r>
              <w:rPr>
                <w:rFonts w:ascii="仿宋_GB2312" w:hAnsi="仿宋_GB2312" w:cs="仿宋_GB2312" w:eastAsia="仿宋_GB2312"/>
                <w:sz w:val="28"/>
              </w:rPr>
              <w:t>供应商中标项目</w:t>
            </w:r>
            <w:r>
              <w:rPr>
                <w:rFonts w:ascii="仿宋_GB2312" w:hAnsi="仿宋_GB2312" w:cs="仿宋_GB2312" w:eastAsia="仿宋_GB2312"/>
                <w:sz w:val="28"/>
              </w:rPr>
              <w:t>后，除</w:t>
            </w:r>
            <w:r>
              <w:rPr>
                <w:rFonts w:ascii="仿宋_GB2312" w:hAnsi="仿宋_GB2312" w:cs="仿宋_GB2312" w:eastAsia="仿宋_GB2312"/>
                <w:sz w:val="28"/>
              </w:rPr>
              <w:t>采购人需求</w:t>
            </w:r>
            <w:r>
              <w:rPr>
                <w:rFonts w:ascii="仿宋_GB2312" w:hAnsi="仿宋_GB2312" w:cs="仿宋_GB2312" w:eastAsia="仿宋_GB2312"/>
                <w:sz w:val="28"/>
              </w:rPr>
              <w:t>增加</w:t>
            </w:r>
            <w:r>
              <w:rPr>
                <w:rFonts w:ascii="仿宋_GB2312" w:hAnsi="仿宋_GB2312" w:cs="仿宋_GB2312" w:eastAsia="仿宋_GB2312"/>
                <w:sz w:val="28"/>
              </w:rPr>
              <w:t>以</w:t>
            </w:r>
            <w:r>
              <w:rPr>
                <w:rFonts w:ascii="仿宋_GB2312" w:hAnsi="仿宋_GB2312" w:cs="仿宋_GB2312" w:eastAsia="仿宋_GB2312"/>
                <w:sz w:val="28"/>
              </w:rPr>
              <w:t>外，不得以不了解项目为由以任何形式追加费用，采购人不再支付成交金额以外的任何费用（要求提供承诺函）。</w:t>
            </w:r>
          </w:p>
          <w:p>
            <w:pPr>
              <w:pStyle w:val="null3"/>
              <w:ind w:firstLine="560"/>
              <w:jc w:val="left"/>
            </w:pPr>
            <w:r>
              <w:rPr>
                <w:rFonts w:ascii="仿宋_GB2312" w:hAnsi="仿宋_GB2312" w:cs="仿宋_GB2312" w:eastAsia="仿宋_GB2312"/>
                <w:sz w:val="28"/>
              </w:rPr>
              <w:t>8.</w:t>
            </w:r>
            <w:r>
              <w:rPr>
                <w:rFonts w:ascii="仿宋_GB2312" w:hAnsi="仿宋_GB2312" w:cs="仿宋_GB2312" w:eastAsia="仿宋_GB2312"/>
                <w:sz w:val="28"/>
              </w:rPr>
              <w:t>活动结束后，由</w:t>
            </w:r>
            <w:r>
              <w:rPr>
                <w:rFonts w:ascii="仿宋_GB2312" w:hAnsi="仿宋_GB2312" w:cs="仿宋_GB2312" w:eastAsia="仿宋_GB2312"/>
                <w:sz w:val="28"/>
              </w:rPr>
              <w:t>中标供应商</w:t>
            </w:r>
            <w:r>
              <w:rPr>
                <w:rFonts w:ascii="仿宋_GB2312" w:hAnsi="仿宋_GB2312" w:cs="仿宋_GB2312" w:eastAsia="仿宋_GB2312"/>
                <w:sz w:val="28"/>
              </w:rPr>
              <w:t>负责按照大会组委会和场地方要求按期拆装并清理场地。</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活动搭建所用材料应符合国家相关规定，不得使用劣质材料。供应商应制定搭建安全承诺书，整个搭建及论坛活动期间，引发的安全事故，均由供应商承担，采购人概不负责。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投标文件格式要求</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投标（响应）报价明细表 封面 投标文件格式要求</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投标文件格式要求</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投标文件格式要求</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投标文件格式要求</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活动会务管理方案</w:t>
            </w:r>
          </w:p>
        </w:tc>
        <w:tc>
          <w:tcPr>
            <w:tcW w:type="dxa" w:w="2492"/>
          </w:tcPr>
          <w:p>
            <w:pPr>
              <w:pStyle w:val="null3"/>
              <w:jc w:val="both"/>
            </w:pPr>
            <w:r>
              <w:rPr>
                <w:rFonts w:ascii="仿宋_GB2312" w:hAnsi="仿宋_GB2312" w:cs="仿宋_GB2312" w:eastAsia="仿宋_GB2312"/>
              </w:rPr>
              <w:t>（一）供应商根据项目需求，提供为本项目制定前期筹备工作规划方案，包括整体进度规划表、组织架构、团队成员经验能力简介、团队分工（如拟投入人员分几个服务组）、工作机制和决策方式等方面。 1.方案严格结合项目实际场景制定，涵盖整体进度、组织架构、团队配置、分工、机制等全部内容，各部分均包含可操作的详细描述，逻辑闭环，落地性极强，完全满足项目需求，得7分。 2.方案依据项目需求制定，核心内容完整，但各部分仅提供了大纲性方案内容描述，整体可落地，基本满足项目需求，得5分。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 （二）供应商根据项目需求，提供为本项目制定现场会务方案，包括但不限于会场整体规划、嘉宾入住酒店规划、会场座席规划等方面。 1.方案严格结合项目实际场景制定，涵盖会场整体规划、嘉宾入住酒店规划、会场座席规划等全部内容，各部分均包含可操作的详细描述，逻辑闭环，落地性极强，完全满足项目需求，得7分。 2.方案依据项目需求制定，核心内容完整，但各部分仅提供了大纲性方案内容描述，整体可落地，基本满足项目需求，得5分。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 （三）供应商根据项目需求（“1+4+N”系列活动形式），提供为本项目制定现场流程管理方案，包括但不限于现场总体会务流程及流程之间顺利衔接等方面。 1.方案严格结合项目实际场景制定，完整涵盖 “1+4+N” 现场总体会务流程及各流程衔接的全部内容，每个环节均包含可操作的详细规范（如时间节点、责任人、参与人员范围等），逻辑闭环，落地性极强，完全满足项目需求，得7分。 2.方案依据项目需求制定，核心内容完整，但各部分仅提供了大纲性方案规范描述，整体可落地，基本满足项目需求，得5分。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会务保障方案</w:t>
            </w:r>
          </w:p>
        </w:tc>
        <w:tc>
          <w:tcPr>
            <w:tcW w:type="dxa" w:w="2492"/>
          </w:tcPr>
          <w:p>
            <w:pPr>
              <w:pStyle w:val="null3"/>
              <w:jc w:val="both"/>
            </w:pPr>
            <w:r>
              <w:rPr>
                <w:rFonts w:ascii="仿宋_GB2312" w:hAnsi="仿宋_GB2312" w:cs="仿宋_GB2312" w:eastAsia="仿宋_GB2312"/>
              </w:rPr>
              <w:t>供应商根据对项目需求的理解结合自身经验，提供针对本项目的会务保障方案，方案包含搭建布置方案（应包括但不限于活动主视觉设计、氛围布置、会场指引等）、物料设备清单（包括但不限于品牌、型号、数量等）、安保、志愿者（包括但不限于人员数量、点位设置等）等方面： 1.方案活动主视觉设计统一且高度贴合主题，氛围布置全面覆盖各会场并风格协调，会场指引包含平面导视图及立式指引牌，物料延展丰富多样；物料设备清单完整，明确标注品牌、型号、数量且与需求匹配度高；安保人员和志愿者配置充足，点位清晰。提供的多角度高清效果图能全面展现开幕式及各分会场的设计细节（包括主视觉、氛围布置等关键元素），方案完整细致，落地性极强，完全满足项目需求，得 15 分。 2.方案活动主视觉设计基本统一且贴合主题，氛围布置覆盖各会场主要区域，会场指引有平面导视图；物料设备清单标注主要设备的品牌、型号、数量；安保人员和志愿者配置仅覆盖主要功能区。提供的效果图能体现开幕式及各分会场的主要设计内容（核心区域及关键元素），角度较全面，方案较完整，基本可落地，可满足基本实施需求，得 12 分。 3.方案主视觉设计有一定关联性，氛围布置覆盖重点区域，会场指引有箭头导视图；物料设备清单简要标注名称及数量；安保和志愿者配置提供人员数量，基本满足需求。效果图仅能展现开幕式及部分分会场大致布局，可操作性和落地实施难度较大，得 9 分。 4.方案内容脱离项目实际，有缺漏项或内容粗陋，主视觉关联性差、安保和志愿者无具体安排；效果图清晰度低，难体现设计要求，方案内容泛泛针对性差，得 6 分。 5.仅提供方案标题无实质内容，或未提供方案，得 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活动差旅接待方案</w:t>
            </w:r>
          </w:p>
        </w:tc>
        <w:tc>
          <w:tcPr>
            <w:tcW w:type="dxa" w:w="2492"/>
          </w:tcPr>
          <w:p>
            <w:pPr>
              <w:pStyle w:val="null3"/>
              <w:jc w:val="both"/>
            </w:pPr>
            <w:r>
              <w:rPr>
                <w:rFonts w:ascii="仿宋_GB2312" w:hAnsi="仿宋_GB2312" w:cs="仿宋_GB2312" w:eastAsia="仿宋_GB2312"/>
              </w:rPr>
              <w:t>（一）供应商根据对项目需求的理解结合自身经验，提供针对本项目的交通接待方案（包括但不限于嘉宾接送机、会期会场穿梭、考察调研等）等方面： 1.方案严格结合项目实际场景制定，涵盖嘉宾接送机、会期会场穿梭、考察调研等全部内容，嘉宾接待分级清晰，全过程节点及责任人员明确，附详细接待示意，交通保障含车辆明细（含备用车辆）、司机资质要求及分时段用车安排，均包含可操作的详细描述，逻辑闭环，落地性极强，完全满足项目需求，得7分。 2.方案依据项目需求制定，嘉宾接送机、会期会场穿梭、考察调研等核心内容完整，但各部分仅提供了大纲性方案内容描述，整体可落地，基本满足项目需求，得5分。 3.方案内容存在 1 处缺项，或各环节描述模糊不清，导致方案的可操作性欠佳，落地实施难度较大，得 3 分。 4.方案内容脱离项目实际，有 2 处及以上漏项或内容粗陋，方案泛泛无针对性，得 1 分。 5.仅提供方案标题无实质内容，或未提供方案，得 0 分。 （二）供应商根据对项目需求的理解结合自身经验，提供针对本项目的嘉宾接待方案（包括但不限于参会报名小程序搭建、嘉宾邀请、嘉宾入住、用餐规划合理等）等方面： 1.方案严格结合项目实际场景制定，涵盖参会报名小程序搭建、嘉宾邀请、嘉宾入住、用餐规划等全部内容，各部分均包含可操作的详细描述，逻辑闭环，落地性极强，完全满足项目需求，得7分。 2.方案依据项目需求制定，核心内容完整，但各部分仅提供了大纲性方案内容描述，整体可落地，基本满足项目需求，得5分。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媒体宣传方案</w:t>
            </w:r>
          </w:p>
        </w:tc>
        <w:tc>
          <w:tcPr>
            <w:tcW w:type="dxa" w:w="2492"/>
          </w:tcPr>
          <w:p>
            <w:pPr>
              <w:pStyle w:val="null3"/>
              <w:jc w:val="both"/>
            </w:pPr>
            <w:r>
              <w:rPr>
                <w:rFonts w:ascii="仿宋_GB2312" w:hAnsi="仿宋_GB2312" w:cs="仿宋_GB2312" w:eastAsia="仿宋_GB2312"/>
              </w:rPr>
              <w:t>供应商根据对项目需求的理解结合自身经验，提供针对本项目的媒体宣传方案，方案包括但不限于整体方案策划、宣传进度节点安排、新闻发布会具体实施、现场媒体邀约等方面： 1.方案严格结合项目实际场景制定，涵盖整体方案策划、宣传进度节点安排、新闻发布会具体实施、现场媒体邀约等全部内容，明确主要传播渠道及详细安排，新闻及视频发布有具体对接计划；各部分均有可操作的详细内容，逻辑闭环，落地性极强，完全满足项目需求，得5 分。 2.方案依据项目需求制定，整体方案策划、宣传进度节点安排、新闻发布会具体实施、现场媒体邀约等核心内容完整，提供主要传播渠道，以及新闻及视频媒体发布的基本方向；各部分提供大纲性内容描述，整体可落地，基本满足项目需求，得3分。 3.方案内容存在 1 处缺项，或各环节描述模糊不清，导致方案的可操作性欠佳，落地实施难度较大，得2分。 4.方案内容有2处及以上漏项或方案内容脱离项目实际，内容泛泛无针对性，得1分。 5.仅提供方案标题无实质内容，或未提供方案，得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供应商根据本项目的服务特点和经验总结，制定项目应急预案，包含但不限于突发情况应急预案、疫情防控预案、安全事故预防、医疗救援、会议结束撤场方案（含堆放物料，处理易碎物品等）等内容。 1.方案严格结合项目服务特点和经验制定，涵盖突发情况应急预案（含人员密集踩踏、设备故障、极端天气等多类场景，每种场景均有明确分级响应、责任到人及具体处置措施）、疫情防控预案、安全事故预防、医疗救援、会议结束撤场方案（含堆放物料，处理易碎物品等）等全部内容，各预案均有可操作的详细内容，逻辑闭环，落地性极强，完全满足项目需求，得 7分。 2.方案依据项目服务特点和经验制定，突发情况应急预案（包含人员密集踩踏、设备故障、极端天气等主要场景，每种场景有基本响应和责任划分）、疫情防控预案、安全事故预防、医疗救援、会议结束撤场方案等核心内容完整，各部分提供大纲性内容描述，整体可落地，基本满足项目需求，得 5 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项目考察调研方案</w:t>
            </w:r>
          </w:p>
        </w:tc>
        <w:tc>
          <w:tcPr>
            <w:tcW w:type="dxa" w:w="2492"/>
          </w:tcPr>
          <w:p>
            <w:pPr>
              <w:pStyle w:val="null3"/>
              <w:jc w:val="both"/>
            </w:pPr>
            <w:r>
              <w:rPr>
                <w:rFonts w:ascii="仿宋_GB2312" w:hAnsi="仿宋_GB2312" w:cs="仿宋_GB2312" w:eastAsia="仿宋_GB2312"/>
              </w:rPr>
              <w:t>供应商根据本项目的服务特点和经验总结，制定项目考察调研方案根据参会嘉宾往返信息，结合4场专题对接会产业分布情况，制定不低于3条单日岛内考察调研路线，满足嘉宾实地考察调研，深入开展项目对接。 1.方案严格结合项目服务特点和经验制定，根据参会嘉宾往返信息，结合 4 场专题对接会产业分布情况，制定 3 条及以上单日岛内考察调研路线，每条路线均明确考察点、行程时间节点、交通安排、陪同人员及对接重点，能充分满足嘉宾实地考察调研和深入开展项目对接需求，各环节内容详细可操作，逻辑闭环，落地性极强，得7分。 2.方案依据项目服务特点和经验制定，根据参会嘉宾往返信息及 4 场专题对接会产业分布，制定 3 条单日岛内考察调研路线，每条路线提供主要考察点和行程安排，核心内容完整，但各部分仅有大纲性描述，整体可落地，基本满足需求，得 5 分。 3.方案内容存在 1 处缺项，或各环节描述模糊不清，导致方案的可操作性欠佳，落地实施难度较大，得3分。 4.方案内容有2处及以上漏项或方案内容脱离项目实际，内容泛泛无针对性，得1分。 5.仅提供方案标题无实质内容，或未提供方案，得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项目重难点</w:t>
            </w:r>
          </w:p>
        </w:tc>
        <w:tc>
          <w:tcPr>
            <w:tcW w:type="dxa" w:w="2492"/>
          </w:tcPr>
          <w:p>
            <w:pPr>
              <w:pStyle w:val="null3"/>
              <w:jc w:val="both"/>
            </w:pPr>
            <w:r>
              <w:rPr>
                <w:rFonts w:ascii="仿宋_GB2312" w:hAnsi="仿宋_GB2312" w:cs="仿宋_GB2312" w:eastAsia="仿宋_GB2312"/>
              </w:rPr>
              <w:t>供应商结合本项目的需求和自身项目经验，对项目实施的重点难点分析及应对解决措施的合理性，针对性进行评审。 （1）对本项目的需求理解全面深刻，对重点难点分析科学合理，提出不少于4点（含）分析并给出详细和有针对性的处理措施，针对性强的得6分。 （2）对本项目的需求理解一般，对重点难点分析科学合理，提出不少于3点（含）分析并给出详细和有针对性的处理措施的得4分。 （3）对本项目的需求理解全面深刻，对重点难点分析科学合理，提出2点分析并给出详细和有针对性的处理措施的2分。 （4）对本项目的需求理解全面深刻，对重点难点分析科学合理，提出1点分析并给出详细和有针对性的处理措施的1分 （5）不提供不得分。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供应商自2023年1月1日（合同签署时间为准）以来，有组织过类似活动的成功案例（包含但不限于会议或论坛或展览等活动），每个案例得1分，满分5分。（注：需提供合同复印件加盖公章）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vMerge/>
          </w:tcPr>
          <w:p/>
        </w:tc>
        <w:tc>
          <w:tcPr>
            <w:tcW w:type="dxa" w:w="1661"/>
          </w:tcPr>
          <w:p>
            <w:pPr>
              <w:pStyle w:val="null3"/>
              <w:jc w:val="both"/>
            </w:pPr>
            <w:r>
              <w:rPr>
                <w:rFonts w:ascii="仿宋_GB2312" w:hAnsi="仿宋_GB2312" w:cs="仿宋_GB2312" w:eastAsia="仿宋_GB2312"/>
              </w:rPr>
              <w:t>项目实施保障能力</w:t>
            </w:r>
          </w:p>
        </w:tc>
        <w:tc>
          <w:tcPr>
            <w:tcW w:type="dxa" w:w="2492"/>
          </w:tcPr>
          <w:p>
            <w:pPr>
              <w:pStyle w:val="null3"/>
              <w:jc w:val="both"/>
            </w:pPr>
            <w:r>
              <w:rPr>
                <w:rFonts w:ascii="仿宋_GB2312" w:hAnsi="仿宋_GB2312" w:cs="仿宋_GB2312" w:eastAsia="仿宋_GB2312"/>
              </w:rPr>
              <w:t>1.依据本项目的采购需求要求的团队配置标准及活动规模，为充分保障活动各环节顺利推进、确保活动质量，需配备成熟的实施保障服务团队以满足项目实际服务需求，供应商承诺拟投入的实施保障服务团队人员不少于25名及以上得7分；拥有15-24名专职人员得5分；拥有9-14名得3分；未提供的不得分。（提供承诺函，格式自拟加盖公章） （注：需提供以上内容相关人员名单列表，所有人员必须属于供应商在册员工，团队人员需提供投标公司为其人员缴纳2025年至今任意3个月社保的证明材料） 2.为保障活动质量，需承诺在项目所在地具备保障会务的综合协调能力（如活动涉及部门协调，调度等）承诺中标后成立项目所在地驻点专项实施保障小组，得3分；未提供的不得分。（提供承诺函，格式自拟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投标文件格式要求</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投标文件格式要求</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ZB2025-0806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2025中国产业转移发展对接活动（海南）</w:t>
      </w:r>
    </w:p>
    <w:p>
      <w:pPr>
        <w:pStyle w:val="null3"/>
        <w:jc w:val="left"/>
      </w:pPr>
      <w:r>
        <w:rPr>
          <w:rFonts w:ascii="仿宋_GB2312" w:hAnsi="仿宋_GB2312" w:cs="仿宋_GB2312" w:eastAsia="仿宋_GB2312"/>
        </w:rPr>
        <w:t>采购包：</w:t>
      </w:r>
      <w:r>
        <w:rPr>
          <w:rFonts w:ascii="仿宋_GB2312" w:hAnsi="仿宋_GB2312" w:cs="仿宋_GB2312" w:eastAsia="仿宋_GB2312"/>
        </w:rPr>
        <w:t>2025中国产业转移发展对接活动（海南）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C22010100-大型会议服务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5672340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详见附件：投标文件格式要求</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