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both"/>
        <w:rPr>
          <w:rFonts w:hint="eastAsia" w:ascii="宋体" w:hAnsi="宋体" w:eastAsia="宋体" w:cs="宋体"/>
          <w:b/>
          <w:color w:val="auto"/>
          <w:sz w:val="24"/>
          <w:szCs w:val="24"/>
        </w:rPr>
      </w:pPr>
    </w:p>
    <w:p>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pPr>
        <w:keepNext w:val="0"/>
        <w:keepLines w:val="0"/>
        <w:snapToGrid w:val="0"/>
        <w:spacing w:line="336" w:lineRule="auto"/>
        <w:rPr>
          <w:rFonts w:hint="eastAsia" w:ascii="宋体" w:hAnsi="宋体" w:eastAsia="宋体" w:cs="宋体"/>
          <w:color w:val="auto"/>
          <w:sz w:val="24"/>
          <w:szCs w:val="24"/>
          <w:lang w:eastAsia="zh-CN"/>
        </w:rPr>
      </w:pP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丙方：（市县卫健委）</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）中标结果、招标文件的要求以及中标供应商的投标文件的响应公开招标结果及招标文件的要求，就下列医疗设备的购销达成一致意见，订立本合同，以便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乙方交货时间：合同签订后30日内交付合同标的物设备</w:t>
      </w:r>
      <w:r>
        <w:rPr>
          <w:rStyle w:val="12"/>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2小时内响应并解决问题，未解决则48小时内到达现场，解决问题不得超过3个工作日</w:t>
      </w:r>
      <w:r>
        <w:rPr>
          <w:rStyle w:val="12"/>
          <w:rFonts w:hint="eastAsia" w:ascii="宋体" w:hAnsi="宋体" w:eastAsia="宋体" w:cs="宋体"/>
          <w:color w:val="auto"/>
          <w:sz w:val="24"/>
          <w:szCs w:val="24"/>
        </w:rPr>
        <w:t>（不可抗拒力量除外）</w:t>
      </w:r>
      <w:r>
        <w:rPr>
          <w:rStyle w:val="12"/>
          <w:rFonts w:hint="default" w:ascii="宋体" w:hAnsi="宋体" w:eastAsia="宋体" w:cs="宋体"/>
          <w:color w:val="auto"/>
          <w:sz w:val="24"/>
          <w:szCs w:val="24"/>
        </w:rPr>
        <w:t>，如超过3个工作日提供备用机</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80%税务发票</w:t>
      </w:r>
      <w:r>
        <w:rPr>
          <w:rFonts w:hint="eastAsia" w:ascii="宋体" w:hAnsi="宋体" w:eastAsia="宋体" w:cs="宋体"/>
          <w:color w:val="auto"/>
          <w:sz w:val="24"/>
          <w:szCs w:val="24"/>
          <w:highlight w:val="none"/>
          <w:lang w:val="en-US" w:eastAsia="zh-CN"/>
        </w:rPr>
        <w:t>及丙方签字盖章的到货单等相关材料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在合理期限内向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支付合同总价款的80%；设备通过验收合格后，</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向</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lang w:val="en-US" w:eastAsia="zh-CN"/>
        </w:rPr>
        <w:t>有效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合同总价款的</w:t>
      </w:r>
      <w:r>
        <w:rPr>
          <w:rFonts w:hint="eastAsia" w:ascii="宋体" w:hAnsi="宋体" w:eastAsia="宋体" w:cs="宋体"/>
          <w:color w:val="auto"/>
          <w:sz w:val="24"/>
          <w:szCs w:val="24"/>
          <w:highlight w:val="none"/>
          <w:lang w:eastAsia="zh-CN"/>
        </w:rPr>
        <w:t>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在合理期限内向乙方支付合同总价款的20%。</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的递交付款相关资料</w:t>
      </w:r>
      <w:r>
        <w:rPr>
          <w:rStyle w:val="12"/>
          <w:rFonts w:hint="eastAsia" w:ascii="宋体" w:hAnsi="宋体" w:eastAsia="宋体" w:cs="宋体"/>
          <w:color w:val="auto"/>
          <w:sz w:val="24"/>
          <w:szCs w:val="24"/>
          <w:lang w:val="en-US" w:eastAsia="zh-CN"/>
        </w:rPr>
        <w:t>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w:t>
      </w:r>
      <w:bookmarkStart w:id="0" w:name="_GoBack"/>
      <w:bookmarkEnd w:id="0"/>
      <w:r>
        <w:rPr>
          <w:rStyle w:val="12"/>
          <w:rFonts w:hint="eastAsia" w:ascii="宋体" w:hAnsi="宋体" w:eastAsia="宋体" w:cs="宋体"/>
          <w:color w:val="auto"/>
          <w:sz w:val="24"/>
          <w:szCs w:val="24"/>
          <w:lang w:val="en-US" w:eastAsia="zh-CN"/>
        </w:rPr>
        <w:t>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pPr>
        <w:snapToGrid w:val="0"/>
        <w:spacing w:line="336" w:lineRule="auto"/>
        <w:jc w:val="center"/>
        <w:rPr>
          <w:rStyle w:val="12"/>
          <w:rFonts w:hint="eastAsia" w:ascii="宋体" w:hAnsi="宋体" w:eastAsia="宋体" w:cs="宋体"/>
          <w:color w:val="auto"/>
          <w:sz w:val="24"/>
        </w:rPr>
      </w:pPr>
    </w:p>
    <w:p>
      <w:pPr>
        <w:snapToGrid w:val="0"/>
        <w:spacing w:line="336" w:lineRule="auto"/>
        <w:jc w:val="center"/>
        <w:rPr>
          <w:rFonts w:hint="eastAsia" w:ascii="宋体" w:hAnsi="宋体" w:eastAsia="宋体" w:cs="宋体"/>
          <w:b/>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523B51"/>
    <w:rsid w:val="00523B51"/>
    <w:rsid w:val="007677C9"/>
    <w:rsid w:val="00876553"/>
    <w:rsid w:val="00971066"/>
    <w:rsid w:val="00A66C1A"/>
    <w:rsid w:val="00B708F6"/>
    <w:rsid w:val="00EC5AE6"/>
    <w:rsid w:val="00FE62EA"/>
    <w:rsid w:val="022C7401"/>
    <w:rsid w:val="09AE39EB"/>
    <w:rsid w:val="09F3354D"/>
    <w:rsid w:val="0C3861D6"/>
    <w:rsid w:val="0C967A01"/>
    <w:rsid w:val="0CD25991"/>
    <w:rsid w:val="0DE21025"/>
    <w:rsid w:val="109A07AC"/>
    <w:rsid w:val="1117722E"/>
    <w:rsid w:val="13E36AFE"/>
    <w:rsid w:val="161655C6"/>
    <w:rsid w:val="180B2660"/>
    <w:rsid w:val="199D7BA6"/>
    <w:rsid w:val="1BEB1681"/>
    <w:rsid w:val="1CA266AD"/>
    <w:rsid w:val="1CC769DF"/>
    <w:rsid w:val="1CFC4449"/>
    <w:rsid w:val="1CFE11EF"/>
    <w:rsid w:val="1EC8609A"/>
    <w:rsid w:val="20BE47F2"/>
    <w:rsid w:val="233916A8"/>
    <w:rsid w:val="23A57AFB"/>
    <w:rsid w:val="24895AD8"/>
    <w:rsid w:val="25FE9AC6"/>
    <w:rsid w:val="290B176E"/>
    <w:rsid w:val="2D116854"/>
    <w:rsid w:val="2E314085"/>
    <w:rsid w:val="2EEA0EA8"/>
    <w:rsid w:val="2EEE24A8"/>
    <w:rsid w:val="2F494525"/>
    <w:rsid w:val="2FC9427C"/>
    <w:rsid w:val="31671045"/>
    <w:rsid w:val="324F79A0"/>
    <w:rsid w:val="36057262"/>
    <w:rsid w:val="3654666C"/>
    <w:rsid w:val="38180325"/>
    <w:rsid w:val="3A5D280D"/>
    <w:rsid w:val="3B120F24"/>
    <w:rsid w:val="3BBE5D81"/>
    <w:rsid w:val="3C6654CE"/>
    <w:rsid w:val="3E856EB2"/>
    <w:rsid w:val="3FF468EF"/>
    <w:rsid w:val="3FFBFF13"/>
    <w:rsid w:val="4068684C"/>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592DD1"/>
    <w:rsid w:val="54AB5F5C"/>
    <w:rsid w:val="56E21405"/>
    <w:rsid w:val="5761682F"/>
    <w:rsid w:val="578A02E9"/>
    <w:rsid w:val="57C52B38"/>
    <w:rsid w:val="59C83A10"/>
    <w:rsid w:val="5D0336DD"/>
    <w:rsid w:val="5FE77155"/>
    <w:rsid w:val="63081E2C"/>
    <w:rsid w:val="63667B07"/>
    <w:rsid w:val="65133545"/>
    <w:rsid w:val="66FF89CA"/>
    <w:rsid w:val="697B31AE"/>
    <w:rsid w:val="6A7E2A9B"/>
    <w:rsid w:val="6B3F045F"/>
    <w:rsid w:val="6B6F58E0"/>
    <w:rsid w:val="6B977004"/>
    <w:rsid w:val="6BFD78DD"/>
    <w:rsid w:val="6D505D9E"/>
    <w:rsid w:val="74BA4ACC"/>
    <w:rsid w:val="77F74E3E"/>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autoRedefine/>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autoRedefine/>
    <w:qFormat/>
    <w:uiPriority w:val="99"/>
    <w:rPr>
      <w:sz w:val="18"/>
      <w:szCs w:val="18"/>
    </w:rPr>
  </w:style>
  <w:style w:type="character" w:customStyle="1" w:styleId="11">
    <w:name w:val="页脚 字符"/>
    <w:basedOn w:val="9"/>
    <w:link w:val="5"/>
    <w:autoRedefine/>
    <w:qFormat/>
    <w:uiPriority w:val="99"/>
    <w:rPr>
      <w:sz w:val="18"/>
      <w:szCs w:val="18"/>
    </w:rPr>
  </w:style>
  <w:style w:type="character" w:customStyle="1" w:styleId="12">
    <w:name w:val="NormalCharacter"/>
    <w:autoRedefine/>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9</Pages>
  <Words>5933</Words>
  <Characters>6095</Characters>
  <Lines>1</Lines>
  <Paragraphs>1</Paragraphs>
  <TotalTime>2</TotalTime>
  <ScaleCrop>false</ScaleCrop>
  <LinksUpToDate>false</LinksUpToDate>
  <CharactersWithSpaces>6559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DELL</cp:lastModifiedBy>
  <cp:lastPrinted>2025-05-29T02:21:00Z</cp:lastPrinted>
  <dcterms:modified xsi:type="dcterms:W3CDTF">2025-06-04T09:05:47Z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0297082D5EFF4EA2AEBA02B6C816343A_13</vt:lpwstr>
  </property>
  <property fmtid="{D5CDD505-2E9C-101B-9397-08002B2CF9AE}" pid="4" name="KSOTemplateDocerSaveRecord">
    <vt:lpwstr>eyJoZGlkIjoiYmVjNDFhNTJjYmNhZjA0OTZlYTg5YzdhOWRlNGRiMDEiLCJ1c2VySWQiOiI2MzU0ODc5NTgifQ==</vt:lpwstr>
  </property>
</Properties>
</file>